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16F34" w14:textId="77777777" w:rsidR="009B3909" w:rsidRPr="00C64290" w:rsidRDefault="009506B0" w:rsidP="009B3909">
      <w:pPr>
        <w:spacing w:after="0"/>
        <w:suppressOverlap/>
        <w:jc w:val="center"/>
        <w:rPr>
          <w:rFonts w:ascii="Bahnschrift" w:hAnsi="Bahnschrift"/>
        </w:rPr>
      </w:pPr>
      <w:r w:rsidRPr="00C64290">
        <w:rPr>
          <w:rFonts w:ascii="Bahnschrift" w:hAnsi="Bahnschrift"/>
        </w:rPr>
        <w:br w:type="textWrapping" w:clear="all"/>
      </w:r>
      <w:r w:rsidR="009B3909" w:rsidRPr="00C64290">
        <w:rPr>
          <w:rFonts w:ascii="Bahnschrift" w:hAnsi="Bahnschrift"/>
          <w:sz w:val="48"/>
        </w:rPr>
        <w:t>Jacob Mirelez</w:t>
      </w:r>
    </w:p>
    <w:p w14:paraId="6793DD94" w14:textId="77777777" w:rsidR="009B3909" w:rsidRPr="00C64290" w:rsidRDefault="009B3909" w:rsidP="009B3909">
      <w:pPr>
        <w:suppressOverlap/>
        <w:jc w:val="center"/>
        <w:rPr>
          <w:rFonts w:ascii="Bahnschrift" w:hAnsi="Bahnschrift"/>
          <w:sz w:val="20"/>
        </w:rPr>
      </w:pPr>
      <w:r w:rsidRPr="00C64290">
        <w:rPr>
          <w:rFonts w:ascii="Bahnschrift" w:hAnsi="Bahnschrift"/>
          <w:sz w:val="24"/>
        </w:rPr>
        <w:t>Senior Software Engineer</w:t>
      </w:r>
    </w:p>
    <w:p w14:paraId="2EA85FBE" w14:textId="38FA536F" w:rsidR="009B3909" w:rsidRPr="00C64290" w:rsidRDefault="009B3909" w:rsidP="0072349C">
      <w:pPr>
        <w:spacing w:after="0" w:line="360" w:lineRule="auto"/>
        <w:jc w:val="center"/>
        <w:rPr>
          <w:rFonts w:ascii="Bahnschrift" w:hAnsi="Bahnschrift"/>
          <w:sz w:val="20"/>
        </w:rPr>
      </w:pPr>
      <w:r w:rsidRPr="00C64290">
        <w:rPr>
          <w:rFonts w:ascii="Bahnschrift" w:hAnsi="Bahnschrift"/>
          <w:sz w:val="20"/>
        </w:rPr>
        <w:t xml:space="preserve">Austin, TX </w:t>
      </w:r>
      <w:r w:rsidRPr="00C64290">
        <w:rPr>
          <w:rFonts w:ascii="Arial" w:hAnsi="Arial" w:cs="Arial"/>
          <w:sz w:val="20"/>
        </w:rPr>
        <w:t>●</w:t>
      </w:r>
      <w:r w:rsidRPr="00C64290">
        <w:rPr>
          <w:rFonts w:ascii="Bahnschrift" w:hAnsi="Bahnschrift" w:cs="Arial"/>
          <w:sz w:val="20"/>
        </w:rPr>
        <w:t xml:space="preserve"> </w:t>
      </w:r>
      <w:r w:rsidRPr="00C64290">
        <w:rPr>
          <w:rFonts w:ascii="Bahnschrift" w:hAnsi="Bahnschrift"/>
          <w:sz w:val="20"/>
        </w:rPr>
        <w:t xml:space="preserve">+1 (325) 484 4536 </w:t>
      </w:r>
      <w:r w:rsidRPr="00C64290">
        <w:rPr>
          <w:rFonts w:ascii="Arial" w:hAnsi="Arial" w:cs="Arial"/>
          <w:sz w:val="20"/>
        </w:rPr>
        <w:t>●</w:t>
      </w:r>
      <w:r w:rsidRPr="00C64290">
        <w:rPr>
          <w:rFonts w:ascii="Bahnschrift" w:hAnsi="Bahnschrift"/>
          <w:sz w:val="20"/>
        </w:rPr>
        <w:t xml:space="preserve"> </w:t>
      </w:r>
      <w:hyperlink r:id="rId6" w:history="1">
        <w:r w:rsidR="00C64290" w:rsidRPr="00C64290">
          <w:rPr>
            <w:rFonts w:ascii="Bahnschrift" w:hAnsi="Bahnschrift"/>
          </w:rPr>
          <w:t>jacobmirelez34@gmail.com</w:t>
        </w:r>
      </w:hyperlink>
    </w:p>
    <w:p w14:paraId="2B49C7EA" w14:textId="63C9EF01" w:rsidR="0072349C" w:rsidRPr="00C64290" w:rsidRDefault="0072349C" w:rsidP="0072349C">
      <w:pPr>
        <w:pBdr>
          <w:bottom w:val="single" w:sz="4" w:space="1" w:color="auto"/>
        </w:pBdr>
        <w:spacing w:after="0"/>
        <w:jc w:val="center"/>
        <w:rPr>
          <w:rFonts w:ascii="Bahnschrift" w:hAnsi="Bahnschrift"/>
          <w:b/>
          <w:sz w:val="24"/>
        </w:rPr>
      </w:pPr>
      <w:r w:rsidRPr="00C64290">
        <w:rPr>
          <w:rFonts w:ascii="Bahnschrift" w:hAnsi="Bahnschrift"/>
          <w:b/>
          <w:sz w:val="24"/>
        </w:rPr>
        <w:t>Summary</w:t>
      </w:r>
    </w:p>
    <w:p w14:paraId="0C682F97" w14:textId="695A4A3C" w:rsidR="009B3909" w:rsidRPr="00C64290" w:rsidRDefault="009B3909" w:rsidP="007549C3">
      <w:pPr>
        <w:spacing w:after="0"/>
        <w:rPr>
          <w:rFonts w:ascii="Bahnschrift" w:hAnsi="Bahnschrift"/>
          <w:sz w:val="20"/>
        </w:rPr>
      </w:pPr>
      <w:r w:rsidRPr="00C64290">
        <w:rPr>
          <w:rFonts w:ascii="Bahnschrift" w:hAnsi="Bahnschrift"/>
          <w:sz w:val="20"/>
        </w:rPr>
        <w:t xml:space="preserve">Results-oriented professional with 10 years of experience in BI and data analytics, specializing in Power BI, SQL, and ETL. Proven expertise in migrating reporting systems to enhance data visualization and business intelligence capabilities with a focus on Azure integration.</w:t>
      </w:r>
    </w:p>
    <w:p w14:paraId="13F66AC8" w14:textId="17BC53C4" w:rsidR="009B3909" w:rsidRPr="00C64290" w:rsidRDefault="009B3909" w:rsidP="00814888">
      <w:pPr>
        <w:pBdr>
          <w:bottom w:val="single" w:sz="4" w:space="1" w:color="auto"/>
        </w:pBdr>
        <w:spacing w:before="240" w:after="0"/>
        <w:suppressOverlap/>
        <w:jc w:val="center"/>
        <w:rPr>
          <w:rFonts w:ascii="Bahnschrift" w:hAnsi="Bahnschrift"/>
        </w:rPr>
      </w:pPr>
      <w:r w:rsidRPr="00C64290">
        <w:rPr>
          <w:rFonts w:ascii="Bahnschrift" w:hAnsi="Bahnschrift"/>
          <w:b/>
          <w:sz w:val="24"/>
        </w:rPr>
        <w:t>KEY SKILLS</w:t>
      </w:r>
    </w:p>
    <w:p w14:paraId="7EA77694" w14:textId="6EC9BAC0" w:rsidR="009B3909" w:rsidRPr="00C64290" w:rsidRDefault="00366594" w:rsidP="00366594">
      <w:pPr>
        <w:spacing w:after="0"/>
        <w:rPr>
          <w:rFonts w:ascii="Bahnschrift" w:hAnsi="Bahnschrift"/>
          <w:sz w:val="20"/>
        </w:rPr>
      </w:pPr>
      <w:r w:rsidRPr="00C64290">
        <w:rPr>
          <w:rFonts w:ascii="Bahnschrift" w:hAnsi="Bahnschrift"/>
          <w:sz w:val="20"/>
        </w:rPr>
        <w:t xml:space="preserve">Power BI, SQL, ETL, Data Analytics, SAS, Data Warehousing, Azure, Power Automate, Power Apps, SSRS, Data Modeling, SharePoint, Tableau, Cognos, Paginated Reports, Azure Data Factory, Data Visualization, Business Intelligence, Data Migration, Data Governance, Power Query, Microsoft Flow, DAX, Azure Synapse, Snowflake, BigQuery, Pentaho, Talend, AWS Redshift, Apache Spark, R, Python, Data Lakes, Microsoft 365, Machine Learning, Artificial Intelligence, Data Science, Data Preparation, Microsoft Teams, SAP BW, Teradata</w:t>
      </w:r>
    </w:p>
    <w:p w14:paraId="453E205C" w14:textId="77777777" w:rsidR="009B3909" w:rsidRPr="00C64290" w:rsidRDefault="009B3909" w:rsidP="00814888">
      <w:pPr>
        <w:pBdr>
          <w:bottom w:val="single" w:sz="4" w:space="1" w:color="auto"/>
        </w:pBdr>
        <w:spacing w:before="240" w:after="0"/>
        <w:jc w:val="center"/>
        <w:rPr>
          <w:rFonts w:ascii="Bahnschrift" w:hAnsi="Bahnschrift"/>
        </w:rPr>
      </w:pPr>
      <w:bookmarkStart w:id="0" w:name="_Hlk182132297"/>
      <w:r w:rsidRPr="00C64290">
        <w:rPr>
          <w:rFonts w:ascii="Bahnschrift" w:hAnsi="Bahnschrift"/>
          <w:b/>
          <w:sz w:val="24"/>
        </w:rPr>
        <w:t>PROFESSIONAL EXPERIENCE</w:t>
      </w:r>
    </w:p>
    <w:p w14:paraId="7B6C3339" w14:textId="07D2D57A" w:rsidR="009B3909" w:rsidRPr="00C64290" w:rsidRDefault="009B3909" w:rsidP="009B3909">
      <w:pPr>
        <w:tabs>
          <w:tab w:val="right" w:pos="9360"/>
        </w:tabs>
        <w:spacing w:after="0"/>
        <w:rPr>
          <w:rFonts w:ascii="Bahnschrift" w:hAnsi="Bahnschrift"/>
        </w:rPr>
      </w:pPr>
      <w:r w:rsidRPr="00C64290">
        <w:rPr>
          <w:rFonts w:ascii="Bahnschrift" w:hAnsi="Bahnschrift"/>
          <w:b/>
          <w:sz w:val="20"/>
        </w:rPr>
        <w:t xml:space="preserve">Accenture | Senior Software Engineer | Mar 2020 – </w:t>
      </w:r>
      <w:r w:rsidR="005964C1">
        <w:rPr>
          <w:rFonts w:ascii="Bahnschrift" w:hAnsi="Bahnschrift"/>
          <w:b/>
          <w:sz w:val="20"/>
        </w:rPr>
        <w:t>Current</w:t>
      </w:r>
      <w:r w:rsidRPr="00C64290">
        <w:rPr>
          <w:rFonts w:ascii="Bahnschrift" w:hAnsi="Bahnschrift"/>
          <w:b/>
          <w:sz w:val="20"/>
        </w:rPr>
        <w:t xml:space="preserve"> </w:t>
      </w:r>
      <w:r w:rsidRPr="00C64290">
        <w:rPr>
          <w:rFonts w:ascii="Bahnschrift" w:hAnsi="Bahnschrift" w:cs="Arial"/>
          <w:bCs/>
          <w:color w:val="000000" w:themeColor="text1"/>
          <w:sz w:val="20"/>
        </w:rPr>
        <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Led the migration of multiple reporting platforms to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enhancing data visualization and analytics capabilities.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Designed and developed complex </w:t>
      </w:r>
      <w:r w:rsidRPr="00C64290">
        <w:rPr>
          <w:rFonts w:ascii="Bahnschrift" w:hAnsi="Bahnschrift"/>
          <w:b/>
          <w:sz w:val="20"/>
        </w:rPr>
        <w:t xml:space="preserve">Power BI dashboards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integrating with a variety of data sources to provide actionable insights.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Collaborated with cross-functional teams to support backend modernization initiatives including </w:t>
      </w:r>
      <w:r w:rsidRPr="00C64290">
        <w:rPr>
          <w:rFonts w:ascii="Bahnschrift" w:hAnsi="Bahnschrift"/>
          <w:b/>
          <w:sz w:val="20"/>
        </w:rPr>
        <w:t xml:space="preserve">mainframe-to-Azure</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migrations.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Developed ETL workflows utilizing </w:t>
      </w:r>
      <w:r w:rsidRPr="00C64290">
        <w:rPr>
          <w:rFonts w:ascii="Bahnschrift" w:hAnsi="Bahnschrift"/>
          <w:b/>
          <w:sz w:val="20"/>
        </w:rPr>
        <w:t xml:space="preserve">Power Automate</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and </w:t>
      </w:r>
      <w:r w:rsidRPr="00C64290">
        <w:rPr>
          <w:rFonts w:ascii="Bahnschrift" w:hAnsi="Bahnschrift"/>
          <w:b/>
          <w:sz w:val="20"/>
        </w:rPr>
        <w:t xml:space="preserve">Power Apps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streamline processes and improve efficiency.</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Conducted detailed data analysis using </w:t>
      </w:r>
      <w:r w:rsidRPr="00C64290">
        <w:rPr>
          <w:rFonts w:ascii="Bahnschrift" w:hAnsi="Bahnschrift"/>
          <w:b/>
          <w:sz w:val="20"/>
        </w:rPr>
        <w:t xml:space="preserve">SQL</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ensure the integrity and accuracy of data migration efforts.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Played a key role in the migration of reports from </w:t>
      </w:r>
      <w:r w:rsidRPr="00C64290">
        <w:rPr>
          <w:rFonts w:ascii="Bahnschrift" w:hAnsi="Bahnschrift"/>
          <w:b/>
          <w:sz w:val="20"/>
        </w:rPr>
        <w:t xml:space="preserve">Cognos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w:t>
      </w:r>
      <w:r w:rsidRPr="00C64290">
        <w:rPr>
          <w:rFonts w:ascii="Bahnschrift" w:hAnsi="Bahnschrift"/>
          <w:b/>
          <w:sz w:val="20"/>
        </w:rPr>
        <w:t xml:space="preserve">SSRS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and </w:t>
      </w:r>
      <w:r w:rsidRPr="00C64290">
        <w:rPr>
          <w:rFonts w:ascii="Bahnschrift" w:hAnsi="Bahnschrift"/>
          <w:b/>
          <w:sz w:val="20"/>
        </w:rPr>
        <w:t xml:space="preserve">Tableau</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into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environments.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Engaged in data warehousing solutions, employing best practices to optimize </w:t>
      </w:r>
      <w:r w:rsidRPr="00C64290">
        <w:rPr>
          <w:rFonts w:ascii="Bahnschrift" w:hAnsi="Bahnschrift"/>
          <w:b/>
          <w:sz w:val="20"/>
        </w:rPr>
        <w:t xml:space="preserve">data models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and structures for analytics.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Engaged with teams experienced in </w:t>
      </w:r>
      <w:r w:rsidRPr="00C64290">
        <w:rPr>
          <w:rFonts w:ascii="Bahnschrift" w:hAnsi="Bahnschrift"/>
          <w:b/>
          <w:sz w:val="20"/>
        </w:rPr>
        <w:t xml:space="preserve">SAS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incorporate ETL processes for data ingestion and reporting.</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Utilized </w:t>
      </w:r>
      <w:r w:rsidRPr="00C64290">
        <w:rPr>
          <w:rFonts w:ascii="Bahnschrift" w:hAnsi="Bahnschrift"/>
          <w:b/>
          <w:sz w:val="20"/>
        </w:rPr>
        <w:t xml:space="preserve">DAX</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enhance data manipulation capabilities in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reports.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Trained and mentored junior staff members on </w:t>
      </w:r>
      <w:r w:rsidRPr="00C64290">
        <w:rPr>
          <w:rFonts w:ascii="Bahnschrift" w:hAnsi="Bahnschrift"/>
          <w:b/>
          <w:sz w:val="20"/>
        </w:rPr>
        <w:t xml:space="preserve">data analytics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tools and best practices.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Implemented data governance frameworks to ensure compliance and security of data assets.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Explored new features and enhancements in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continually improve reporting solutions.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Participated in user acceptance testing (UAT) for new reporting features and fixes.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Integrated </w:t>
      </w:r>
      <w:r w:rsidRPr="00C64290">
        <w:rPr>
          <w:rFonts w:ascii="Bahnschrift" w:hAnsi="Bahnschrift"/>
          <w:b/>
          <w:sz w:val="20"/>
        </w:rPr>
        <w:t xml:space="preserve">SharePoint</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for report distribution and collaboration among stakeholders.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Provided ongoing support and troubleshooting for existing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reports and dashboards.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Contributed to strategic discussions on BI modernization initiatives across departments.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Maintained high standards of code quality and documentation for all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solutions.</w:t>
      </w:r>
    </w:p>
    <w:p w14:paraId="00F60EB1"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Actively engaged in organizational change management to facilitate user adoption of new BI tools.</w:t>
      </w:r>
    </w:p>
    <w:p w14:paraId="7A9E4EE0" w14:textId="77777777" w:rsidR="009B3909" w:rsidRPr="00C64290" w:rsidRDefault="009B3909" w:rsidP="009B3909">
      <w:pPr>
        <w:tabs>
          <w:tab w:val="right" w:pos="9360"/>
        </w:tabs>
        <w:spacing w:after="0"/>
        <w:rPr>
          <w:rFonts w:ascii="Bahnschrift" w:hAnsi="Bahnschrift"/>
        </w:rPr>
      </w:pPr>
      <w:r w:rsidRPr="00C64290">
        <w:rPr>
          <w:rFonts w:ascii="Bahnschrift" w:hAnsi="Bahnschrift"/>
          <w:b/>
          <w:sz w:val="20"/>
        </w:rPr>
        <w:t xml:space="preserve">Amazon | Senior Full Stack Developer | Feb 2018 – Feb 2020 </w:t>
      </w:r>
      <w:r w:rsidRPr="00C64290">
        <w:rPr>
          <w:rFonts w:ascii="Bahnschrift" w:hAnsi="Bahnschrift"/>
          <w:sz w:val="20"/>
        </w:rPr>
        <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Developed and maintained BI solutions utilizing </w:t>
      </w:r>
      <w:r w:rsidRPr="00C64290">
        <w:rPr>
          <w:rFonts w:ascii="Bahnschrift" w:hAnsi="Bahnschrift"/>
          <w:b/>
          <w:sz w:val="20"/>
        </w:rPr>
        <w:t xml:space="preserve">SQL</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databases to support data-driven decision-making processes.</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Assisted in the creation of </w:t>
      </w:r>
      <w:r w:rsidRPr="00C64290">
        <w:rPr>
          <w:rFonts w:ascii="Bahnschrift" w:hAnsi="Bahnschrift"/>
          <w:b/>
          <w:sz w:val="20"/>
        </w:rPr>
        <w:t xml:space="preserve">data visualizations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using </w:t>
      </w:r>
      <w:r w:rsidRPr="00C64290">
        <w:rPr>
          <w:rFonts w:ascii="Bahnschrift" w:hAnsi="Bahnschrift"/>
          <w:b/>
          <w:sz w:val="20"/>
        </w:rPr>
        <w:t xml:space="preserve">Tableau</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and </w:t>
      </w:r>
      <w:r w:rsidRPr="00C64290">
        <w:rPr>
          <w:rFonts w:ascii="Bahnschrift" w:hAnsi="Bahnschrift"/>
          <w:b/>
          <w:sz w:val="20"/>
        </w:rPr>
        <w:t xml:space="preserve">Power BI</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present complex data simply.</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Supported BI strategies through effective data modeling and ETL processes using </w:t>
      </w:r>
      <w:r w:rsidRPr="00C64290">
        <w:rPr>
          <w:rFonts w:ascii="Bahnschrift" w:hAnsi="Bahnschrift"/>
          <w:b/>
          <w:sz w:val="20"/>
        </w:rPr>
        <w:t xml:space="preserve">SSRS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and other BI tools.</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Collaborated with stakeholders to understand their reporting needs and deliver tailored </w:t>
      </w:r>
      <w:r w:rsidRPr="00C64290">
        <w:rPr>
          <w:rFonts w:ascii="Bahnschrift" w:hAnsi="Bahnschrift"/>
          <w:b/>
          <w:sz w:val="20"/>
        </w:rPr>
        <w:t xml:space="preserve">dashboard</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solutions.</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Conducted training sessions on data analysis tools to empower business users in leveraging data for insights.</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Streamlined reporting processes by automating data extraction and processing workflows.</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Contributed to the development of data governance policies to improve data quality and accessibility.</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Provided analytical support during high-stakes projects that required extensive data insights for strategic planning.</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Engaged in cross-team collaboration to align BI initiatives with overall company goals.</w:t>
      </w:r>
    </w:p>
    <w:p w14:paraId="2644D88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Performed routine maintenance and optimization of existing BI reports to ensure performance.</w:t>
      </w:r>
    </w:p>
    <w:p w14:paraId="3A332FF9" w14:textId="77777777" w:rsidR="009B3909" w:rsidRPr="00C64290" w:rsidRDefault="009B3909" w:rsidP="009B3909">
      <w:pPr>
        <w:tabs>
          <w:tab w:val="right" w:pos="9360"/>
        </w:tabs>
        <w:spacing w:after="0"/>
        <w:rPr>
          <w:rFonts w:ascii="Bahnschrift" w:hAnsi="Bahnschrift"/>
          <w:b/>
          <w:sz w:val="20"/>
        </w:rPr>
      </w:pPr>
      <w:r w:rsidRPr="00C64290">
        <w:rPr>
          <w:rFonts w:ascii="Bahnschrift" w:hAnsi="Bahnschrift"/>
          <w:b/>
          <w:sz w:val="20"/>
        </w:rPr>
        <w:t xml:space="preserve">Southwest Airlines | Dallas, TX | Full Stack Developer | May 2015 – Jan 2018 </w:t>
      </w:r>
      <w:r w:rsidRPr="00C64290">
        <w:rPr>
          <w:rFonts w:ascii="Bahnschrift" w:hAnsi="Bahnschrift"/>
          <w:sz w:val="20"/>
        </w:rPr>
        <w:t/>
      </w:r>
    </w:p>
    <w:p w14:paraId="58C42C23"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Collaborated with teams to gather data requirements for reporting and perform initial data analysis.</w:t>
      </w:r>
    </w:p>
    <w:p w14:paraId="58C42C23"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Participated in the development of </w:t>
      </w:r>
      <w:r w:rsidRPr="00C64290">
        <w:rPr>
          <w:rFonts w:ascii="Bahnschrift" w:hAnsi="Bahnschrift"/>
          <w:b/>
          <w:sz w:val="20"/>
        </w:rPr>
        <w:t xml:space="preserve">ETL</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processes to extract, transform, and load data into analytical frameworks.</w:t>
      </w:r>
    </w:p>
    <w:p w14:paraId="58C42C23"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Assisted in the production of regular and ad-hoc </w:t>
      </w:r>
      <w:r w:rsidRPr="00C64290">
        <w:rPr>
          <w:rFonts w:ascii="Bahnschrift" w:hAnsi="Bahnschrift"/>
          <w:b/>
          <w:sz w:val="20"/>
        </w:rPr>
        <w:t xml:space="preserve">data reports</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to meet operational needs.</w:t>
      </w:r>
    </w:p>
    <w:p w14:paraId="58C42C23"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Supported the implementation of standard operating procedures for data processing and reporting functions.</w:t>
      </w:r>
    </w:p>
    <w:p w14:paraId="58C42C23"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Conducted quality assurance reviews of reports to ensure data accuracy and relevance.</w:t>
      </w:r>
    </w:p>
    <w:p w14:paraId="58C42C23"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Engaged in user support activities, helping stakeholders navigate and utilize data reporting tools.</w:t>
      </w:r>
    </w:p>
    <w:p w14:paraId="78DE1BE5" w14:textId="77777777" w:rsidR="009B3909" w:rsidRPr="00C64290" w:rsidRDefault="009B3909" w:rsidP="009B3909">
      <w:pPr>
        <w:tabs>
          <w:tab w:val="right" w:pos="9360"/>
        </w:tabs>
        <w:spacing w:after="0"/>
        <w:rPr>
          <w:rFonts w:ascii="Bahnschrift" w:hAnsi="Bahnschrift"/>
        </w:rPr>
      </w:pPr>
      <w:r w:rsidRPr="00C64290">
        <w:rPr>
          <w:rFonts w:ascii="Bahnschrift" w:hAnsi="Bahnschrift"/>
          <w:b/>
          <w:sz w:val="20"/>
        </w:rPr>
        <w:t xml:space="preserve">Exxon Mobil | Houston, TX | Backend Developer | Aug 2013 – Feb 2015 </w:t>
      </w:r>
      <w:r w:rsidRPr="00C64290">
        <w:rPr>
          <w:rFonts w:ascii="Bahnschrift" w:hAnsi="Bahnschrift"/>
          <w:sz w:val="20"/>
        </w:rPr>
        <w:t/>
      </w:r>
    </w:p>
    <w:p w14:paraId="7BE1109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Assisted in data collection and analysis to support business decisions during team projects.</w:t>
      </w:r>
    </w:p>
    <w:p w14:paraId="7BE1109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Supported senior analysts in developing reports and visualizations for internal stakeholders.</w:t>
      </w:r>
    </w:p>
    <w:p w14:paraId="7BE1109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Gained exposure to </w:t>
      </w:r>
      <w:r w:rsidRPr="00C64290">
        <w:rPr>
          <w:rFonts w:ascii="Bahnschrift" w:hAnsi="Bahnschrift"/>
          <w:b/>
          <w:sz w:val="20"/>
        </w:rPr>
        <w:t xml:space="preserve">data analytical</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techniques using tools like </w:t>
      </w:r>
      <w:r w:rsidRPr="00C64290">
        <w:rPr>
          <w:rFonts w:ascii="Bahnschrift" w:hAnsi="Bahnschrift"/>
          <w:b/>
          <w:sz w:val="20"/>
        </w:rPr>
        <w:t xml:space="preserve">Excel</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and </w:t>
      </w:r>
      <w:r w:rsidRPr="00C64290">
        <w:rPr>
          <w:rFonts w:ascii="Bahnschrift" w:hAnsi="Bahnschrift"/>
          <w:b/>
          <w:sz w:val="20"/>
        </w:rPr>
        <w:t xml:space="preserve">SQL</w:t>
      </w: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 during internship.</w:t>
      </w:r>
    </w:p>
    <w:p w14:paraId="7BE11095" w14:textId="77777777" w:rsidR="009B3909" w:rsidRPr="00C64290" w:rsidRDefault="009B3909" w:rsidP="009B3909">
      <w:pPr>
        <w:pStyle w:val="ListBullet"/>
        <w:tabs>
          <w:tab w:val="num" w:pos="170"/>
        </w:tabs>
        <w:ind w:left="170" w:hanging="170"/>
        <w:rPr>
          <w:rFonts w:ascii="Bahnschrift" w:hAnsi="Bahnschrift"/>
          <w:sz w:val="20"/>
        </w:rPr>
      </w:pPr>
      <w:r w:rsidRPr="00C64290">
        <w:rPr>
          <w:rFonts w:ascii="Bahnschrift" w:hAnsi="Bahnschrift"/>
          <w:sz w:val="20"/>
        </w:rPr>
        <w:t/>
      </w:r>
      <w:r w:rsidRPr="00C64290">
        <w:rPr>
          <w:rFonts w:ascii="Bahnschrift" w:hAnsi="Bahnschrift"/>
          <w:b/>
          <w:sz w:val="20"/>
        </w:rPr>
        <w:t/>
      </w:r>
      <w:r w:rsidRPr="00C64290">
        <w:rPr>
          <w:rFonts w:ascii="Bahnschrift" w:hAnsi="Bahnschrift"/>
          <w:sz w:val="20"/>
        </w:rPr>
        <w:t xml:space="preserve">Collaborated with team members on data entry and preliminary analysis in various reporting systems.</w:t>
      </w:r>
    </w:p>
    <w:bookmarkEnd w:id="0"/>
    <w:p w14:paraId="4AB4A3A6" w14:textId="77777777" w:rsidR="009B3909" w:rsidRPr="00C64290" w:rsidRDefault="009B3909" w:rsidP="0072349C">
      <w:pPr>
        <w:pBdr>
          <w:bottom w:val="single" w:sz="4" w:space="1" w:color="auto"/>
        </w:pBdr>
        <w:spacing w:before="240" w:after="0"/>
        <w:suppressOverlap/>
        <w:jc w:val="center"/>
        <w:rPr>
          <w:rFonts w:ascii="Bahnschrift" w:hAnsi="Bahnschrift"/>
        </w:rPr>
      </w:pPr>
      <w:r w:rsidRPr="00C64290">
        <w:rPr>
          <w:rFonts w:ascii="Bahnschrift" w:hAnsi="Bahnschrift"/>
          <w:b/>
          <w:sz w:val="24"/>
        </w:rPr>
        <w:t>EDUCATION</w:t>
      </w:r>
    </w:p>
    <w:p w14:paraId="34E88B76" w14:textId="721D9DCF" w:rsidR="007B4891" w:rsidRPr="00C64290" w:rsidRDefault="009B3909" w:rsidP="00860A72">
      <w:pPr>
        <w:rPr>
          <w:rFonts w:ascii="Bahnschrift" w:hAnsi="Bahnschrift"/>
          <w:sz w:val="20"/>
        </w:rPr>
      </w:pPr>
      <w:r w:rsidRPr="00C64290">
        <w:rPr>
          <w:rFonts w:ascii="Bahnschrift" w:hAnsi="Bahnschrift"/>
          <w:sz w:val="20"/>
        </w:rPr>
        <w:t xml:space="preserve">Bachelor of Science in Computer Science </w:t>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00C53A5C" w:rsidRPr="00C64290">
        <w:rPr>
          <w:rFonts w:ascii="Bahnschrift" w:hAnsi="Bahnschrift"/>
          <w:sz w:val="20"/>
        </w:rPr>
        <w:tab/>
      </w:r>
      <w:r w:rsidRPr="00C64290">
        <w:rPr>
          <w:rFonts w:ascii="Bahnschrift" w:hAnsi="Bahnschrift"/>
          <w:sz w:val="20"/>
        </w:rPr>
        <w:t>University of Texas – Austin</w:t>
      </w:r>
    </w:p>
    <w:sectPr w:rsidR="007B4891" w:rsidRPr="00C64290" w:rsidSect="00320A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12pt;visibility:visible;mso-wrap-style:square" o:bullet="t">
        <v:imagedata r:id="rId1" o:title="" croptop="-5188f" cropbottom="-6554f" cropleft="-30493f" cropright="-.5"/>
      </v:shape>
    </w:pict>
  </w:numPicBullet>
  <w:numPicBullet w:numPicBulletId="1">
    <w:pict>
      <v:shape id="_x0000_i1031" type="#_x0000_t75" alt="Marker" style="width:1in;height:1in;visibility:visible;mso-wrap-style:square" o:bullet="t">
        <v:imagedata r:id="rId2" o:title="Marker"/>
        <o:lock v:ext="edit" aspectratio="f"/>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76ED55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B7979D2"/>
    <w:multiLevelType w:val="hybridMultilevel"/>
    <w:tmpl w:val="89A4F1EA"/>
    <w:lvl w:ilvl="0" w:tplc="5DD6313A">
      <w:start w:val="1"/>
      <w:numFmt w:val="bullet"/>
      <w:lvlText w:val=""/>
      <w:lvlPicBulletId w:val="0"/>
      <w:lvlJc w:val="left"/>
      <w:pPr>
        <w:tabs>
          <w:tab w:val="num" w:pos="720"/>
        </w:tabs>
        <w:ind w:left="720" w:hanging="360"/>
      </w:pPr>
      <w:rPr>
        <w:rFonts w:ascii="Symbol" w:hAnsi="Symbol" w:hint="default"/>
      </w:rPr>
    </w:lvl>
    <w:lvl w:ilvl="1" w:tplc="D5CEF11C" w:tentative="1">
      <w:start w:val="1"/>
      <w:numFmt w:val="bullet"/>
      <w:lvlText w:val=""/>
      <w:lvlJc w:val="left"/>
      <w:pPr>
        <w:tabs>
          <w:tab w:val="num" w:pos="1440"/>
        </w:tabs>
        <w:ind w:left="1440" w:hanging="360"/>
      </w:pPr>
      <w:rPr>
        <w:rFonts w:ascii="Symbol" w:hAnsi="Symbol" w:hint="default"/>
      </w:rPr>
    </w:lvl>
    <w:lvl w:ilvl="2" w:tplc="46602D12" w:tentative="1">
      <w:start w:val="1"/>
      <w:numFmt w:val="bullet"/>
      <w:lvlText w:val=""/>
      <w:lvlJc w:val="left"/>
      <w:pPr>
        <w:tabs>
          <w:tab w:val="num" w:pos="2160"/>
        </w:tabs>
        <w:ind w:left="2160" w:hanging="360"/>
      </w:pPr>
      <w:rPr>
        <w:rFonts w:ascii="Symbol" w:hAnsi="Symbol" w:hint="default"/>
      </w:rPr>
    </w:lvl>
    <w:lvl w:ilvl="3" w:tplc="64126D5E" w:tentative="1">
      <w:start w:val="1"/>
      <w:numFmt w:val="bullet"/>
      <w:lvlText w:val=""/>
      <w:lvlJc w:val="left"/>
      <w:pPr>
        <w:tabs>
          <w:tab w:val="num" w:pos="2880"/>
        </w:tabs>
        <w:ind w:left="2880" w:hanging="360"/>
      </w:pPr>
      <w:rPr>
        <w:rFonts w:ascii="Symbol" w:hAnsi="Symbol" w:hint="default"/>
      </w:rPr>
    </w:lvl>
    <w:lvl w:ilvl="4" w:tplc="0644AEAE" w:tentative="1">
      <w:start w:val="1"/>
      <w:numFmt w:val="bullet"/>
      <w:lvlText w:val=""/>
      <w:lvlJc w:val="left"/>
      <w:pPr>
        <w:tabs>
          <w:tab w:val="num" w:pos="3600"/>
        </w:tabs>
        <w:ind w:left="3600" w:hanging="360"/>
      </w:pPr>
      <w:rPr>
        <w:rFonts w:ascii="Symbol" w:hAnsi="Symbol" w:hint="default"/>
      </w:rPr>
    </w:lvl>
    <w:lvl w:ilvl="5" w:tplc="D3A87AD2" w:tentative="1">
      <w:start w:val="1"/>
      <w:numFmt w:val="bullet"/>
      <w:lvlText w:val=""/>
      <w:lvlJc w:val="left"/>
      <w:pPr>
        <w:tabs>
          <w:tab w:val="num" w:pos="4320"/>
        </w:tabs>
        <w:ind w:left="4320" w:hanging="360"/>
      </w:pPr>
      <w:rPr>
        <w:rFonts w:ascii="Symbol" w:hAnsi="Symbol" w:hint="default"/>
      </w:rPr>
    </w:lvl>
    <w:lvl w:ilvl="6" w:tplc="5C3E0C7A" w:tentative="1">
      <w:start w:val="1"/>
      <w:numFmt w:val="bullet"/>
      <w:lvlText w:val=""/>
      <w:lvlJc w:val="left"/>
      <w:pPr>
        <w:tabs>
          <w:tab w:val="num" w:pos="5040"/>
        </w:tabs>
        <w:ind w:left="5040" w:hanging="360"/>
      </w:pPr>
      <w:rPr>
        <w:rFonts w:ascii="Symbol" w:hAnsi="Symbol" w:hint="default"/>
      </w:rPr>
    </w:lvl>
    <w:lvl w:ilvl="7" w:tplc="E3941FD4" w:tentative="1">
      <w:start w:val="1"/>
      <w:numFmt w:val="bullet"/>
      <w:lvlText w:val=""/>
      <w:lvlJc w:val="left"/>
      <w:pPr>
        <w:tabs>
          <w:tab w:val="num" w:pos="5760"/>
        </w:tabs>
        <w:ind w:left="5760" w:hanging="360"/>
      </w:pPr>
      <w:rPr>
        <w:rFonts w:ascii="Symbol" w:hAnsi="Symbol" w:hint="default"/>
      </w:rPr>
    </w:lvl>
    <w:lvl w:ilvl="8" w:tplc="736ED37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3BF52A2"/>
    <w:multiLevelType w:val="hybridMultilevel"/>
    <w:tmpl w:val="B9988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412577465">
    <w:abstractNumId w:val="8"/>
  </w:num>
  <w:num w:numId="2" w16cid:durableId="433284652">
    <w:abstractNumId w:val="6"/>
  </w:num>
  <w:num w:numId="3" w16cid:durableId="722827575">
    <w:abstractNumId w:val="5"/>
  </w:num>
  <w:num w:numId="4" w16cid:durableId="1466658603">
    <w:abstractNumId w:val="4"/>
  </w:num>
  <w:num w:numId="5" w16cid:durableId="1484543785">
    <w:abstractNumId w:val="7"/>
  </w:num>
  <w:num w:numId="6" w16cid:durableId="365762995">
    <w:abstractNumId w:val="3"/>
  </w:num>
  <w:num w:numId="7" w16cid:durableId="1939827740">
    <w:abstractNumId w:val="2"/>
  </w:num>
  <w:num w:numId="8" w16cid:durableId="2136218481">
    <w:abstractNumId w:val="1"/>
  </w:num>
  <w:num w:numId="9" w16cid:durableId="361590703">
    <w:abstractNumId w:val="0"/>
  </w:num>
  <w:num w:numId="10" w16cid:durableId="1867523320">
    <w:abstractNumId w:val="9"/>
  </w:num>
  <w:num w:numId="11" w16cid:durableId="1380547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8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E02"/>
    <w:rsid w:val="00034616"/>
    <w:rsid w:val="0006063C"/>
    <w:rsid w:val="000A6B16"/>
    <w:rsid w:val="000B5A46"/>
    <w:rsid w:val="000F5404"/>
    <w:rsid w:val="00104818"/>
    <w:rsid w:val="001242ED"/>
    <w:rsid w:val="0013769B"/>
    <w:rsid w:val="0015074B"/>
    <w:rsid w:val="001801C0"/>
    <w:rsid w:val="001B32BB"/>
    <w:rsid w:val="00230E13"/>
    <w:rsid w:val="00255A9B"/>
    <w:rsid w:val="002578F1"/>
    <w:rsid w:val="002633C4"/>
    <w:rsid w:val="0029639D"/>
    <w:rsid w:val="002A6C55"/>
    <w:rsid w:val="002D6067"/>
    <w:rsid w:val="00304245"/>
    <w:rsid w:val="00306AE3"/>
    <w:rsid w:val="00320AF7"/>
    <w:rsid w:val="00326F90"/>
    <w:rsid w:val="003570AB"/>
    <w:rsid w:val="0036280C"/>
    <w:rsid w:val="00366121"/>
    <w:rsid w:val="00366594"/>
    <w:rsid w:val="0037704D"/>
    <w:rsid w:val="003809EC"/>
    <w:rsid w:val="003B2478"/>
    <w:rsid w:val="003B57D0"/>
    <w:rsid w:val="003F64C4"/>
    <w:rsid w:val="00436CC3"/>
    <w:rsid w:val="004718DC"/>
    <w:rsid w:val="00483535"/>
    <w:rsid w:val="004E6ACC"/>
    <w:rsid w:val="004F5724"/>
    <w:rsid w:val="00524683"/>
    <w:rsid w:val="00557502"/>
    <w:rsid w:val="005837CC"/>
    <w:rsid w:val="00585541"/>
    <w:rsid w:val="00594E00"/>
    <w:rsid w:val="00595381"/>
    <w:rsid w:val="005964C1"/>
    <w:rsid w:val="005A42D2"/>
    <w:rsid w:val="005D1ABD"/>
    <w:rsid w:val="00692253"/>
    <w:rsid w:val="00693026"/>
    <w:rsid w:val="0072349C"/>
    <w:rsid w:val="00737E46"/>
    <w:rsid w:val="007549C3"/>
    <w:rsid w:val="0079069A"/>
    <w:rsid w:val="007B4891"/>
    <w:rsid w:val="00801A53"/>
    <w:rsid w:val="00814888"/>
    <w:rsid w:val="00823A1D"/>
    <w:rsid w:val="00860A72"/>
    <w:rsid w:val="008619EA"/>
    <w:rsid w:val="0087291E"/>
    <w:rsid w:val="0088301A"/>
    <w:rsid w:val="008A5062"/>
    <w:rsid w:val="008D1FFD"/>
    <w:rsid w:val="009506B0"/>
    <w:rsid w:val="00953DF8"/>
    <w:rsid w:val="00960E84"/>
    <w:rsid w:val="0096577A"/>
    <w:rsid w:val="00997C32"/>
    <w:rsid w:val="009B3909"/>
    <w:rsid w:val="009C2720"/>
    <w:rsid w:val="009D75C9"/>
    <w:rsid w:val="00A25ABF"/>
    <w:rsid w:val="00A36271"/>
    <w:rsid w:val="00AA1D8D"/>
    <w:rsid w:val="00AA66B6"/>
    <w:rsid w:val="00AD7FAC"/>
    <w:rsid w:val="00AF190D"/>
    <w:rsid w:val="00B01181"/>
    <w:rsid w:val="00B1691B"/>
    <w:rsid w:val="00B304C3"/>
    <w:rsid w:val="00B441F6"/>
    <w:rsid w:val="00B47730"/>
    <w:rsid w:val="00B508B8"/>
    <w:rsid w:val="00B71DD4"/>
    <w:rsid w:val="00C13336"/>
    <w:rsid w:val="00C21FDA"/>
    <w:rsid w:val="00C25971"/>
    <w:rsid w:val="00C35334"/>
    <w:rsid w:val="00C4768C"/>
    <w:rsid w:val="00C53A5C"/>
    <w:rsid w:val="00C64290"/>
    <w:rsid w:val="00C875EA"/>
    <w:rsid w:val="00CB0664"/>
    <w:rsid w:val="00CD2A1D"/>
    <w:rsid w:val="00D010B1"/>
    <w:rsid w:val="00D24BD7"/>
    <w:rsid w:val="00D42E77"/>
    <w:rsid w:val="00D74CEB"/>
    <w:rsid w:val="00D8325C"/>
    <w:rsid w:val="00D9274C"/>
    <w:rsid w:val="00D938D1"/>
    <w:rsid w:val="00DB6F24"/>
    <w:rsid w:val="00DD4B99"/>
    <w:rsid w:val="00DF0B35"/>
    <w:rsid w:val="00DF7A8B"/>
    <w:rsid w:val="00E23B1A"/>
    <w:rsid w:val="00E86F7B"/>
    <w:rsid w:val="00EA499A"/>
    <w:rsid w:val="00EC16B1"/>
    <w:rsid w:val="00EF00BF"/>
    <w:rsid w:val="00F14F06"/>
    <w:rsid w:val="00F17E80"/>
    <w:rsid w:val="00F27BDF"/>
    <w:rsid w:val="00F33D27"/>
    <w:rsid w:val="00F41363"/>
    <w:rsid w:val="00F601E1"/>
    <w:rsid w:val="00F71610"/>
    <w:rsid w:val="00F81CF8"/>
    <w:rsid w:val="00FA69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5AF3A"/>
  <w14:defaultImageDpi w14:val="300"/>
  <w15:docId w15:val="{C9FE2F72-9F56-4B8F-80C2-1CBFFA0C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2349C"/>
    <w:rPr>
      <w:color w:val="0000FF" w:themeColor="hyperlink"/>
      <w:u w:val="single"/>
    </w:rPr>
  </w:style>
  <w:style w:type="character" w:styleId="UnresolvedMention">
    <w:name w:val="Unresolved Mention"/>
    <w:basedOn w:val="DefaultParagraphFont"/>
    <w:uiPriority w:val="99"/>
    <w:semiHidden/>
    <w:unhideWhenUsed/>
    <w:rsid w:val="00723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19855">
      <w:bodyDiv w:val="1"/>
      <w:marLeft w:val="0"/>
      <w:marRight w:val="0"/>
      <w:marTop w:val="0"/>
      <w:marBottom w:val="0"/>
      <w:divBdr>
        <w:top w:val="none" w:sz="0" w:space="0" w:color="auto"/>
        <w:left w:val="none" w:sz="0" w:space="0" w:color="auto"/>
        <w:bottom w:val="none" w:sz="0" w:space="0" w:color="auto"/>
        <w:right w:val="none" w:sz="0" w:space="0" w:color="auto"/>
      </w:divBdr>
    </w:div>
    <w:div w:id="56414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obmirelez3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15EE7-BAD7-4245-A2EF-12792CF9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Mirelez</cp:lastModifiedBy>
  <cp:revision>81</cp:revision>
  <dcterms:created xsi:type="dcterms:W3CDTF">2013-12-23T23:15:00Z</dcterms:created>
  <dcterms:modified xsi:type="dcterms:W3CDTF">2025-07-22T19:22:00Z</dcterms:modified>
  <cp:category/>
</cp:coreProperties>
</file>