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9B7B" w14:textId="041F0B7E" w:rsidR="005C4805" w:rsidRDefault="00920EB9" w:rsidP="00FC5BFA">
      <w:pPr>
        <w:spacing w:after="120"/>
        <w:jc w:val="center"/>
        <w:rPr>
          <w:rFonts w:ascii="Georgia" w:hAnsi="Georgia"/>
          <w:noProof/>
          <w:sz w:val="42"/>
          <w:szCs w:val="36"/>
        </w:rPr>
      </w:pPr>
      <w:r w:rsidRPr="002F2B47">
        <w:rPr>
          <w:rFonts w:ascii="Corbel" w:hAnsi="Corbel"/>
          <w:noProof/>
          <w:sz w:val="42"/>
          <w:szCs w:val="36"/>
        </w:rPr>
        <mc:AlternateContent>
          <mc:Choice Requires="wps">
            <w:drawing>
              <wp:anchor distT="0" distB="0" distL="114300" distR="114300" simplePos="0" relativeHeight="251659264" behindDoc="1" locked="0" layoutInCell="1" allowOverlap="1" wp14:anchorId="06F90383" wp14:editId="49C99146">
                <wp:simplePos x="0" y="0"/>
                <wp:positionH relativeFrom="column">
                  <wp:posOffset>-678815</wp:posOffset>
                </wp:positionH>
                <wp:positionV relativeFrom="paragraph">
                  <wp:posOffset>-652145</wp:posOffset>
                </wp:positionV>
                <wp:extent cx="7931785" cy="274320"/>
                <wp:effectExtent l="0" t="0" r="12065" b="11430"/>
                <wp:wrapNone/>
                <wp:docPr id="1" name="Rectangle 1"/>
                <wp:cNvGraphicFramePr/>
                <a:graphic xmlns:a="http://schemas.openxmlformats.org/drawingml/2006/main">
                  <a:graphicData uri="http://schemas.microsoft.com/office/word/2010/wordprocessingShape">
                    <wps:wsp>
                      <wps:cNvSpPr/>
                      <wps:spPr>
                        <a:xfrm>
                          <a:off x="0" y="0"/>
                          <a:ext cx="7931785"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34E0B" id="Rectangle 1" o:spid="_x0000_s1026" style="position:absolute;margin-left:-53.45pt;margin-top:-51.35pt;width:624.5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" fillcolor="#a68f0d" strokecolor="#a68f0d" strokeweight="1pt"/>
            </w:pict>
          </mc:Fallback>
        </mc:AlternateContent>
      </w:r>
      <w:r w:rsidR="002B4D75">
        <w:rPr>
          <w:rFonts w:ascii="Georgia" w:hAnsi="Georgia"/>
          <w:noProof/>
          <w:sz w:val="42"/>
          <w:szCs w:val="36"/>
        </w:rPr>
        <w:t>M</w:t>
      </w:r>
      <w:r w:rsidR="006E5C4D">
        <w:rPr>
          <w:rFonts w:ascii="Georgia" w:hAnsi="Georgia"/>
          <w:noProof/>
          <w:sz w:val="42"/>
          <w:szCs w:val="36"/>
        </w:rPr>
        <w:t>ohammad Alaee</w:t>
      </w:r>
      <w:r w:rsidR="00A52239">
        <w:rPr>
          <w:rFonts w:ascii="Georgia" w:hAnsi="Georgia"/>
          <w:noProof/>
          <w:sz w:val="42"/>
          <w:szCs w:val="36"/>
        </w:rPr>
        <w:t>, CPA</w:t>
      </w:r>
    </w:p>
    <w:p w14:paraId="4C45AD36" w14:textId="2812BEB2" w:rsidR="00AA262D" w:rsidRDefault="006E5C4D" w:rsidP="00AA262D">
      <w:pPr>
        <w:spacing w:line="276" w:lineRule="auto"/>
        <w:jc w:val="center"/>
        <w:rPr>
          <w:rFonts w:ascii="Corbel" w:hAnsi="Corbel"/>
        </w:rPr>
      </w:pPr>
      <w:r w:rsidRPr="002B4D75">
        <w:rPr>
          <w:rFonts w:ascii="Corbel" w:hAnsi="Corbel"/>
        </w:rPr>
        <w:t xml:space="preserve">San Diego, California 92126 </w:t>
      </w:r>
      <w:r w:rsidRPr="002B4D75">
        <w:rPr>
          <w:rFonts w:ascii="Corbel" w:hAnsi="Corbel" w:cstheme="minorHAnsi"/>
        </w:rPr>
        <w:t>• m</w:t>
      </w:r>
      <w:r w:rsidRPr="002B4D75">
        <w:rPr>
          <w:rFonts w:ascii="Corbel" w:hAnsi="Corbel"/>
        </w:rPr>
        <w:t>ohammad201</w:t>
      </w:r>
      <w:r w:rsidR="007F6F28">
        <w:rPr>
          <w:rFonts w:ascii="Corbel" w:hAnsi="Corbel"/>
        </w:rPr>
        <w:t>5</w:t>
      </w:r>
      <w:r w:rsidRPr="002B4D75">
        <w:rPr>
          <w:rFonts w:ascii="Corbel" w:hAnsi="Corbel"/>
        </w:rPr>
        <w:t>alaee@gmail</w:t>
      </w:r>
      <w:r w:rsidR="007F6F28">
        <w:rPr>
          <w:rFonts w:ascii="Corbel" w:hAnsi="Corbel"/>
        </w:rPr>
        <w:t>.com</w:t>
      </w:r>
      <w:r w:rsidRPr="002B4D75">
        <w:rPr>
          <w:rFonts w:ascii="Corbel" w:hAnsi="Corbel"/>
        </w:rPr>
        <w:t xml:space="preserve"> </w:t>
      </w:r>
      <w:r w:rsidRPr="002B4D75">
        <w:rPr>
          <w:rFonts w:ascii="Corbel" w:hAnsi="Corbel" w:cstheme="minorHAnsi"/>
        </w:rPr>
        <w:t>•</w:t>
      </w:r>
      <w:r w:rsidRPr="002B4D75">
        <w:rPr>
          <w:rFonts w:ascii="Corbel" w:hAnsi="Corbel"/>
        </w:rPr>
        <w:t xml:space="preserve"> (858) 261-9006</w:t>
      </w:r>
    </w:p>
    <w:p w14:paraId="39477FA7" w14:textId="705FE3A6" w:rsidR="002F0329" w:rsidRDefault="00AA262D" w:rsidP="005C4805">
      <w:pPr>
        <w:spacing w:line="276" w:lineRule="auto"/>
        <w:jc w:val="center"/>
        <w:rPr>
          <w:rFonts w:ascii="Corbel" w:hAnsi="Corbel"/>
        </w:rPr>
      </w:pPr>
      <w:r w:rsidRPr="00AA262D">
        <w:rPr>
          <w:rFonts w:ascii="Corbel" w:hAnsi="Corbel"/>
        </w:rPr>
        <w:t>LinkedIn URL</w:t>
      </w:r>
      <w:r>
        <w:rPr>
          <w:rFonts w:ascii="Corbel" w:hAnsi="Corbel"/>
        </w:rPr>
        <w:t xml:space="preserve">: </w:t>
      </w:r>
      <w:hyperlink r:id="rId8" w:history="1">
        <w:r w:rsidRPr="0058579B">
          <w:rPr>
            <w:rStyle w:val="Hyperlink"/>
            <w:rFonts w:ascii="Corbel" w:hAnsi="Corbel"/>
          </w:rPr>
          <w:t>www.linkedin.com/in/mohammad-alaee-cpa-468a831a2</w:t>
        </w:r>
      </w:hyperlink>
    </w:p>
    <w:p w14:paraId="6129F2E7" w14:textId="77777777" w:rsidR="00AA262D" w:rsidRPr="00306147" w:rsidRDefault="00AA262D" w:rsidP="005C4805">
      <w:pPr>
        <w:spacing w:line="276" w:lineRule="auto"/>
        <w:jc w:val="center"/>
        <w:rPr>
          <w:rFonts w:ascii="Corbel" w:hAnsi="Corbel"/>
        </w:rPr>
      </w:pPr>
    </w:p>
    <w:tbl>
      <w:tblPr>
        <w:tblStyle w:val="TableGrid"/>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5"/>
        <w:gridCol w:w="5197"/>
        <w:gridCol w:w="2677"/>
      </w:tblGrid>
      <w:tr w:rsidR="004250B5" w:rsidRPr="002F2B47" w14:paraId="6BCFEC46" w14:textId="77777777" w:rsidTr="008E7E1E">
        <w:tc>
          <w:tcPr>
            <w:tcW w:w="2495" w:type="dxa"/>
            <w:tcBorders>
              <w:bottom w:val="single" w:sz="12" w:space="0" w:color="A68F0D"/>
            </w:tcBorders>
          </w:tcPr>
          <w:p w14:paraId="001568EF" w14:textId="77777777" w:rsidR="004250B5" w:rsidRPr="002F2B47" w:rsidRDefault="004250B5" w:rsidP="004760AF">
            <w:pPr>
              <w:rPr>
                <w:rFonts w:ascii="Corbel" w:hAnsi="Corbel"/>
                <w:sz w:val="14"/>
                <w:szCs w:val="14"/>
              </w:rPr>
            </w:pPr>
          </w:p>
        </w:tc>
        <w:tc>
          <w:tcPr>
            <w:tcW w:w="5197" w:type="dxa"/>
            <w:vMerge w:val="restart"/>
          </w:tcPr>
          <w:p w14:paraId="5067469B" w14:textId="0C231502" w:rsidR="004250B5" w:rsidRPr="00BC10C1" w:rsidRDefault="00A52239" w:rsidP="00CE03A5">
            <w:pPr>
              <w:jc w:val="center"/>
              <w:rPr>
                <w:rFonts w:ascii="Corbel" w:hAnsi="Corbel"/>
                <w:b/>
                <w:sz w:val="28"/>
                <w:szCs w:val="28"/>
              </w:rPr>
            </w:pPr>
            <w:r w:rsidRPr="00A52239">
              <w:rPr>
                <w:rFonts w:ascii="Corbel" w:hAnsi="Corbel"/>
                <w:b/>
                <w:sz w:val="26"/>
                <w:szCs w:val="28"/>
              </w:rPr>
              <w:t>Professional Summary</w:t>
            </w:r>
          </w:p>
        </w:tc>
        <w:tc>
          <w:tcPr>
            <w:tcW w:w="2677" w:type="dxa"/>
            <w:tcBorders>
              <w:bottom w:val="single" w:sz="12" w:space="0" w:color="A68F0D"/>
            </w:tcBorders>
          </w:tcPr>
          <w:p w14:paraId="250C817A" w14:textId="77777777" w:rsidR="004250B5" w:rsidRPr="002F2B47" w:rsidRDefault="004250B5" w:rsidP="004760AF">
            <w:pPr>
              <w:rPr>
                <w:rFonts w:ascii="Corbel" w:hAnsi="Corbel"/>
                <w:sz w:val="14"/>
                <w:szCs w:val="14"/>
              </w:rPr>
            </w:pPr>
          </w:p>
        </w:tc>
      </w:tr>
      <w:tr w:rsidR="004250B5" w:rsidRPr="002F2B47" w14:paraId="7CA5F0F6" w14:textId="77777777" w:rsidTr="008E7E1E">
        <w:tc>
          <w:tcPr>
            <w:tcW w:w="2495" w:type="dxa"/>
            <w:tcBorders>
              <w:top w:val="single" w:sz="12" w:space="0" w:color="A68F0D"/>
            </w:tcBorders>
          </w:tcPr>
          <w:p w14:paraId="22A83A29" w14:textId="77777777" w:rsidR="004250B5" w:rsidRPr="002F2B47" w:rsidRDefault="004250B5" w:rsidP="004760AF">
            <w:pPr>
              <w:rPr>
                <w:rFonts w:ascii="Corbel" w:hAnsi="Corbel"/>
                <w:sz w:val="14"/>
                <w:szCs w:val="14"/>
              </w:rPr>
            </w:pPr>
          </w:p>
        </w:tc>
        <w:tc>
          <w:tcPr>
            <w:tcW w:w="5197" w:type="dxa"/>
            <w:vMerge/>
          </w:tcPr>
          <w:p w14:paraId="2ACBECC5" w14:textId="77777777" w:rsidR="004250B5" w:rsidRPr="002F2B47" w:rsidRDefault="004250B5" w:rsidP="004760AF">
            <w:pPr>
              <w:rPr>
                <w:rFonts w:ascii="Corbel" w:hAnsi="Corbel"/>
                <w:sz w:val="14"/>
                <w:szCs w:val="14"/>
              </w:rPr>
            </w:pPr>
          </w:p>
        </w:tc>
        <w:tc>
          <w:tcPr>
            <w:tcW w:w="2677" w:type="dxa"/>
            <w:tcBorders>
              <w:top w:val="single" w:sz="12" w:space="0" w:color="A68F0D"/>
            </w:tcBorders>
          </w:tcPr>
          <w:p w14:paraId="6C470C0B" w14:textId="77777777" w:rsidR="004250B5" w:rsidRPr="002F2B47" w:rsidRDefault="004250B5" w:rsidP="004760AF">
            <w:pPr>
              <w:rPr>
                <w:rFonts w:ascii="Corbel" w:hAnsi="Corbel"/>
                <w:sz w:val="14"/>
                <w:szCs w:val="14"/>
              </w:rPr>
            </w:pPr>
          </w:p>
        </w:tc>
      </w:tr>
    </w:tbl>
    <w:p w14:paraId="1E9E0CC0" w14:textId="5A7C2390" w:rsidR="000E4B73" w:rsidRDefault="00DC596F" w:rsidP="008E7E1E">
      <w:pPr>
        <w:jc w:val="both"/>
        <w:rPr>
          <w:rFonts w:ascii="Corbel" w:hAnsi="Corbel"/>
          <w:sz w:val="20"/>
          <w:szCs w:val="20"/>
        </w:rPr>
      </w:pPr>
      <w:r>
        <w:rPr>
          <w:rFonts w:ascii="Corbel" w:hAnsi="Corbel"/>
          <w:sz w:val="20"/>
          <w:szCs w:val="20"/>
        </w:rPr>
        <w:t>L</w:t>
      </w:r>
      <w:r w:rsidR="008E7E1E" w:rsidRPr="008E7E1E">
        <w:rPr>
          <w:rFonts w:ascii="Corbel" w:hAnsi="Corbel"/>
          <w:sz w:val="20"/>
          <w:szCs w:val="20"/>
        </w:rPr>
        <w:t>icensed Certified Public Accountant (CPA) and highly motivated, detail-oriented accounting professional with extensive experience and academic study in tax compliance, financial reporting, auditing, and bookkeeping across both public and private sectors. Highly skilled in applying tax laws, reconciling accounts, analyzing financial statements, and preparing accurate, detailed reports. Proficient in a wide range of accounting software, ERP systems, and tax platforms. Recognized for a client-focused approach, strong analytical thinking, and a consistent ability to enhance processes while maintaining efficiency and data integrity. Experienced in collaborating with cross-functional teams, mentoring junior staff, and reporting to multiple stakeholders. Bilingual: Fluent in English and Persian (Farsi).</w:t>
      </w:r>
    </w:p>
    <w:p w14:paraId="632505D3" w14:textId="77777777" w:rsidR="008E7E1E" w:rsidRPr="000E4B73" w:rsidRDefault="008E7E1E" w:rsidP="008E7E1E">
      <w:pPr>
        <w:jc w:val="both"/>
        <w:rPr>
          <w:rFonts w:ascii="Corbel" w:hAnsi="Corbel"/>
          <w:sz w:val="20"/>
          <w:szCs w:val="20"/>
        </w:rPr>
      </w:pPr>
    </w:p>
    <w:tbl>
      <w:tblPr>
        <w:tblStyle w:val="TableGrid"/>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722"/>
        <w:gridCol w:w="3960"/>
        <w:gridCol w:w="447"/>
        <w:gridCol w:w="2701"/>
      </w:tblGrid>
      <w:tr w:rsidR="00320DE9" w:rsidRPr="002F2B47" w14:paraId="54027AC1" w14:textId="77777777" w:rsidTr="00CE03A5">
        <w:tc>
          <w:tcPr>
            <w:tcW w:w="2539" w:type="dxa"/>
            <w:tcBorders>
              <w:bottom w:val="single" w:sz="12" w:space="0" w:color="A68F0D"/>
            </w:tcBorders>
          </w:tcPr>
          <w:p w14:paraId="41917F45" w14:textId="77777777" w:rsidR="00320DE9" w:rsidRPr="002F2B47" w:rsidRDefault="00320DE9" w:rsidP="00620367">
            <w:pPr>
              <w:ind w:right="1340"/>
              <w:jc w:val="right"/>
              <w:rPr>
                <w:rFonts w:ascii="Corbel" w:hAnsi="Corbel"/>
                <w:sz w:val="14"/>
                <w:szCs w:val="14"/>
              </w:rPr>
            </w:pPr>
          </w:p>
        </w:tc>
        <w:tc>
          <w:tcPr>
            <w:tcW w:w="5129" w:type="dxa"/>
            <w:gridSpan w:val="3"/>
            <w:vMerge w:val="restart"/>
          </w:tcPr>
          <w:p w14:paraId="05CC3EDB" w14:textId="5B806CA2" w:rsidR="00320DE9" w:rsidRPr="00BC10C1" w:rsidRDefault="00320DE9" w:rsidP="00CE03A5">
            <w:pPr>
              <w:jc w:val="center"/>
              <w:rPr>
                <w:rFonts w:ascii="Corbel" w:hAnsi="Corbel"/>
                <w:b/>
                <w:sz w:val="28"/>
                <w:szCs w:val="28"/>
              </w:rPr>
            </w:pPr>
            <w:r>
              <w:rPr>
                <w:rFonts w:ascii="Corbel" w:hAnsi="Corbel"/>
                <w:b/>
                <w:sz w:val="26"/>
                <w:szCs w:val="28"/>
              </w:rPr>
              <w:t>Areas of Expertise</w:t>
            </w:r>
          </w:p>
        </w:tc>
        <w:tc>
          <w:tcPr>
            <w:tcW w:w="2700" w:type="dxa"/>
            <w:tcBorders>
              <w:bottom w:val="single" w:sz="12" w:space="0" w:color="A68F0D"/>
            </w:tcBorders>
          </w:tcPr>
          <w:p w14:paraId="0794014C" w14:textId="77777777" w:rsidR="00320DE9" w:rsidRPr="002F2B47" w:rsidRDefault="00320DE9" w:rsidP="009E18D1">
            <w:pPr>
              <w:rPr>
                <w:rFonts w:ascii="Corbel" w:hAnsi="Corbel"/>
                <w:sz w:val="14"/>
                <w:szCs w:val="14"/>
              </w:rPr>
            </w:pPr>
          </w:p>
        </w:tc>
      </w:tr>
      <w:tr w:rsidR="00320DE9" w:rsidRPr="002F2B47" w14:paraId="1EB4CE94" w14:textId="77777777" w:rsidTr="00CE03A5">
        <w:tc>
          <w:tcPr>
            <w:tcW w:w="2539" w:type="dxa"/>
            <w:tcBorders>
              <w:top w:val="single" w:sz="12" w:space="0" w:color="A68F0D"/>
            </w:tcBorders>
          </w:tcPr>
          <w:p w14:paraId="7E2C1627" w14:textId="77777777" w:rsidR="00320DE9" w:rsidRPr="002F2B47" w:rsidRDefault="00320DE9" w:rsidP="00620367">
            <w:pPr>
              <w:ind w:right="-110"/>
              <w:rPr>
                <w:rFonts w:ascii="Corbel" w:hAnsi="Corbel"/>
                <w:sz w:val="14"/>
                <w:szCs w:val="14"/>
              </w:rPr>
            </w:pPr>
          </w:p>
        </w:tc>
        <w:tc>
          <w:tcPr>
            <w:tcW w:w="5129" w:type="dxa"/>
            <w:gridSpan w:val="3"/>
            <w:vMerge/>
          </w:tcPr>
          <w:p w14:paraId="7C5AC06A" w14:textId="77777777" w:rsidR="00320DE9" w:rsidRPr="002F2B47" w:rsidRDefault="00320DE9" w:rsidP="009E18D1">
            <w:pPr>
              <w:rPr>
                <w:rFonts w:ascii="Corbel" w:hAnsi="Corbel"/>
                <w:sz w:val="14"/>
                <w:szCs w:val="14"/>
              </w:rPr>
            </w:pPr>
          </w:p>
        </w:tc>
        <w:tc>
          <w:tcPr>
            <w:tcW w:w="2700" w:type="dxa"/>
            <w:tcBorders>
              <w:top w:val="single" w:sz="12" w:space="0" w:color="A68F0D"/>
            </w:tcBorders>
          </w:tcPr>
          <w:p w14:paraId="40949214" w14:textId="77777777" w:rsidR="00320DE9" w:rsidRPr="002F2B47" w:rsidRDefault="00320DE9" w:rsidP="009E18D1">
            <w:pPr>
              <w:rPr>
                <w:rFonts w:ascii="Corbel" w:hAnsi="Corbel"/>
                <w:sz w:val="14"/>
                <w:szCs w:val="14"/>
              </w:rPr>
            </w:pPr>
          </w:p>
        </w:tc>
      </w:tr>
      <w:tr w:rsidR="00581386" w:rsidRPr="00B75C97" w14:paraId="1A14FB84" w14:textId="77777777" w:rsidTr="00CE03A5">
        <w:trPr>
          <w:trHeight w:val="1395"/>
        </w:trPr>
        <w:tc>
          <w:tcPr>
            <w:tcW w:w="3261" w:type="dxa"/>
            <w:gridSpan w:val="2"/>
          </w:tcPr>
          <w:p w14:paraId="2D5DC033" w14:textId="77777777" w:rsidR="0068317E" w:rsidRDefault="0068317E" w:rsidP="00920EB9">
            <w:pPr>
              <w:pStyle w:val="ListParagraph"/>
              <w:numPr>
                <w:ilvl w:val="0"/>
                <w:numId w:val="4"/>
              </w:numPr>
              <w:spacing w:line="276" w:lineRule="auto"/>
              <w:ind w:left="158" w:hanging="158"/>
              <w:contextualSpacing w:val="0"/>
              <w:rPr>
                <w:rFonts w:ascii="Corbel" w:hAnsi="Corbel"/>
                <w:sz w:val="20"/>
                <w:szCs w:val="20"/>
              </w:rPr>
            </w:pPr>
            <w:r w:rsidRPr="0068317E">
              <w:rPr>
                <w:rFonts w:ascii="Corbel" w:hAnsi="Corbel"/>
                <w:sz w:val="20"/>
                <w:szCs w:val="20"/>
              </w:rPr>
              <w:t>Accounts Payable &amp; Accounts Receivable (AP/AR)</w:t>
            </w:r>
          </w:p>
          <w:p w14:paraId="096192B3" w14:textId="0F85103B" w:rsidR="0050437E" w:rsidRDefault="0050437E" w:rsidP="0050437E">
            <w:pPr>
              <w:pStyle w:val="ListParagraph"/>
              <w:numPr>
                <w:ilvl w:val="0"/>
                <w:numId w:val="4"/>
              </w:numPr>
              <w:spacing w:line="276" w:lineRule="auto"/>
              <w:ind w:left="158" w:hanging="158"/>
              <w:contextualSpacing w:val="0"/>
              <w:rPr>
                <w:rFonts w:ascii="Corbel" w:hAnsi="Corbel"/>
                <w:sz w:val="20"/>
                <w:szCs w:val="20"/>
              </w:rPr>
            </w:pPr>
            <w:r w:rsidRPr="0068317E">
              <w:rPr>
                <w:rFonts w:ascii="Corbel" w:hAnsi="Corbel"/>
                <w:sz w:val="20"/>
                <w:szCs w:val="20"/>
              </w:rPr>
              <w:t>General</w:t>
            </w:r>
            <w:r>
              <w:rPr>
                <w:rFonts w:ascii="Corbel" w:hAnsi="Corbel"/>
                <w:sz w:val="20"/>
                <w:szCs w:val="20"/>
              </w:rPr>
              <w:t xml:space="preserve"> </w:t>
            </w:r>
            <w:r w:rsidRPr="0068317E">
              <w:rPr>
                <w:rFonts w:ascii="Corbel" w:hAnsi="Corbel"/>
                <w:sz w:val="20"/>
                <w:szCs w:val="20"/>
              </w:rPr>
              <w:t>Ledger</w:t>
            </w:r>
            <w:r>
              <w:rPr>
                <w:rFonts w:ascii="Corbel" w:hAnsi="Corbel"/>
                <w:sz w:val="20"/>
                <w:szCs w:val="20"/>
              </w:rPr>
              <w:t xml:space="preserve"> </w:t>
            </w:r>
            <w:r w:rsidRPr="0068317E">
              <w:rPr>
                <w:rFonts w:ascii="Corbel" w:hAnsi="Corbel"/>
                <w:sz w:val="20"/>
                <w:szCs w:val="20"/>
              </w:rPr>
              <w:t>Reconciliations</w:t>
            </w:r>
          </w:p>
          <w:p w14:paraId="221C5E88" w14:textId="397134B0" w:rsidR="0068317E" w:rsidRDefault="0050437E" w:rsidP="00920EB9">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Month-End &amp; Year-End Closing</w:t>
            </w:r>
          </w:p>
          <w:p w14:paraId="40AAC552" w14:textId="0D17350D" w:rsidR="00581386" w:rsidRPr="0050437E" w:rsidRDefault="0050437E" w:rsidP="0050437E">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Financial &amp; Regulatory Reporting</w:t>
            </w:r>
          </w:p>
        </w:tc>
        <w:tc>
          <w:tcPr>
            <w:tcW w:w="3960" w:type="dxa"/>
          </w:tcPr>
          <w:p w14:paraId="30C4E3F3" w14:textId="77777777" w:rsidR="0050437E" w:rsidRDefault="0050437E" w:rsidP="00920EB9">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Auditing Procedures &amp; Closing Entries</w:t>
            </w:r>
          </w:p>
          <w:p w14:paraId="5F5CF29E" w14:textId="3EEB7801" w:rsidR="00581386" w:rsidRPr="00920EB9" w:rsidRDefault="0050437E" w:rsidP="00920EB9">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Budget Monitoring &amp; Variance Analysis</w:t>
            </w:r>
          </w:p>
          <w:p w14:paraId="4DED9A5D" w14:textId="77777777" w:rsidR="002F0329" w:rsidRDefault="0050437E" w:rsidP="00920EB9">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Financial &amp; Statistical Analysis</w:t>
            </w:r>
          </w:p>
          <w:p w14:paraId="1AA65FAA" w14:textId="77777777" w:rsidR="0050437E" w:rsidRDefault="0050437E" w:rsidP="00920EB9">
            <w:pPr>
              <w:pStyle w:val="ListParagraph"/>
              <w:numPr>
                <w:ilvl w:val="0"/>
                <w:numId w:val="4"/>
              </w:numPr>
              <w:spacing w:line="276" w:lineRule="auto"/>
              <w:ind w:left="158" w:hanging="158"/>
              <w:contextualSpacing w:val="0"/>
              <w:rPr>
                <w:rFonts w:ascii="Corbel" w:hAnsi="Corbel"/>
                <w:sz w:val="20"/>
                <w:szCs w:val="20"/>
              </w:rPr>
            </w:pPr>
            <w:r w:rsidRPr="0050437E">
              <w:rPr>
                <w:rFonts w:ascii="Corbel" w:hAnsi="Corbel"/>
                <w:sz w:val="20"/>
                <w:szCs w:val="20"/>
              </w:rPr>
              <w:t>ERP Systems &amp; Automated General Ledger</w:t>
            </w:r>
          </w:p>
          <w:p w14:paraId="7A05B80D" w14:textId="2124F4E3" w:rsidR="0050437E" w:rsidRPr="00920EB9" w:rsidRDefault="00842D0A" w:rsidP="00920EB9">
            <w:pPr>
              <w:pStyle w:val="ListParagraph"/>
              <w:numPr>
                <w:ilvl w:val="0"/>
                <w:numId w:val="4"/>
              </w:numPr>
              <w:spacing w:line="276" w:lineRule="auto"/>
              <w:ind w:left="158" w:hanging="158"/>
              <w:contextualSpacing w:val="0"/>
              <w:rPr>
                <w:rFonts w:ascii="Corbel" w:hAnsi="Corbel"/>
                <w:sz w:val="20"/>
                <w:szCs w:val="20"/>
              </w:rPr>
            </w:pPr>
            <w:r w:rsidRPr="00842D0A">
              <w:rPr>
                <w:rFonts w:ascii="Corbel" w:hAnsi="Corbel"/>
                <w:sz w:val="20"/>
                <w:szCs w:val="20"/>
              </w:rPr>
              <w:t>Special Projects &amp; Process Improvement</w:t>
            </w:r>
          </w:p>
        </w:tc>
        <w:tc>
          <w:tcPr>
            <w:tcW w:w="3148" w:type="dxa"/>
            <w:gridSpan w:val="2"/>
          </w:tcPr>
          <w:p w14:paraId="7116A008" w14:textId="3D3EA1C7" w:rsidR="00842D0A" w:rsidRPr="00842D0A" w:rsidRDefault="00842D0A" w:rsidP="00842D0A">
            <w:pPr>
              <w:pStyle w:val="ListParagraph"/>
              <w:numPr>
                <w:ilvl w:val="0"/>
                <w:numId w:val="4"/>
              </w:numPr>
              <w:ind w:left="160" w:hanging="180"/>
              <w:rPr>
                <w:rFonts w:ascii="Corbel" w:hAnsi="Corbel"/>
                <w:sz w:val="20"/>
                <w:szCs w:val="20"/>
              </w:rPr>
            </w:pPr>
            <w:r>
              <w:rPr>
                <w:rFonts w:ascii="Corbel" w:hAnsi="Corbel"/>
                <w:sz w:val="20"/>
                <w:szCs w:val="20"/>
              </w:rPr>
              <w:t xml:space="preserve"> </w:t>
            </w:r>
            <w:r w:rsidRPr="00842D0A">
              <w:rPr>
                <w:rFonts w:ascii="Corbel" w:hAnsi="Corbel"/>
                <w:sz w:val="20"/>
                <w:szCs w:val="20"/>
              </w:rPr>
              <w:t>Microsoft Excel, Word</w:t>
            </w:r>
            <w:r w:rsidR="004F6A92">
              <w:rPr>
                <w:rFonts w:ascii="Corbel" w:hAnsi="Corbel"/>
                <w:sz w:val="20"/>
                <w:szCs w:val="20"/>
              </w:rPr>
              <w:t>,</w:t>
            </w:r>
            <w:r w:rsidRPr="00842D0A">
              <w:rPr>
                <w:rFonts w:ascii="Corbel" w:hAnsi="Corbel"/>
                <w:sz w:val="20"/>
                <w:szCs w:val="20"/>
              </w:rPr>
              <w:t xml:space="preserve"> Office Suite</w:t>
            </w:r>
            <w:r w:rsidR="004F6A92">
              <w:rPr>
                <w:rFonts w:ascii="Corbel" w:hAnsi="Corbel"/>
                <w:sz w:val="20"/>
                <w:szCs w:val="20"/>
              </w:rPr>
              <w:t xml:space="preserve"> </w:t>
            </w:r>
            <w:r w:rsidR="004F6A92" w:rsidRPr="004F6A92">
              <w:rPr>
                <w:rFonts w:ascii="Corbel" w:hAnsi="Corbel"/>
                <w:sz w:val="20"/>
                <w:szCs w:val="20"/>
              </w:rPr>
              <w:t>&amp;</w:t>
            </w:r>
            <w:r w:rsidR="004F6A92">
              <w:rPr>
                <w:rFonts w:ascii="Corbel" w:hAnsi="Corbel"/>
                <w:sz w:val="20"/>
                <w:szCs w:val="20"/>
              </w:rPr>
              <w:t xml:space="preserve"> QuickBooks</w:t>
            </w:r>
          </w:p>
          <w:p w14:paraId="430D04BC" w14:textId="77777777" w:rsidR="002F0329" w:rsidRDefault="00750E7D" w:rsidP="00920EB9">
            <w:pPr>
              <w:pStyle w:val="ListParagraph"/>
              <w:numPr>
                <w:ilvl w:val="0"/>
                <w:numId w:val="4"/>
              </w:numPr>
              <w:spacing w:line="276" w:lineRule="auto"/>
              <w:ind w:left="158" w:hanging="158"/>
              <w:contextualSpacing w:val="0"/>
              <w:rPr>
                <w:rFonts w:ascii="Corbel" w:hAnsi="Corbel"/>
                <w:sz w:val="20"/>
                <w:szCs w:val="20"/>
              </w:rPr>
            </w:pPr>
            <w:r w:rsidRPr="00920EB9">
              <w:rPr>
                <w:rFonts w:ascii="Corbel" w:hAnsi="Corbel"/>
                <w:sz w:val="20"/>
                <w:szCs w:val="20"/>
              </w:rPr>
              <w:t xml:space="preserve"> </w:t>
            </w:r>
            <w:r w:rsidR="00842D0A" w:rsidRPr="00842D0A">
              <w:rPr>
                <w:rFonts w:ascii="Corbel" w:hAnsi="Corbel"/>
                <w:sz w:val="20"/>
                <w:szCs w:val="20"/>
              </w:rPr>
              <w:t>NetSuite &amp; Accounting Software</w:t>
            </w:r>
          </w:p>
          <w:p w14:paraId="6CC9F04F" w14:textId="325DC3A9" w:rsidR="00842D0A" w:rsidRPr="00920EB9" w:rsidRDefault="00842D0A" w:rsidP="00920EB9">
            <w:pPr>
              <w:pStyle w:val="ListParagraph"/>
              <w:numPr>
                <w:ilvl w:val="0"/>
                <w:numId w:val="4"/>
              </w:numPr>
              <w:spacing w:line="276" w:lineRule="auto"/>
              <w:ind w:left="158" w:hanging="158"/>
              <w:contextualSpacing w:val="0"/>
              <w:rPr>
                <w:rFonts w:ascii="Corbel" w:hAnsi="Corbel"/>
                <w:sz w:val="20"/>
                <w:szCs w:val="20"/>
              </w:rPr>
            </w:pPr>
            <w:r w:rsidRPr="00842D0A">
              <w:rPr>
                <w:rFonts w:ascii="Corbel" w:hAnsi="Corbel"/>
                <w:sz w:val="20"/>
                <w:szCs w:val="20"/>
              </w:rPr>
              <w:t>Spreadsheet, Chart, and Data Visualization Creation</w:t>
            </w:r>
          </w:p>
        </w:tc>
      </w:tr>
    </w:tbl>
    <w:p w14:paraId="4D1021A8" w14:textId="1C2F2E6A" w:rsidR="00750E7D" w:rsidRPr="00B75C97" w:rsidRDefault="00750E7D" w:rsidP="00750E7D">
      <w:pPr>
        <w:rPr>
          <w:rFonts w:ascii="Corbel" w:hAnsi="Corbel"/>
        </w:rPr>
      </w:pPr>
    </w:p>
    <w:tbl>
      <w:tblPr>
        <w:tblStyle w:val="TableGrid"/>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066"/>
        <w:gridCol w:w="3425"/>
      </w:tblGrid>
      <w:tr w:rsidR="00750E7D" w:rsidRPr="002F2B47" w14:paraId="2B2C0D7C" w14:textId="77777777" w:rsidTr="00CE03A5">
        <w:tc>
          <w:tcPr>
            <w:tcW w:w="4877" w:type="dxa"/>
            <w:tcBorders>
              <w:bottom w:val="single" w:sz="12" w:space="0" w:color="A68F0D"/>
            </w:tcBorders>
          </w:tcPr>
          <w:p w14:paraId="7EE8121A" w14:textId="77777777" w:rsidR="00750E7D" w:rsidRPr="002F2B47" w:rsidRDefault="00750E7D" w:rsidP="00620367">
            <w:pPr>
              <w:ind w:right="2320"/>
              <w:rPr>
                <w:rFonts w:ascii="Corbel" w:hAnsi="Corbel"/>
                <w:sz w:val="14"/>
                <w:szCs w:val="14"/>
              </w:rPr>
            </w:pPr>
          </w:p>
        </w:tc>
        <w:tc>
          <w:tcPr>
            <w:tcW w:w="2066" w:type="dxa"/>
            <w:vMerge w:val="restart"/>
          </w:tcPr>
          <w:p w14:paraId="2AAE959F" w14:textId="1AAAF1FE" w:rsidR="00A52239" w:rsidRPr="00A52239" w:rsidRDefault="00A52239" w:rsidP="00CE03A5">
            <w:pPr>
              <w:ind w:left="-110"/>
              <w:jc w:val="center"/>
              <w:rPr>
                <w:rFonts w:ascii="Corbel" w:hAnsi="Corbel"/>
                <w:sz w:val="28"/>
                <w:szCs w:val="28"/>
              </w:rPr>
            </w:pPr>
            <w:r>
              <w:rPr>
                <w:rFonts w:ascii="Corbel" w:hAnsi="Corbel"/>
                <w:b/>
                <w:sz w:val="26"/>
                <w:szCs w:val="28"/>
              </w:rPr>
              <w:t>Certifications</w:t>
            </w:r>
          </w:p>
          <w:p w14:paraId="799DAE1C" w14:textId="77777777" w:rsidR="00A52239" w:rsidRDefault="00A52239" w:rsidP="00A52239">
            <w:pPr>
              <w:rPr>
                <w:rFonts w:ascii="Corbel" w:hAnsi="Corbel"/>
                <w:b/>
                <w:sz w:val="26"/>
                <w:szCs w:val="28"/>
              </w:rPr>
            </w:pPr>
          </w:p>
          <w:p w14:paraId="103CFFEC" w14:textId="77777777" w:rsidR="00A52239" w:rsidRDefault="00A52239" w:rsidP="00A52239">
            <w:pPr>
              <w:jc w:val="center"/>
              <w:rPr>
                <w:rFonts w:ascii="Corbel" w:hAnsi="Corbel"/>
                <w:sz w:val="28"/>
                <w:szCs w:val="28"/>
              </w:rPr>
            </w:pPr>
          </w:p>
          <w:p w14:paraId="67E0267A" w14:textId="77777777" w:rsidR="00C5744F" w:rsidRDefault="00C5744F" w:rsidP="00A52239">
            <w:pPr>
              <w:jc w:val="center"/>
              <w:rPr>
                <w:rFonts w:ascii="Corbel" w:hAnsi="Corbel"/>
                <w:b/>
                <w:bCs/>
                <w:sz w:val="26"/>
                <w:szCs w:val="26"/>
              </w:rPr>
            </w:pPr>
          </w:p>
          <w:p w14:paraId="7BE3E290" w14:textId="77777777" w:rsidR="009D255E" w:rsidRDefault="009D255E" w:rsidP="00C5744F">
            <w:pPr>
              <w:jc w:val="center"/>
              <w:rPr>
                <w:rFonts w:ascii="Corbel" w:hAnsi="Corbel"/>
                <w:b/>
                <w:bCs/>
                <w:sz w:val="26"/>
                <w:szCs w:val="26"/>
              </w:rPr>
            </w:pPr>
          </w:p>
          <w:p w14:paraId="280B7B1D" w14:textId="2B12661B" w:rsidR="00A52239" w:rsidRPr="00A52239" w:rsidRDefault="00A52239" w:rsidP="00CE03A5">
            <w:pPr>
              <w:jc w:val="center"/>
              <w:rPr>
                <w:rFonts w:ascii="Corbel" w:hAnsi="Corbel"/>
                <w:b/>
                <w:bCs/>
                <w:sz w:val="26"/>
                <w:szCs w:val="26"/>
              </w:rPr>
            </w:pPr>
            <w:r w:rsidRPr="00A52239">
              <w:rPr>
                <w:rFonts w:ascii="Corbel" w:hAnsi="Corbel"/>
                <w:b/>
                <w:bCs/>
                <w:sz w:val="26"/>
                <w:szCs w:val="26"/>
              </w:rPr>
              <w:t>Education</w:t>
            </w:r>
          </w:p>
        </w:tc>
        <w:tc>
          <w:tcPr>
            <w:tcW w:w="3425" w:type="dxa"/>
            <w:tcBorders>
              <w:bottom w:val="single" w:sz="12" w:space="0" w:color="A68F0D"/>
            </w:tcBorders>
          </w:tcPr>
          <w:p w14:paraId="5B7ED130" w14:textId="77777777" w:rsidR="00750E7D" w:rsidRPr="002F2B47" w:rsidRDefault="00750E7D" w:rsidP="00D04F53">
            <w:pPr>
              <w:rPr>
                <w:rFonts w:ascii="Corbel" w:hAnsi="Corbel"/>
                <w:sz w:val="14"/>
                <w:szCs w:val="14"/>
              </w:rPr>
            </w:pPr>
          </w:p>
        </w:tc>
      </w:tr>
      <w:tr w:rsidR="00A52239" w:rsidRPr="002F2B47" w14:paraId="7F528FE5" w14:textId="77777777" w:rsidTr="00CE03A5">
        <w:trPr>
          <w:trHeight w:val="1590"/>
        </w:trPr>
        <w:tc>
          <w:tcPr>
            <w:tcW w:w="4877" w:type="dxa"/>
            <w:tcBorders>
              <w:bottom w:val="single" w:sz="12" w:space="0" w:color="A68F0D"/>
            </w:tcBorders>
          </w:tcPr>
          <w:p w14:paraId="146E5CC5" w14:textId="77777777" w:rsidR="00A52239" w:rsidRDefault="00A52239" w:rsidP="00620367">
            <w:pPr>
              <w:ind w:right="1420"/>
              <w:rPr>
                <w:rFonts w:ascii="Corbel" w:hAnsi="Corbel"/>
                <w:sz w:val="14"/>
                <w:szCs w:val="14"/>
              </w:rPr>
            </w:pPr>
          </w:p>
          <w:p w14:paraId="1F7F741C" w14:textId="77777777" w:rsidR="00A52239" w:rsidRDefault="00A52239" w:rsidP="00A52239">
            <w:pPr>
              <w:rPr>
                <w:rFonts w:ascii="Corbel" w:hAnsi="Corbel"/>
                <w:b/>
                <w:bCs/>
                <w:sz w:val="20"/>
                <w:szCs w:val="20"/>
              </w:rPr>
            </w:pPr>
          </w:p>
          <w:p w14:paraId="13ACA351" w14:textId="67681877" w:rsidR="00A52239" w:rsidRPr="00A52239" w:rsidRDefault="00A52239" w:rsidP="00C358F3">
            <w:pPr>
              <w:ind w:right="-110"/>
              <w:rPr>
                <w:rFonts w:ascii="Corbel" w:hAnsi="Corbel"/>
                <w:b/>
                <w:bCs/>
                <w:sz w:val="20"/>
                <w:szCs w:val="20"/>
              </w:rPr>
            </w:pPr>
            <w:r w:rsidRPr="00A52239">
              <w:rPr>
                <w:rFonts w:ascii="Corbel" w:hAnsi="Corbel"/>
                <w:b/>
                <w:bCs/>
                <w:sz w:val="20"/>
                <w:szCs w:val="20"/>
              </w:rPr>
              <w:t xml:space="preserve">CPA - Certified Public Accountant • </w:t>
            </w:r>
            <w:r w:rsidRPr="00A52239">
              <w:rPr>
                <w:rFonts w:ascii="Corbel" w:hAnsi="Corbel"/>
                <w:sz w:val="20"/>
                <w:szCs w:val="20"/>
              </w:rPr>
              <w:t>July</w:t>
            </w:r>
            <w:r w:rsidRPr="00A52239">
              <w:rPr>
                <w:rFonts w:ascii="Corbel" w:hAnsi="Corbel"/>
                <w:b/>
                <w:bCs/>
                <w:sz w:val="20"/>
                <w:szCs w:val="20"/>
              </w:rPr>
              <w:t xml:space="preserve"> </w:t>
            </w:r>
            <w:r w:rsidRPr="00A52239">
              <w:rPr>
                <w:rFonts w:ascii="Corbel" w:hAnsi="Corbel"/>
                <w:sz w:val="20"/>
                <w:szCs w:val="20"/>
              </w:rPr>
              <w:t>2025</w:t>
            </w:r>
          </w:p>
          <w:p w14:paraId="61021AF0" w14:textId="77777777" w:rsidR="00A52239" w:rsidRPr="00A52239" w:rsidRDefault="00A52239" w:rsidP="00A52239">
            <w:pPr>
              <w:rPr>
                <w:rFonts w:ascii="Corbel" w:hAnsi="Corbel"/>
                <w:b/>
                <w:bCs/>
                <w:sz w:val="20"/>
                <w:szCs w:val="20"/>
              </w:rPr>
            </w:pPr>
          </w:p>
          <w:p w14:paraId="28D05217" w14:textId="77777777" w:rsidR="00A52239" w:rsidRPr="00A52239" w:rsidRDefault="00A52239" w:rsidP="00A52239">
            <w:pPr>
              <w:rPr>
                <w:rFonts w:ascii="Corbel" w:hAnsi="Corbel"/>
                <w:sz w:val="20"/>
                <w:szCs w:val="20"/>
              </w:rPr>
            </w:pPr>
            <w:r w:rsidRPr="00A52239">
              <w:rPr>
                <w:rFonts w:ascii="Corbel" w:hAnsi="Corbel"/>
                <w:b/>
                <w:bCs/>
                <w:sz w:val="20"/>
                <w:szCs w:val="20"/>
              </w:rPr>
              <w:t xml:space="preserve">Accounting Clerk Certification Program • </w:t>
            </w:r>
            <w:r w:rsidRPr="00A52239">
              <w:rPr>
                <w:rFonts w:ascii="Corbel" w:hAnsi="Corbel"/>
                <w:sz w:val="20"/>
                <w:szCs w:val="20"/>
              </w:rPr>
              <w:t>2018 to 2020</w:t>
            </w:r>
          </w:p>
          <w:p w14:paraId="739AFE6C" w14:textId="5AE9FB38" w:rsidR="00A52239" w:rsidRPr="002F2B47" w:rsidRDefault="00A52239" w:rsidP="00A52239">
            <w:pPr>
              <w:rPr>
                <w:rFonts w:ascii="Corbel" w:hAnsi="Corbel"/>
                <w:sz w:val="14"/>
                <w:szCs w:val="14"/>
              </w:rPr>
            </w:pPr>
            <w:r w:rsidRPr="00A52239">
              <w:rPr>
                <w:rFonts w:ascii="Corbel" w:hAnsi="Corbel"/>
                <w:sz w:val="20"/>
                <w:szCs w:val="20"/>
              </w:rPr>
              <w:t>SAN DIEGO CONTINUING EDUCATION, San Diego, CA</w:t>
            </w:r>
          </w:p>
        </w:tc>
        <w:tc>
          <w:tcPr>
            <w:tcW w:w="2066" w:type="dxa"/>
            <w:vMerge/>
          </w:tcPr>
          <w:p w14:paraId="1C1F59CA" w14:textId="77777777" w:rsidR="00A52239" w:rsidRPr="00BC10C1" w:rsidRDefault="00A52239" w:rsidP="00D04F53">
            <w:pPr>
              <w:jc w:val="center"/>
              <w:rPr>
                <w:rFonts w:ascii="Corbel" w:hAnsi="Corbel"/>
                <w:b/>
                <w:sz w:val="26"/>
                <w:szCs w:val="28"/>
              </w:rPr>
            </w:pPr>
          </w:p>
        </w:tc>
        <w:tc>
          <w:tcPr>
            <w:tcW w:w="3425" w:type="dxa"/>
            <w:tcBorders>
              <w:bottom w:val="single" w:sz="12" w:space="0" w:color="A68F0D"/>
            </w:tcBorders>
          </w:tcPr>
          <w:p w14:paraId="79C46B3A" w14:textId="77777777" w:rsidR="00A52239" w:rsidRPr="002F2B47" w:rsidRDefault="00A52239" w:rsidP="00CE03A5">
            <w:pPr>
              <w:ind w:right="-110"/>
              <w:rPr>
                <w:rFonts w:ascii="Corbel" w:hAnsi="Corbel"/>
                <w:sz w:val="14"/>
                <w:szCs w:val="14"/>
              </w:rPr>
            </w:pPr>
          </w:p>
        </w:tc>
      </w:tr>
      <w:tr w:rsidR="00750E7D" w:rsidRPr="002F2B47" w14:paraId="384CA717" w14:textId="77777777" w:rsidTr="00CE03A5">
        <w:tc>
          <w:tcPr>
            <w:tcW w:w="4877" w:type="dxa"/>
            <w:tcBorders>
              <w:top w:val="single" w:sz="12" w:space="0" w:color="A68F0D"/>
            </w:tcBorders>
          </w:tcPr>
          <w:p w14:paraId="540E08DD" w14:textId="77777777" w:rsidR="00750E7D" w:rsidRPr="002F2B47" w:rsidRDefault="00750E7D" w:rsidP="00D04F53">
            <w:pPr>
              <w:rPr>
                <w:rFonts w:ascii="Corbel" w:hAnsi="Corbel"/>
                <w:sz w:val="14"/>
                <w:szCs w:val="14"/>
              </w:rPr>
            </w:pPr>
          </w:p>
        </w:tc>
        <w:tc>
          <w:tcPr>
            <w:tcW w:w="2066" w:type="dxa"/>
            <w:vMerge/>
          </w:tcPr>
          <w:p w14:paraId="3976F6AE" w14:textId="77777777" w:rsidR="00750E7D" w:rsidRPr="002F2B47" w:rsidRDefault="00750E7D" w:rsidP="00D04F53">
            <w:pPr>
              <w:rPr>
                <w:rFonts w:ascii="Corbel" w:hAnsi="Corbel"/>
                <w:sz w:val="14"/>
                <w:szCs w:val="14"/>
              </w:rPr>
            </w:pPr>
          </w:p>
        </w:tc>
        <w:tc>
          <w:tcPr>
            <w:tcW w:w="3425" w:type="dxa"/>
            <w:tcBorders>
              <w:top w:val="single" w:sz="12" w:space="0" w:color="A68F0D"/>
            </w:tcBorders>
          </w:tcPr>
          <w:p w14:paraId="23E2365F" w14:textId="77777777" w:rsidR="00750E7D" w:rsidRPr="002F2B47" w:rsidRDefault="00750E7D" w:rsidP="00D04F53">
            <w:pPr>
              <w:rPr>
                <w:rFonts w:ascii="Corbel" w:hAnsi="Corbel"/>
                <w:sz w:val="14"/>
                <w:szCs w:val="14"/>
              </w:rPr>
            </w:pPr>
          </w:p>
        </w:tc>
      </w:tr>
    </w:tbl>
    <w:p w14:paraId="0ED9421A" w14:textId="77777777" w:rsidR="00373A6A" w:rsidRPr="00373A6A" w:rsidRDefault="00373A6A" w:rsidP="00373A6A">
      <w:pPr>
        <w:spacing w:line="276" w:lineRule="auto"/>
        <w:rPr>
          <w:rFonts w:ascii="Corbel" w:hAnsi="Corbel" w:cs="Arial"/>
          <w:b/>
          <w:sz w:val="20"/>
          <w:szCs w:val="20"/>
        </w:rPr>
      </w:pPr>
    </w:p>
    <w:p w14:paraId="5CC1C2D5" w14:textId="6E717F99" w:rsidR="00AA0CD4" w:rsidRPr="00AA0CD4" w:rsidRDefault="00AA0CD4" w:rsidP="00AA0CD4">
      <w:pPr>
        <w:spacing w:line="276" w:lineRule="auto"/>
        <w:rPr>
          <w:rFonts w:ascii="Corbel" w:hAnsi="Corbel" w:cs="Arial"/>
          <w:i/>
          <w:sz w:val="20"/>
          <w:szCs w:val="20"/>
        </w:rPr>
      </w:pPr>
      <w:r>
        <w:rPr>
          <w:rFonts w:ascii="Corbel" w:hAnsi="Corbel" w:cs="Arial"/>
          <w:b/>
          <w:sz w:val="20"/>
          <w:szCs w:val="20"/>
        </w:rPr>
        <w:t xml:space="preserve">Master of </w:t>
      </w:r>
      <w:r w:rsidR="00BB60CB">
        <w:rPr>
          <w:rFonts w:ascii="Corbel" w:hAnsi="Corbel" w:cs="Arial"/>
          <w:b/>
          <w:sz w:val="20"/>
          <w:szCs w:val="20"/>
        </w:rPr>
        <w:t>Science in Accounting</w:t>
      </w:r>
      <w:r>
        <w:rPr>
          <w:rFonts w:ascii="Corbel" w:hAnsi="Corbel" w:cs="Arial"/>
          <w:b/>
          <w:sz w:val="20"/>
          <w:szCs w:val="20"/>
        </w:rPr>
        <w:t xml:space="preserve"> </w:t>
      </w:r>
      <w:r w:rsidR="00FA77FD" w:rsidRPr="00FA77FD">
        <w:rPr>
          <w:rFonts w:ascii="Corbel" w:hAnsi="Corbel" w:cs="Arial"/>
          <w:b/>
        </w:rPr>
        <w:t>•</w:t>
      </w:r>
      <w:r w:rsidR="00FA77FD">
        <w:rPr>
          <w:rFonts w:ascii="Corbel" w:hAnsi="Corbel" w:cs="Arial"/>
          <w:b/>
          <w:sz w:val="20"/>
          <w:szCs w:val="20"/>
        </w:rPr>
        <w:t xml:space="preserve"> </w:t>
      </w:r>
      <w:r w:rsidRPr="00AA0CD4">
        <w:rPr>
          <w:rFonts w:ascii="Corbel" w:hAnsi="Corbel" w:cs="Arial"/>
          <w:i/>
          <w:sz w:val="20"/>
          <w:szCs w:val="20"/>
        </w:rPr>
        <w:t>coursework</w:t>
      </w:r>
      <w:r>
        <w:rPr>
          <w:rFonts w:ascii="Corbel" w:hAnsi="Corbel" w:cs="Arial"/>
          <w:i/>
          <w:sz w:val="20"/>
          <w:szCs w:val="20"/>
        </w:rPr>
        <w:t xml:space="preserve"> </w:t>
      </w:r>
    </w:p>
    <w:p w14:paraId="4FB31E23" w14:textId="09D74453" w:rsidR="00AA0CD4" w:rsidRDefault="00AA0CD4" w:rsidP="00AA0CD4">
      <w:pPr>
        <w:spacing w:line="276" w:lineRule="auto"/>
        <w:rPr>
          <w:rFonts w:ascii="Corbel" w:hAnsi="Corbel" w:cs="Arial"/>
          <w:sz w:val="20"/>
          <w:szCs w:val="20"/>
        </w:rPr>
      </w:pPr>
      <w:r>
        <w:rPr>
          <w:rFonts w:ascii="Corbel" w:hAnsi="Corbel" w:cs="Arial"/>
          <w:sz w:val="20"/>
          <w:szCs w:val="20"/>
        </w:rPr>
        <w:t xml:space="preserve">UNIVERSITY OF </w:t>
      </w:r>
      <w:r w:rsidR="00BB60CB">
        <w:rPr>
          <w:rFonts w:ascii="Corbel" w:hAnsi="Corbel" w:cs="Arial"/>
          <w:sz w:val="20"/>
          <w:szCs w:val="20"/>
        </w:rPr>
        <w:t>QOM</w:t>
      </w:r>
      <w:r w:rsidR="007F6F28">
        <w:rPr>
          <w:rFonts w:ascii="Corbel" w:hAnsi="Corbel" w:cs="Arial"/>
          <w:sz w:val="20"/>
          <w:szCs w:val="20"/>
        </w:rPr>
        <w:t>,</w:t>
      </w:r>
      <w:r w:rsidR="00BB60CB">
        <w:rPr>
          <w:rFonts w:ascii="Corbel" w:hAnsi="Corbel" w:cs="Arial"/>
          <w:sz w:val="20"/>
          <w:szCs w:val="20"/>
        </w:rPr>
        <w:t xml:space="preserve"> Q</w:t>
      </w:r>
      <w:r w:rsidR="007F6F28">
        <w:rPr>
          <w:rFonts w:ascii="Corbel" w:hAnsi="Corbel" w:cs="Arial"/>
          <w:sz w:val="20"/>
          <w:szCs w:val="20"/>
        </w:rPr>
        <w:t>om</w:t>
      </w:r>
      <w:r w:rsidR="00BB60CB">
        <w:rPr>
          <w:rFonts w:ascii="Corbel" w:hAnsi="Corbel" w:cs="Arial"/>
          <w:sz w:val="20"/>
          <w:szCs w:val="20"/>
        </w:rPr>
        <w:t>, Iran</w:t>
      </w:r>
    </w:p>
    <w:p w14:paraId="55EE49FB" w14:textId="2597B773" w:rsidR="00EC3C2D" w:rsidRDefault="00AA0CD4" w:rsidP="00AA0CD4">
      <w:pPr>
        <w:spacing w:line="276" w:lineRule="auto"/>
        <w:rPr>
          <w:rFonts w:ascii="Corbel" w:hAnsi="Corbel"/>
          <w:sz w:val="20"/>
          <w:szCs w:val="20"/>
        </w:rPr>
      </w:pPr>
      <w:r w:rsidRPr="00D86B08">
        <w:rPr>
          <w:rFonts w:ascii="Corbel" w:hAnsi="Corbel"/>
          <w:sz w:val="20"/>
          <w:szCs w:val="20"/>
        </w:rPr>
        <w:t xml:space="preserve">Completed </w:t>
      </w:r>
      <w:r w:rsidR="00A90452">
        <w:rPr>
          <w:rFonts w:ascii="Corbel" w:hAnsi="Corbel"/>
          <w:sz w:val="20"/>
          <w:szCs w:val="20"/>
        </w:rPr>
        <w:t>all the required classroom coursework towards a</w:t>
      </w:r>
      <w:r w:rsidR="00BB60CB">
        <w:rPr>
          <w:rFonts w:ascii="Corbel" w:hAnsi="Corbel"/>
          <w:sz w:val="20"/>
          <w:szCs w:val="20"/>
        </w:rPr>
        <w:t xml:space="preserve"> </w:t>
      </w:r>
      <w:r w:rsidR="00332744">
        <w:rPr>
          <w:rFonts w:ascii="Corbel" w:hAnsi="Corbel"/>
          <w:sz w:val="20"/>
          <w:szCs w:val="20"/>
        </w:rPr>
        <w:t>master’s in accounting</w:t>
      </w:r>
      <w:r w:rsidR="00A90452">
        <w:rPr>
          <w:rFonts w:ascii="Corbel" w:hAnsi="Corbel"/>
          <w:sz w:val="20"/>
          <w:szCs w:val="20"/>
        </w:rPr>
        <w:t xml:space="preserve">, </w:t>
      </w:r>
      <w:r w:rsidR="006A107C">
        <w:rPr>
          <w:rFonts w:ascii="Corbel" w:hAnsi="Corbel"/>
          <w:sz w:val="20"/>
          <w:szCs w:val="20"/>
        </w:rPr>
        <w:t>(</w:t>
      </w:r>
      <w:r w:rsidR="00BB60CB">
        <w:rPr>
          <w:rFonts w:ascii="Corbel" w:hAnsi="Corbel"/>
          <w:sz w:val="20"/>
          <w:szCs w:val="20"/>
        </w:rPr>
        <w:t>6</w:t>
      </w:r>
      <w:r w:rsidR="00A90452">
        <w:rPr>
          <w:rFonts w:ascii="Corbel" w:hAnsi="Corbel"/>
          <w:sz w:val="20"/>
          <w:szCs w:val="20"/>
        </w:rPr>
        <w:t xml:space="preserve"> </w:t>
      </w:r>
      <w:r w:rsidR="00920EB9">
        <w:rPr>
          <w:rFonts w:ascii="Corbel" w:hAnsi="Corbel"/>
          <w:sz w:val="20"/>
          <w:szCs w:val="20"/>
        </w:rPr>
        <w:t>prerequisites</w:t>
      </w:r>
      <w:r w:rsidR="00A90452">
        <w:rPr>
          <w:rFonts w:ascii="Corbel" w:hAnsi="Corbel"/>
          <w:sz w:val="20"/>
          <w:szCs w:val="20"/>
        </w:rPr>
        <w:t xml:space="preserve"> and 28 main courses</w:t>
      </w:r>
      <w:r w:rsidR="006A107C">
        <w:rPr>
          <w:rFonts w:ascii="Corbel" w:hAnsi="Corbel"/>
          <w:sz w:val="20"/>
          <w:szCs w:val="20"/>
        </w:rPr>
        <w:t>).</w:t>
      </w:r>
      <w:r w:rsidR="00A90452">
        <w:rPr>
          <w:rFonts w:ascii="Corbel" w:hAnsi="Corbel"/>
          <w:sz w:val="20"/>
          <w:szCs w:val="20"/>
        </w:rPr>
        <w:t xml:space="preserve"> </w:t>
      </w:r>
    </w:p>
    <w:p w14:paraId="65F917E1" w14:textId="77777777" w:rsidR="00AA0CD4" w:rsidRDefault="00AA0CD4" w:rsidP="00AA0CD4">
      <w:pPr>
        <w:spacing w:line="276" w:lineRule="auto"/>
        <w:rPr>
          <w:rFonts w:ascii="Corbel" w:hAnsi="Corbel" w:cs="Arial"/>
          <w:sz w:val="20"/>
          <w:szCs w:val="20"/>
        </w:rPr>
      </w:pPr>
    </w:p>
    <w:p w14:paraId="39410BBF" w14:textId="3C335F62" w:rsidR="00AA0CD4" w:rsidRDefault="00AA0CD4" w:rsidP="00AA0CD4">
      <w:pPr>
        <w:spacing w:line="276" w:lineRule="auto"/>
        <w:rPr>
          <w:rFonts w:ascii="Corbel" w:hAnsi="Corbel" w:cs="Arial"/>
          <w:sz w:val="20"/>
          <w:szCs w:val="20"/>
        </w:rPr>
      </w:pPr>
      <w:r w:rsidRPr="00AA0CD4">
        <w:rPr>
          <w:rFonts w:ascii="Corbel" w:hAnsi="Corbel" w:cs="Arial"/>
          <w:b/>
          <w:sz w:val="20"/>
          <w:szCs w:val="20"/>
        </w:rPr>
        <w:t>Bachelor of</w:t>
      </w:r>
      <w:r>
        <w:rPr>
          <w:rFonts w:ascii="Corbel" w:hAnsi="Corbel" w:cs="Arial"/>
          <w:b/>
          <w:sz w:val="20"/>
          <w:szCs w:val="20"/>
        </w:rPr>
        <w:t xml:space="preserve"> </w:t>
      </w:r>
      <w:r w:rsidRPr="00AA0CD4">
        <w:rPr>
          <w:rFonts w:ascii="Corbel" w:hAnsi="Corbel" w:cs="Arial"/>
          <w:b/>
          <w:sz w:val="20"/>
          <w:szCs w:val="20"/>
        </w:rPr>
        <w:t xml:space="preserve">Science in </w:t>
      </w:r>
      <w:r w:rsidR="00920EB9" w:rsidRPr="00AA0CD4">
        <w:rPr>
          <w:rFonts w:ascii="Corbel" w:hAnsi="Corbel" w:cs="Arial"/>
          <w:b/>
          <w:sz w:val="20"/>
          <w:szCs w:val="20"/>
        </w:rPr>
        <w:t>Accounting</w:t>
      </w:r>
      <w:r>
        <w:rPr>
          <w:rFonts w:ascii="Corbel" w:hAnsi="Corbel" w:cs="Arial"/>
          <w:sz w:val="20"/>
          <w:szCs w:val="20"/>
        </w:rPr>
        <w:t xml:space="preserve"> </w:t>
      </w:r>
      <w:bookmarkStart w:id="0" w:name="_Hlk101019231"/>
      <w:r w:rsidRPr="00306147">
        <w:rPr>
          <w:rFonts w:ascii="Corbel" w:hAnsi="Corbel" w:cstheme="minorHAnsi"/>
        </w:rPr>
        <w:t>•</w:t>
      </w:r>
      <w:bookmarkEnd w:id="0"/>
      <w:r>
        <w:rPr>
          <w:rFonts w:ascii="Corbel" w:hAnsi="Corbel" w:cs="Arial"/>
          <w:b/>
          <w:sz w:val="20"/>
          <w:szCs w:val="20"/>
        </w:rPr>
        <w:t xml:space="preserve"> </w:t>
      </w:r>
      <w:r w:rsidRPr="00AA0CD4">
        <w:rPr>
          <w:rFonts w:ascii="Corbel" w:hAnsi="Corbel" w:cs="Arial"/>
          <w:sz w:val="20"/>
          <w:szCs w:val="20"/>
        </w:rPr>
        <w:t>Graduate</w:t>
      </w:r>
    </w:p>
    <w:p w14:paraId="0F6C7156" w14:textId="5360CF56" w:rsidR="00AA0CD4" w:rsidRDefault="00AA0CD4" w:rsidP="00AA0CD4">
      <w:pPr>
        <w:spacing w:line="276" w:lineRule="auto"/>
        <w:rPr>
          <w:rFonts w:ascii="Corbel" w:hAnsi="Corbel" w:cs="Arial"/>
          <w:sz w:val="20"/>
          <w:szCs w:val="20"/>
        </w:rPr>
      </w:pPr>
      <w:r>
        <w:rPr>
          <w:rFonts w:ascii="Corbel" w:hAnsi="Corbel" w:cs="Arial"/>
          <w:sz w:val="20"/>
          <w:szCs w:val="20"/>
        </w:rPr>
        <w:t>UNIVERSITY OF ECO</w:t>
      </w:r>
      <w:r w:rsidR="007005C8">
        <w:rPr>
          <w:rFonts w:ascii="Corbel" w:hAnsi="Corbel" w:cs="Arial"/>
          <w:sz w:val="20"/>
          <w:szCs w:val="20"/>
        </w:rPr>
        <w:t>N</w:t>
      </w:r>
      <w:r>
        <w:rPr>
          <w:rFonts w:ascii="Corbel" w:hAnsi="Corbel" w:cs="Arial"/>
          <w:sz w:val="20"/>
          <w:szCs w:val="20"/>
        </w:rPr>
        <w:t>OMIC SC</w:t>
      </w:r>
      <w:r w:rsidR="00DB5FF5">
        <w:rPr>
          <w:rFonts w:ascii="Corbel" w:hAnsi="Corbel" w:cs="Arial"/>
          <w:sz w:val="20"/>
          <w:szCs w:val="20"/>
        </w:rPr>
        <w:t>I</w:t>
      </w:r>
      <w:r>
        <w:rPr>
          <w:rFonts w:ascii="Corbel" w:hAnsi="Corbel" w:cs="Arial"/>
          <w:sz w:val="20"/>
          <w:szCs w:val="20"/>
        </w:rPr>
        <w:t>ENCE</w:t>
      </w:r>
      <w:r w:rsidR="007F6F28">
        <w:rPr>
          <w:rFonts w:ascii="Corbel" w:hAnsi="Corbel" w:cs="Arial"/>
          <w:sz w:val="20"/>
          <w:szCs w:val="20"/>
        </w:rPr>
        <w:t>,</w:t>
      </w:r>
      <w:r>
        <w:rPr>
          <w:rFonts w:ascii="Corbel" w:hAnsi="Corbel" w:cs="Arial"/>
          <w:sz w:val="20"/>
          <w:szCs w:val="20"/>
        </w:rPr>
        <w:t xml:space="preserve"> Tehran, Iran</w:t>
      </w:r>
      <w:r w:rsidR="00460A16">
        <w:rPr>
          <w:rFonts w:ascii="Corbel" w:hAnsi="Corbel" w:cs="Arial"/>
          <w:sz w:val="20"/>
          <w:szCs w:val="20"/>
        </w:rPr>
        <w:t xml:space="preserve"> – 3.18 GPA</w:t>
      </w:r>
    </w:p>
    <w:p w14:paraId="4EFF7F81" w14:textId="77777777" w:rsidR="00750E7D" w:rsidRPr="002F2B47" w:rsidRDefault="00750E7D" w:rsidP="004250B5">
      <w:pPr>
        <w:rPr>
          <w:rFonts w:ascii="Corbel" w:hAnsi="Corbel"/>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130"/>
        <w:gridCol w:w="2700"/>
      </w:tblGrid>
      <w:tr w:rsidR="004250B5" w:rsidRPr="002F2B47" w14:paraId="64F71A50" w14:textId="77777777" w:rsidTr="00CE03A5">
        <w:tc>
          <w:tcPr>
            <w:tcW w:w="2538" w:type="dxa"/>
            <w:tcBorders>
              <w:bottom w:val="single" w:sz="12" w:space="0" w:color="A68F0D"/>
            </w:tcBorders>
          </w:tcPr>
          <w:p w14:paraId="4C514734" w14:textId="77777777" w:rsidR="004250B5" w:rsidRPr="002F2B47" w:rsidRDefault="004250B5" w:rsidP="004250B5">
            <w:pPr>
              <w:rPr>
                <w:rFonts w:ascii="Corbel" w:hAnsi="Corbel"/>
                <w:sz w:val="14"/>
                <w:szCs w:val="14"/>
              </w:rPr>
            </w:pPr>
          </w:p>
        </w:tc>
        <w:tc>
          <w:tcPr>
            <w:tcW w:w="5130" w:type="dxa"/>
            <w:vMerge w:val="restart"/>
          </w:tcPr>
          <w:p w14:paraId="65257BA4" w14:textId="11068E92" w:rsidR="004250B5" w:rsidRPr="00BC10C1" w:rsidRDefault="004250B5" w:rsidP="00CE03A5">
            <w:pPr>
              <w:jc w:val="center"/>
              <w:rPr>
                <w:rFonts w:ascii="Corbel" w:hAnsi="Corbel"/>
                <w:b/>
                <w:sz w:val="28"/>
                <w:szCs w:val="28"/>
              </w:rPr>
            </w:pPr>
            <w:r w:rsidRPr="00BC10C1">
              <w:rPr>
                <w:rFonts w:ascii="Corbel" w:hAnsi="Corbel"/>
                <w:b/>
                <w:sz w:val="26"/>
                <w:szCs w:val="28"/>
              </w:rPr>
              <w:t>Experience</w:t>
            </w:r>
          </w:p>
        </w:tc>
        <w:tc>
          <w:tcPr>
            <w:tcW w:w="2700" w:type="dxa"/>
            <w:tcBorders>
              <w:bottom w:val="single" w:sz="12" w:space="0" w:color="A68F0D"/>
            </w:tcBorders>
          </w:tcPr>
          <w:p w14:paraId="6A05360A" w14:textId="77777777" w:rsidR="004250B5" w:rsidRPr="002F2B47" w:rsidRDefault="004250B5" w:rsidP="004250B5">
            <w:pPr>
              <w:rPr>
                <w:rFonts w:ascii="Corbel" w:hAnsi="Corbel"/>
                <w:sz w:val="14"/>
                <w:szCs w:val="14"/>
              </w:rPr>
            </w:pPr>
          </w:p>
        </w:tc>
      </w:tr>
      <w:tr w:rsidR="004250B5" w:rsidRPr="002F2B47" w14:paraId="7952F9CE" w14:textId="77777777" w:rsidTr="00CE03A5">
        <w:tc>
          <w:tcPr>
            <w:tcW w:w="2538" w:type="dxa"/>
            <w:tcBorders>
              <w:top w:val="single" w:sz="12" w:space="0" w:color="A68F0D"/>
            </w:tcBorders>
          </w:tcPr>
          <w:p w14:paraId="76B9527D" w14:textId="77777777" w:rsidR="004250B5" w:rsidRPr="002F2B47" w:rsidRDefault="004250B5" w:rsidP="004250B5">
            <w:pPr>
              <w:rPr>
                <w:rFonts w:ascii="Corbel" w:hAnsi="Corbel"/>
                <w:sz w:val="14"/>
                <w:szCs w:val="14"/>
              </w:rPr>
            </w:pPr>
          </w:p>
        </w:tc>
        <w:tc>
          <w:tcPr>
            <w:tcW w:w="5130" w:type="dxa"/>
            <w:vMerge/>
          </w:tcPr>
          <w:p w14:paraId="3E9E8709" w14:textId="77777777" w:rsidR="004250B5" w:rsidRPr="002F2B47" w:rsidRDefault="004250B5" w:rsidP="004250B5">
            <w:pPr>
              <w:rPr>
                <w:rFonts w:ascii="Corbel" w:hAnsi="Corbel"/>
                <w:sz w:val="14"/>
                <w:szCs w:val="14"/>
              </w:rPr>
            </w:pPr>
          </w:p>
        </w:tc>
        <w:tc>
          <w:tcPr>
            <w:tcW w:w="2700" w:type="dxa"/>
            <w:tcBorders>
              <w:top w:val="single" w:sz="12" w:space="0" w:color="A68F0D"/>
            </w:tcBorders>
          </w:tcPr>
          <w:p w14:paraId="62AF4766" w14:textId="77777777" w:rsidR="004250B5" w:rsidRPr="002F2B47" w:rsidRDefault="004250B5" w:rsidP="004250B5">
            <w:pPr>
              <w:rPr>
                <w:rFonts w:ascii="Corbel" w:hAnsi="Corbel"/>
                <w:sz w:val="14"/>
                <w:szCs w:val="14"/>
              </w:rPr>
            </w:pPr>
          </w:p>
        </w:tc>
      </w:tr>
    </w:tbl>
    <w:p w14:paraId="78123907" w14:textId="77777777" w:rsidR="004345D4" w:rsidRDefault="004345D4" w:rsidP="00743F4E">
      <w:pPr>
        <w:tabs>
          <w:tab w:val="right" w:pos="10080"/>
        </w:tabs>
        <w:spacing w:line="276" w:lineRule="auto"/>
        <w:rPr>
          <w:rFonts w:ascii="Corbel" w:hAnsi="Corbel"/>
          <w:b/>
          <w:sz w:val="20"/>
          <w:szCs w:val="20"/>
        </w:rPr>
      </w:pPr>
    </w:p>
    <w:p w14:paraId="033D2F61" w14:textId="00C849BD" w:rsidR="0033183D" w:rsidRDefault="00AB0684" w:rsidP="00743F4E">
      <w:pPr>
        <w:tabs>
          <w:tab w:val="right" w:pos="10080"/>
        </w:tabs>
        <w:spacing w:line="276" w:lineRule="auto"/>
        <w:rPr>
          <w:rFonts w:ascii="Corbel" w:hAnsi="Corbel"/>
          <w:bCs/>
          <w:sz w:val="20"/>
          <w:szCs w:val="20"/>
        </w:rPr>
      </w:pPr>
      <w:r w:rsidRPr="00AB0684">
        <w:rPr>
          <w:rFonts w:ascii="Corbel" w:hAnsi="Corbel"/>
          <w:b/>
          <w:sz w:val="20"/>
          <w:szCs w:val="20"/>
        </w:rPr>
        <w:t>CPA Exam Preparation &amp; Continuing Education</w:t>
      </w:r>
      <w:r w:rsidR="004345D4">
        <w:rPr>
          <w:rFonts w:ascii="Corbel" w:hAnsi="Corbel"/>
          <w:b/>
          <w:sz w:val="20"/>
          <w:szCs w:val="20"/>
        </w:rPr>
        <w:t xml:space="preserve">, </w:t>
      </w:r>
      <w:r w:rsidR="006A107C">
        <w:rPr>
          <w:rFonts w:ascii="Corbel" w:hAnsi="Corbel"/>
          <w:bCs/>
          <w:sz w:val="20"/>
          <w:szCs w:val="20"/>
        </w:rPr>
        <w:t>Jan</w:t>
      </w:r>
      <w:r w:rsidR="004345D4" w:rsidRPr="004345D4">
        <w:rPr>
          <w:rFonts w:ascii="Corbel" w:hAnsi="Corbel"/>
          <w:bCs/>
          <w:sz w:val="20"/>
          <w:szCs w:val="20"/>
        </w:rPr>
        <w:t xml:space="preserve"> 202</w:t>
      </w:r>
      <w:r w:rsidR="006A107C">
        <w:rPr>
          <w:rFonts w:ascii="Corbel" w:hAnsi="Corbel"/>
          <w:bCs/>
          <w:sz w:val="20"/>
          <w:szCs w:val="20"/>
        </w:rPr>
        <w:t>3</w:t>
      </w:r>
      <w:r w:rsidR="004345D4" w:rsidRPr="004345D4">
        <w:rPr>
          <w:rFonts w:ascii="Corbel" w:hAnsi="Corbel"/>
          <w:bCs/>
          <w:sz w:val="20"/>
          <w:szCs w:val="20"/>
        </w:rPr>
        <w:t xml:space="preserve"> to </w:t>
      </w:r>
      <w:r w:rsidR="006A107C">
        <w:rPr>
          <w:rFonts w:ascii="Corbel" w:hAnsi="Corbel"/>
          <w:bCs/>
          <w:sz w:val="20"/>
          <w:szCs w:val="20"/>
        </w:rPr>
        <w:t>Mar 2025</w:t>
      </w:r>
    </w:p>
    <w:p w14:paraId="4673637E" w14:textId="4A0433D2" w:rsidR="003173B1" w:rsidRDefault="003173B1" w:rsidP="00743F4E">
      <w:pPr>
        <w:tabs>
          <w:tab w:val="right" w:pos="10080"/>
        </w:tabs>
        <w:spacing w:line="276" w:lineRule="auto"/>
        <w:rPr>
          <w:rFonts w:ascii="Corbel" w:hAnsi="Corbel"/>
          <w:b/>
          <w:sz w:val="20"/>
          <w:szCs w:val="20"/>
        </w:rPr>
      </w:pPr>
      <w:r w:rsidRPr="003173B1">
        <w:rPr>
          <w:rFonts w:ascii="Corbel" w:hAnsi="Corbel"/>
          <w:bCs/>
          <w:sz w:val="20"/>
          <w:szCs w:val="20"/>
        </w:rPr>
        <w:t xml:space="preserve">Passed all four sections of the Uniform </w:t>
      </w:r>
      <w:r w:rsidRPr="003173B1">
        <w:rPr>
          <w:rFonts w:ascii="Corbel" w:hAnsi="Corbel"/>
          <w:b/>
          <w:sz w:val="20"/>
          <w:szCs w:val="20"/>
        </w:rPr>
        <w:t>CPA</w:t>
      </w:r>
      <w:r w:rsidRPr="003173B1">
        <w:rPr>
          <w:rFonts w:ascii="Corbel" w:hAnsi="Corbel"/>
          <w:bCs/>
          <w:sz w:val="20"/>
          <w:szCs w:val="20"/>
        </w:rPr>
        <w:t xml:space="preserve"> Exam: </w:t>
      </w:r>
      <w:r w:rsidRPr="003173B1">
        <w:rPr>
          <w:rFonts w:ascii="Corbel" w:hAnsi="Corbel"/>
          <w:b/>
          <w:sz w:val="20"/>
          <w:szCs w:val="20"/>
        </w:rPr>
        <w:t>(AUD, FAR, REG, and TCP).</w:t>
      </w:r>
    </w:p>
    <w:p w14:paraId="5494FE47" w14:textId="77777777" w:rsidR="003173B1" w:rsidRDefault="003173B1" w:rsidP="00743F4E">
      <w:pPr>
        <w:tabs>
          <w:tab w:val="right" w:pos="10080"/>
        </w:tabs>
        <w:spacing w:line="276" w:lineRule="auto"/>
        <w:rPr>
          <w:rFonts w:ascii="Corbel" w:hAnsi="Corbel"/>
          <w:bCs/>
          <w:sz w:val="20"/>
          <w:szCs w:val="20"/>
        </w:rPr>
      </w:pPr>
    </w:p>
    <w:p w14:paraId="2415316E" w14:textId="66A98DE9" w:rsidR="001F50F6" w:rsidRDefault="00CE2EAF" w:rsidP="00743F4E">
      <w:pPr>
        <w:tabs>
          <w:tab w:val="right" w:pos="10080"/>
        </w:tabs>
        <w:spacing w:line="276" w:lineRule="auto"/>
        <w:rPr>
          <w:rFonts w:ascii="Corbel" w:hAnsi="Corbel"/>
          <w:bCs/>
          <w:sz w:val="20"/>
          <w:szCs w:val="20"/>
        </w:rPr>
      </w:pPr>
      <w:r w:rsidRPr="00CE2EAF">
        <w:rPr>
          <w:rFonts w:ascii="Corbel" w:hAnsi="Corbel"/>
          <w:b/>
          <w:sz w:val="20"/>
          <w:szCs w:val="20"/>
        </w:rPr>
        <w:t>Accounting Technician</w:t>
      </w:r>
      <w:r>
        <w:rPr>
          <w:rFonts w:ascii="Corbel" w:hAnsi="Corbel"/>
          <w:b/>
          <w:sz w:val="20"/>
          <w:szCs w:val="20"/>
        </w:rPr>
        <w:t xml:space="preserve">, </w:t>
      </w:r>
      <w:r w:rsidRPr="00CE2EAF">
        <w:rPr>
          <w:rFonts w:ascii="Corbel" w:hAnsi="Corbel"/>
          <w:bCs/>
          <w:sz w:val="20"/>
          <w:szCs w:val="20"/>
        </w:rPr>
        <w:t xml:space="preserve">Dec 2021 to </w:t>
      </w:r>
      <w:r w:rsidR="002E15A6">
        <w:rPr>
          <w:rFonts w:ascii="Corbel" w:hAnsi="Corbel"/>
          <w:bCs/>
          <w:sz w:val="20"/>
          <w:szCs w:val="20"/>
        </w:rPr>
        <w:t>Dec</w:t>
      </w:r>
      <w:r w:rsidR="001F50F6">
        <w:rPr>
          <w:rFonts w:ascii="Corbel" w:hAnsi="Corbel"/>
          <w:bCs/>
          <w:sz w:val="20"/>
          <w:szCs w:val="20"/>
        </w:rPr>
        <w:t xml:space="preserve"> 2022</w:t>
      </w:r>
    </w:p>
    <w:p w14:paraId="043F4177" w14:textId="79235493" w:rsidR="007569DF" w:rsidRPr="003173B1" w:rsidRDefault="001F50F6" w:rsidP="003173B1">
      <w:pPr>
        <w:tabs>
          <w:tab w:val="right" w:pos="10080"/>
        </w:tabs>
        <w:spacing w:line="276" w:lineRule="auto"/>
        <w:rPr>
          <w:rFonts w:ascii="Corbel" w:hAnsi="Corbel"/>
          <w:bCs/>
          <w:sz w:val="20"/>
          <w:szCs w:val="20"/>
        </w:rPr>
      </w:pPr>
      <w:r>
        <w:rPr>
          <w:rFonts w:ascii="Corbel" w:hAnsi="Corbel"/>
          <w:bCs/>
          <w:sz w:val="20"/>
          <w:szCs w:val="20"/>
        </w:rPr>
        <w:t>CI</w:t>
      </w:r>
      <w:r w:rsidR="00BD33F8">
        <w:rPr>
          <w:rFonts w:ascii="Corbel" w:hAnsi="Corbel"/>
          <w:bCs/>
          <w:sz w:val="20"/>
          <w:szCs w:val="20"/>
        </w:rPr>
        <w:t xml:space="preserve">TY OF EL CAJON, </w:t>
      </w:r>
      <w:r w:rsidR="005C069C">
        <w:rPr>
          <w:rFonts w:ascii="Corbel" w:hAnsi="Corbel"/>
          <w:bCs/>
          <w:sz w:val="20"/>
          <w:szCs w:val="20"/>
        </w:rPr>
        <w:t>El Cajon, California</w:t>
      </w:r>
    </w:p>
    <w:p w14:paraId="59332190" w14:textId="7912E5FE" w:rsidR="00D005F6" w:rsidRDefault="00D005F6" w:rsidP="00AE7FDD">
      <w:pPr>
        <w:pStyle w:val="ListParagraph"/>
        <w:numPr>
          <w:ilvl w:val="0"/>
          <w:numId w:val="20"/>
        </w:numPr>
        <w:jc w:val="both"/>
        <w:rPr>
          <w:rFonts w:ascii="Corbel" w:hAnsi="Corbel"/>
          <w:bCs/>
          <w:sz w:val="20"/>
          <w:szCs w:val="20"/>
        </w:rPr>
      </w:pPr>
      <w:r w:rsidRPr="00D005F6">
        <w:rPr>
          <w:rFonts w:ascii="Corbel" w:hAnsi="Corbel"/>
          <w:bCs/>
          <w:sz w:val="20"/>
          <w:szCs w:val="20"/>
        </w:rPr>
        <w:t>Executed technical accounting tasks, including processing accounts payable/receivable, payroll, and cash receipts in compliance with municipal financial policies and ethical standards.</w:t>
      </w:r>
    </w:p>
    <w:p w14:paraId="6C7D3350" w14:textId="53F29873" w:rsidR="00D005F6" w:rsidRDefault="00D005F6" w:rsidP="00AE7FDD">
      <w:pPr>
        <w:pStyle w:val="ListParagraph"/>
        <w:numPr>
          <w:ilvl w:val="0"/>
          <w:numId w:val="20"/>
        </w:numPr>
        <w:jc w:val="both"/>
        <w:rPr>
          <w:rFonts w:ascii="Corbel" w:hAnsi="Corbel"/>
          <w:bCs/>
          <w:sz w:val="20"/>
          <w:szCs w:val="20"/>
        </w:rPr>
      </w:pPr>
      <w:r w:rsidRPr="00D005F6">
        <w:rPr>
          <w:rFonts w:ascii="Corbel" w:hAnsi="Corbel"/>
          <w:bCs/>
          <w:sz w:val="20"/>
          <w:szCs w:val="20"/>
        </w:rPr>
        <w:t>Prepared comprehensive journal entries, reconciled general ledger accounts, and actively supported month-end and year-end closing processes.</w:t>
      </w:r>
    </w:p>
    <w:p w14:paraId="582954D6" w14:textId="0DDD7B1E" w:rsidR="00D005F6" w:rsidRPr="007569DF" w:rsidRDefault="00D005F6" w:rsidP="00AE7FDD">
      <w:pPr>
        <w:pStyle w:val="ListParagraph"/>
        <w:numPr>
          <w:ilvl w:val="0"/>
          <w:numId w:val="20"/>
        </w:numPr>
        <w:jc w:val="both"/>
        <w:rPr>
          <w:rFonts w:ascii="Corbel" w:hAnsi="Corbel"/>
          <w:bCs/>
          <w:sz w:val="20"/>
          <w:szCs w:val="20"/>
        </w:rPr>
      </w:pPr>
      <w:r w:rsidRPr="00D005F6">
        <w:rPr>
          <w:rFonts w:ascii="Corbel" w:hAnsi="Corbel"/>
          <w:bCs/>
          <w:sz w:val="20"/>
          <w:szCs w:val="20"/>
        </w:rPr>
        <w:t>Generated accurate financial statements and reports using Excel and governmental accounting software.</w:t>
      </w:r>
    </w:p>
    <w:p w14:paraId="2B18DEED" w14:textId="2D93A0EA" w:rsidR="00D005F6" w:rsidRDefault="009572E7" w:rsidP="00AE7FDD">
      <w:pPr>
        <w:pStyle w:val="ListParagraph"/>
        <w:numPr>
          <w:ilvl w:val="0"/>
          <w:numId w:val="20"/>
        </w:numPr>
        <w:jc w:val="both"/>
        <w:rPr>
          <w:rFonts w:ascii="Corbel" w:hAnsi="Corbel"/>
          <w:bCs/>
          <w:sz w:val="20"/>
          <w:szCs w:val="20"/>
        </w:rPr>
      </w:pPr>
      <w:r w:rsidRPr="009572E7">
        <w:rPr>
          <w:rFonts w:ascii="Corbel" w:hAnsi="Corbel"/>
          <w:bCs/>
          <w:sz w:val="20"/>
          <w:szCs w:val="20"/>
        </w:rPr>
        <w:t>Processed payroll data for the Finance Department, ensuring timely disbursements</w:t>
      </w:r>
      <w:r>
        <w:rPr>
          <w:rFonts w:ascii="Corbel" w:hAnsi="Corbel"/>
          <w:bCs/>
          <w:sz w:val="20"/>
          <w:szCs w:val="20"/>
        </w:rPr>
        <w:t xml:space="preserve"> and </w:t>
      </w:r>
      <w:r w:rsidRPr="009572E7">
        <w:rPr>
          <w:rFonts w:ascii="Corbel" w:hAnsi="Corbel"/>
          <w:bCs/>
          <w:sz w:val="20"/>
          <w:szCs w:val="20"/>
        </w:rPr>
        <w:t>accurate reporting.</w:t>
      </w:r>
    </w:p>
    <w:p w14:paraId="4E9B639E" w14:textId="75CB55B2" w:rsidR="009572E7" w:rsidRDefault="009572E7" w:rsidP="00AE7FDD">
      <w:pPr>
        <w:pStyle w:val="ListParagraph"/>
        <w:numPr>
          <w:ilvl w:val="0"/>
          <w:numId w:val="20"/>
        </w:numPr>
        <w:jc w:val="both"/>
        <w:rPr>
          <w:rFonts w:ascii="Corbel" w:hAnsi="Corbel"/>
          <w:bCs/>
          <w:sz w:val="20"/>
          <w:szCs w:val="20"/>
        </w:rPr>
      </w:pPr>
      <w:r w:rsidRPr="009572E7">
        <w:rPr>
          <w:rFonts w:ascii="Corbel" w:hAnsi="Corbel"/>
          <w:bCs/>
          <w:sz w:val="20"/>
          <w:szCs w:val="20"/>
        </w:rPr>
        <w:lastRenderedPageBreak/>
        <w:t>Managed special projects and conducted research to support audits and enhance financial operations.</w:t>
      </w:r>
    </w:p>
    <w:p w14:paraId="6C17AA6D" w14:textId="3F326FAD" w:rsidR="009572E7" w:rsidRPr="009572E7" w:rsidRDefault="009572E7" w:rsidP="00AE7FDD">
      <w:pPr>
        <w:pStyle w:val="ListParagraph"/>
        <w:numPr>
          <w:ilvl w:val="0"/>
          <w:numId w:val="20"/>
        </w:numPr>
        <w:jc w:val="both"/>
        <w:rPr>
          <w:rFonts w:ascii="Corbel" w:hAnsi="Corbel"/>
          <w:bCs/>
          <w:sz w:val="20"/>
          <w:szCs w:val="20"/>
        </w:rPr>
      </w:pPr>
      <w:r w:rsidRPr="009572E7">
        <w:rPr>
          <w:rFonts w:ascii="Corbel" w:hAnsi="Corbel"/>
          <w:bCs/>
          <w:sz w:val="20"/>
          <w:szCs w:val="20"/>
        </w:rPr>
        <w:t>Reconciled assigned balance sheet accounts and ensured accuracy in documentation and reporting.</w:t>
      </w:r>
    </w:p>
    <w:p w14:paraId="60473DAC" w14:textId="1390FEA3" w:rsidR="009572E7" w:rsidRDefault="009572E7" w:rsidP="00AE7FDD">
      <w:pPr>
        <w:pStyle w:val="ListParagraph"/>
        <w:numPr>
          <w:ilvl w:val="0"/>
          <w:numId w:val="20"/>
        </w:numPr>
        <w:jc w:val="both"/>
        <w:rPr>
          <w:rFonts w:ascii="Corbel" w:hAnsi="Corbel"/>
          <w:bCs/>
          <w:sz w:val="20"/>
          <w:szCs w:val="20"/>
        </w:rPr>
      </w:pPr>
      <w:r w:rsidRPr="009572E7">
        <w:rPr>
          <w:rFonts w:ascii="Corbel" w:hAnsi="Corbel"/>
          <w:bCs/>
          <w:sz w:val="20"/>
          <w:szCs w:val="20"/>
        </w:rPr>
        <w:t>Responded to internal and external inquiries related to payroll, AP/AR, and reporting with professionalism</w:t>
      </w:r>
      <w:r>
        <w:rPr>
          <w:rFonts w:ascii="Corbel" w:hAnsi="Corbel"/>
          <w:bCs/>
          <w:sz w:val="20"/>
          <w:szCs w:val="20"/>
        </w:rPr>
        <w:t xml:space="preserve">, </w:t>
      </w:r>
      <w:r w:rsidRPr="009572E7">
        <w:rPr>
          <w:rFonts w:ascii="Corbel" w:hAnsi="Corbel"/>
          <w:bCs/>
          <w:sz w:val="20"/>
          <w:szCs w:val="20"/>
        </w:rPr>
        <w:t>accuracy</w:t>
      </w:r>
      <w:r w:rsidR="0090464E">
        <w:rPr>
          <w:rFonts w:ascii="Corbel" w:hAnsi="Corbel"/>
          <w:bCs/>
          <w:sz w:val="20"/>
          <w:szCs w:val="20"/>
        </w:rPr>
        <w:t>,</w:t>
      </w:r>
      <w:r w:rsidRPr="009572E7">
        <w:rPr>
          <w:rFonts w:ascii="Corbel" w:hAnsi="Corbel"/>
          <w:bCs/>
          <w:sz w:val="20"/>
          <w:szCs w:val="20"/>
        </w:rPr>
        <w:t xml:space="preserve"> and clear communication.</w:t>
      </w:r>
    </w:p>
    <w:p w14:paraId="21F7BD14" w14:textId="56FD543B" w:rsidR="009572E7" w:rsidRDefault="009572E7" w:rsidP="00AE7FDD">
      <w:pPr>
        <w:pStyle w:val="ListParagraph"/>
        <w:numPr>
          <w:ilvl w:val="0"/>
          <w:numId w:val="20"/>
        </w:numPr>
        <w:jc w:val="both"/>
        <w:rPr>
          <w:rFonts w:ascii="Corbel" w:hAnsi="Corbel"/>
          <w:bCs/>
          <w:sz w:val="20"/>
          <w:szCs w:val="20"/>
        </w:rPr>
      </w:pPr>
      <w:r w:rsidRPr="009572E7">
        <w:rPr>
          <w:rFonts w:ascii="Corbel" w:hAnsi="Corbel"/>
          <w:bCs/>
          <w:sz w:val="20"/>
          <w:szCs w:val="20"/>
        </w:rPr>
        <w:t>Monitored and upheld internal controls, ensuring compliance with quality service standards and audit readiness.</w:t>
      </w:r>
    </w:p>
    <w:p w14:paraId="6AEA47D0" w14:textId="77777777" w:rsidR="0090464E" w:rsidRDefault="0090464E" w:rsidP="00743F4E">
      <w:pPr>
        <w:tabs>
          <w:tab w:val="right" w:pos="10080"/>
        </w:tabs>
        <w:spacing w:line="276" w:lineRule="auto"/>
        <w:rPr>
          <w:rFonts w:ascii="Corbel" w:hAnsi="Corbel"/>
          <w:b/>
          <w:sz w:val="20"/>
          <w:szCs w:val="20"/>
        </w:rPr>
      </w:pPr>
    </w:p>
    <w:p w14:paraId="01DC8925" w14:textId="51EC223C" w:rsidR="00373A6A" w:rsidRPr="00BF116A" w:rsidRDefault="008F7020" w:rsidP="00743F4E">
      <w:pPr>
        <w:tabs>
          <w:tab w:val="right" w:pos="10080"/>
        </w:tabs>
        <w:spacing w:line="276" w:lineRule="auto"/>
        <w:rPr>
          <w:rFonts w:ascii="Corbel" w:hAnsi="Corbel"/>
          <w:sz w:val="20"/>
          <w:szCs w:val="20"/>
        </w:rPr>
      </w:pPr>
      <w:r>
        <w:rPr>
          <w:rFonts w:ascii="Corbel" w:hAnsi="Corbel"/>
          <w:b/>
          <w:sz w:val="20"/>
          <w:szCs w:val="20"/>
        </w:rPr>
        <w:t>Accountant</w:t>
      </w:r>
      <w:r w:rsidR="00BF116A" w:rsidRPr="00BF116A">
        <w:rPr>
          <w:rFonts w:ascii="Corbel" w:hAnsi="Corbel"/>
          <w:sz w:val="20"/>
          <w:szCs w:val="20"/>
        </w:rPr>
        <w:t>,</w:t>
      </w:r>
      <w:r w:rsidR="00BF116A">
        <w:rPr>
          <w:rFonts w:ascii="Corbel" w:hAnsi="Corbel"/>
          <w:b/>
          <w:sz w:val="20"/>
          <w:szCs w:val="20"/>
        </w:rPr>
        <w:t xml:space="preserve"> </w:t>
      </w:r>
      <w:r w:rsidR="00A2649D">
        <w:rPr>
          <w:rFonts w:ascii="Corbel" w:hAnsi="Corbel"/>
          <w:sz w:val="20"/>
          <w:szCs w:val="20"/>
        </w:rPr>
        <w:t xml:space="preserve">Jan 2021 to </w:t>
      </w:r>
      <w:r w:rsidR="00215AB9">
        <w:rPr>
          <w:rFonts w:ascii="Corbel" w:hAnsi="Corbel"/>
          <w:sz w:val="20"/>
          <w:szCs w:val="20"/>
        </w:rPr>
        <w:t>Dec</w:t>
      </w:r>
      <w:r w:rsidR="00CE2EAF" w:rsidRPr="00CE2EAF">
        <w:rPr>
          <w:rFonts w:ascii="Corbel" w:hAnsi="Corbel"/>
          <w:sz w:val="20"/>
          <w:szCs w:val="20"/>
        </w:rPr>
        <w:t xml:space="preserve"> 202</w:t>
      </w:r>
      <w:r w:rsidR="00215AB9">
        <w:rPr>
          <w:rFonts w:ascii="Corbel" w:hAnsi="Corbel"/>
          <w:sz w:val="20"/>
          <w:szCs w:val="20"/>
        </w:rPr>
        <w:t>1</w:t>
      </w:r>
    </w:p>
    <w:p w14:paraId="03567340" w14:textId="1796C374" w:rsidR="0041359E" w:rsidRPr="00A47A4F" w:rsidRDefault="00BD33F8" w:rsidP="00A47A4F">
      <w:pPr>
        <w:tabs>
          <w:tab w:val="right" w:pos="10080"/>
        </w:tabs>
        <w:spacing w:line="276" w:lineRule="auto"/>
        <w:rPr>
          <w:rFonts w:ascii="Corbel" w:hAnsi="Corbel"/>
          <w:sz w:val="20"/>
          <w:szCs w:val="20"/>
        </w:rPr>
      </w:pPr>
      <w:r>
        <w:rPr>
          <w:rFonts w:ascii="Corbel" w:hAnsi="Corbel"/>
          <w:sz w:val="20"/>
          <w:szCs w:val="20"/>
        </w:rPr>
        <w:t>AMERICA CHOICE MORTGAGE</w:t>
      </w:r>
      <w:r w:rsidR="007F6F28">
        <w:rPr>
          <w:rFonts w:ascii="Corbel" w:hAnsi="Corbel"/>
          <w:sz w:val="20"/>
          <w:szCs w:val="20"/>
        </w:rPr>
        <w:t>,</w:t>
      </w:r>
      <w:r w:rsidR="00BB60CB" w:rsidRPr="00373A6A">
        <w:rPr>
          <w:rFonts w:ascii="Corbel" w:hAnsi="Corbel"/>
          <w:sz w:val="20"/>
          <w:szCs w:val="20"/>
        </w:rPr>
        <w:t xml:space="preserve"> </w:t>
      </w:r>
      <w:r w:rsidR="00A2649D">
        <w:rPr>
          <w:rFonts w:ascii="Corbel" w:hAnsi="Corbel"/>
          <w:sz w:val="20"/>
          <w:szCs w:val="20"/>
        </w:rPr>
        <w:t>Rancho Bernardo</w:t>
      </w:r>
      <w:r w:rsidR="00373A6A" w:rsidRPr="00373A6A">
        <w:rPr>
          <w:rFonts w:ascii="Corbel" w:hAnsi="Corbel"/>
          <w:sz w:val="20"/>
          <w:szCs w:val="20"/>
        </w:rPr>
        <w:t>, California</w:t>
      </w:r>
    </w:p>
    <w:p w14:paraId="0B17FD8B" w14:textId="2947BFCC" w:rsidR="006F79D2" w:rsidRDefault="006F79D2" w:rsidP="00AE7FDD">
      <w:pPr>
        <w:pStyle w:val="ListParagraph"/>
        <w:numPr>
          <w:ilvl w:val="0"/>
          <w:numId w:val="17"/>
        </w:numPr>
        <w:shd w:val="clear" w:color="auto" w:fill="FFFFFF"/>
        <w:spacing w:line="276" w:lineRule="auto"/>
        <w:jc w:val="both"/>
        <w:textAlignment w:val="baseline"/>
        <w:rPr>
          <w:rFonts w:ascii="Corbel" w:hAnsi="Corbel"/>
          <w:sz w:val="20"/>
          <w:szCs w:val="20"/>
          <w:shd w:val="clear" w:color="auto" w:fill="FFFFFF"/>
        </w:rPr>
      </w:pPr>
      <w:r w:rsidRPr="006F79D2">
        <w:rPr>
          <w:rFonts w:ascii="Corbel" w:hAnsi="Corbel"/>
          <w:sz w:val="20"/>
          <w:szCs w:val="20"/>
          <w:shd w:val="clear" w:color="auto" w:fill="FFFFFF"/>
        </w:rPr>
        <w:t>Independently managed daily accounting operations, including AP/AR, payroll, bank reconciliations, and general ledger maintenance.</w:t>
      </w:r>
    </w:p>
    <w:p w14:paraId="4AB03A4C" w14:textId="59137E76" w:rsidR="006F79D2" w:rsidRDefault="006F79D2" w:rsidP="00AE7FDD">
      <w:pPr>
        <w:pStyle w:val="ListParagraph"/>
        <w:numPr>
          <w:ilvl w:val="0"/>
          <w:numId w:val="17"/>
        </w:numPr>
        <w:shd w:val="clear" w:color="auto" w:fill="FFFFFF"/>
        <w:spacing w:line="276" w:lineRule="auto"/>
        <w:jc w:val="both"/>
        <w:textAlignment w:val="baseline"/>
        <w:rPr>
          <w:rFonts w:ascii="Corbel" w:hAnsi="Corbel"/>
          <w:sz w:val="20"/>
          <w:szCs w:val="20"/>
          <w:shd w:val="clear" w:color="auto" w:fill="FFFFFF"/>
        </w:rPr>
      </w:pPr>
      <w:r w:rsidRPr="006F79D2">
        <w:rPr>
          <w:rFonts w:ascii="Corbel" w:hAnsi="Corbel"/>
          <w:sz w:val="20"/>
          <w:szCs w:val="20"/>
          <w:shd w:val="clear" w:color="auto" w:fill="FFFFFF"/>
        </w:rPr>
        <w:t>Processed vendor invoices and supported expense tracking and cash flow monitoring.</w:t>
      </w:r>
    </w:p>
    <w:p w14:paraId="6662A65D" w14:textId="4FA0B00E" w:rsidR="00BA484B" w:rsidRPr="00BA484B" w:rsidRDefault="0007629C" w:rsidP="00AE7FDD">
      <w:pPr>
        <w:pStyle w:val="ListParagraph"/>
        <w:numPr>
          <w:ilvl w:val="0"/>
          <w:numId w:val="17"/>
        </w:numPr>
        <w:shd w:val="clear" w:color="auto" w:fill="FFFFFF"/>
        <w:spacing w:line="276" w:lineRule="auto"/>
        <w:jc w:val="both"/>
        <w:textAlignment w:val="baseline"/>
        <w:rPr>
          <w:rFonts w:ascii="Corbel" w:hAnsi="Corbel"/>
          <w:sz w:val="20"/>
          <w:szCs w:val="20"/>
          <w:shd w:val="clear" w:color="auto" w:fill="FFFFFF"/>
        </w:rPr>
      </w:pPr>
      <w:r w:rsidRPr="0007629C">
        <w:rPr>
          <w:rFonts w:ascii="Corbel" w:hAnsi="Corbel"/>
          <w:sz w:val="20"/>
          <w:szCs w:val="20"/>
          <w:shd w:val="clear" w:color="auto" w:fill="FFFFFF"/>
        </w:rPr>
        <w:t>Prepared and analyzed comprehensive</w:t>
      </w:r>
      <w:r>
        <w:rPr>
          <w:rFonts w:ascii="Corbel" w:hAnsi="Corbel"/>
          <w:sz w:val="20"/>
          <w:szCs w:val="20"/>
          <w:shd w:val="clear" w:color="auto" w:fill="FFFFFF"/>
        </w:rPr>
        <w:t xml:space="preserve"> </w:t>
      </w:r>
      <w:r w:rsidRPr="0007629C">
        <w:rPr>
          <w:rFonts w:ascii="Corbel" w:hAnsi="Corbel"/>
          <w:sz w:val="20"/>
          <w:szCs w:val="20"/>
          <w:shd w:val="clear" w:color="auto" w:fill="FFFFFF"/>
        </w:rPr>
        <w:t xml:space="preserve">financial statements </w:t>
      </w:r>
      <w:r w:rsidR="0041359E" w:rsidRPr="0041359E">
        <w:rPr>
          <w:rFonts w:ascii="Corbel" w:hAnsi="Corbel"/>
          <w:sz w:val="20"/>
          <w:szCs w:val="20"/>
          <w:shd w:val="clear" w:color="auto" w:fill="FFFFFF"/>
        </w:rPr>
        <w:t xml:space="preserve">and reports </w:t>
      </w:r>
      <w:r w:rsidRPr="0007629C">
        <w:rPr>
          <w:rFonts w:ascii="Corbel" w:hAnsi="Corbel"/>
          <w:sz w:val="20"/>
          <w:szCs w:val="20"/>
          <w:shd w:val="clear" w:color="auto" w:fill="FFFFFF"/>
        </w:rPr>
        <w:t>in compliance with GAAP.</w:t>
      </w:r>
    </w:p>
    <w:p w14:paraId="1B96AA26" w14:textId="61FC4EA5" w:rsidR="0007629C" w:rsidRDefault="0094044E" w:rsidP="00AE7FDD">
      <w:pPr>
        <w:pStyle w:val="ListParagraph"/>
        <w:numPr>
          <w:ilvl w:val="0"/>
          <w:numId w:val="17"/>
        </w:numPr>
        <w:shd w:val="clear" w:color="auto" w:fill="FFFFFF"/>
        <w:spacing w:line="276" w:lineRule="auto"/>
        <w:jc w:val="both"/>
        <w:textAlignment w:val="baseline"/>
        <w:rPr>
          <w:rFonts w:ascii="Corbel" w:hAnsi="Corbel"/>
          <w:sz w:val="20"/>
          <w:szCs w:val="20"/>
          <w:shd w:val="clear" w:color="auto" w:fill="FFFFFF"/>
        </w:rPr>
      </w:pPr>
      <w:r w:rsidRPr="0094044E">
        <w:rPr>
          <w:rFonts w:ascii="Corbel" w:hAnsi="Corbel"/>
          <w:sz w:val="20"/>
          <w:szCs w:val="20"/>
          <w:shd w:val="clear" w:color="auto" w:fill="FFFFFF"/>
        </w:rPr>
        <w:t>Performed month-end/year-end closings, journal entries, and account reconciliations.</w:t>
      </w:r>
    </w:p>
    <w:p w14:paraId="6F84B4ED" w14:textId="5CD009FF" w:rsidR="0041359E" w:rsidRPr="0041359E" w:rsidRDefault="0094044E" w:rsidP="00AE7FDD">
      <w:pPr>
        <w:pStyle w:val="ListParagraph"/>
        <w:numPr>
          <w:ilvl w:val="0"/>
          <w:numId w:val="17"/>
        </w:numPr>
        <w:jc w:val="both"/>
        <w:rPr>
          <w:rFonts w:ascii="Corbel" w:hAnsi="Corbel"/>
          <w:sz w:val="20"/>
          <w:szCs w:val="20"/>
          <w:shd w:val="clear" w:color="auto" w:fill="FFFFFF"/>
        </w:rPr>
      </w:pPr>
      <w:r w:rsidRPr="0094044E">
        <w:rPr>
          <w:rFonts w:ascii="Corbel" w:hAnsi="Corbel"/>
          <w:sz w:val="20"/>
          <w:szCs w:val="20"/>
          <w:shd w:val="clear" w:color="auto" w:fill="FFFFFF"/>
        </w:rPr>
        <w:t xml:space="preserve">Reviewed </w:t>
      </w:r>
      <w:r w:rsidR="0041359E" w:rsidRPr="0041359E">
        <w:rPr>
          <w:rFonts w:ascii="Corbel" w:hAnsi="Corbel"/>
          <w:sz w:val="20"/>
          <w:szCs w:val="20"/>
          <w:shd w:val="clear" w:color="auto" w:fill="FFFFFF"/>
        </w:rPr>
        <w:t>documents and accounts</w:t>
      </w:r>
      <w:r w:rsidRPr="0094044E">
        <w:rPr>
          <w:rFonts w:ascii="Corbel" w:hAnsi="Corbel"/>
          <w:sz w:val="20"/>
          <w:szCs w:val="20"/>
          <w:shd w:val="clear" w:color="auto" w:fill="FFFFFF"/>
        </w:rPr>
        <w:t xml:space="preserve"> for accuracy, resolved discrepancies, and ensured audit readiness.</w:t>
      </w:r>
    </w:p>
    <w:p w14:paraId="57E237F6" w14:textId="2AF7880A" w:rsidR="006F79D2" w:rsidRDefault="006F79D2" w:rsidP="00AE7FDD">
      <w:pPr>
        <w:pStyle w:val="ListParagraph"/>
        <w:numPr>
          <w:ilvl w:val="0"/>
          <w:numId w:val="17"/>
        </w:numPr>
        <w:shd w:val="clear" w:color="auto" w:fill="FFFFFF"/>
        <w:spacing w:line="276" w:lineRule="auto"/>
        <w:jc w:val="both"/>
        <w:textAlignment w:val="baseline"/>
        <w:rPr>
          <w:rFonts w:ascii="Corbel" w:hAnsi="Corbel"/>
          <w:sz w:val="20"/>
          <w:szCs w:val="20"/>
          <w:shd w:val="clear" w:color="auto" w:fill="FFFFFF"/>
        </w:rPr>
      </w:pPr>
      <w:r w:rsidRPr="006F79D2">
        <w:rPr>
          <w:rFonts w:ascii="Corbel" w:hAnsi="Corbel"/>
          <w:sz w:val="20"/>
          <w:szCs w:val="20"/>
          <w:shd w:val="clear" w:color="auto" w:fill="FFFFFF"/>
        </w:rPr>
        <w:t>Calculated and billed mortgage payments and commissions; supported payroll and expense reimbursement processes.</w:t>
      </w:r>
    </w:p>
    <w:p w14:paraId="01C08DFD" w14:textId="7BD8642A" w:rsidR="006F79D2" w:rsidRPr="00E040D7" w:rsidRDefault="006F79D2" w:rsidP="00AE7FDD">
      <w:pPr>
        <w:pStyle w:val="ListParagraph"/>
        <w:numPr>
          <w:ilvl w:val="0"/>
          <w:numId w:val="17"/>
        </w:numPr>
        <w:jc w:val="both"/>
        <w:rPr>
          <w:rFonts w:ascii="Corbel" w:hAnsi="Corbel"/>
          <w:sz w:val="20"/>
          <w:szCs w:val="20"/>
          <w:shd w:val="clear" w:color="auto" w:fill="FFFFFF"/>
        </w:rPr>
      </w:pPr>
      <w:r w:rsidRPr="006F79D2">
        <w:rPr>
          <w:rFonts w:ascii="Corbel" w:hAnsi="Corbel"/>
          <w:sz w:val="20"/>
          <w:szCs w:val="20"/>
          <w:shd w:val="clear" w:color="auto" w:fill="FFFFFF"/>
        </w:rPr>
        <w:t>Collaborated with tax agencies to prepare year-end financial data for tax filings.</w:t>
      </w:r>
    </w:p>
    <w:p w14:paraId="19D9C98A" w14:textId="367C93F6" w:rsidR="00190464" w:rsidRPr="00190464" w:rsidRDefault="00190464" w:rsidP="00AE7FDD">
      <w:pPr>
        <w:pStyle w:val="ListParagraph"/>
        <w:numPr>
          <w:ilvl w:val="0"/>
          <w:numId w:val="17"/>
        </w:numPr>
        <w:jc w:val="both"/>
        <w:rPr>
          <w:rFonts w:ascii="Corbel" w:hAnsi="Corbel"/>
          <w:sz w:val="20"/>
          <w:szCs w:val="20"/>
          <w:shd w:val="clear" w:color="auto" w:fill="FFFFFF"/>
        </w:rPr>
      </w:pPr>
      <w:r w:rsidRPr="00190464">
        <w:rPr>
          <w:rFonts w:ascii="Corbel" w:hAnsi="Corbel"/>
          <w:sz w:val="20"/>
          <w:szCs w:val="20"/>
          <w:shd w:val="clear" w:color="auto" w:fill="FFFFFF"/>
        </w:rPr>
        <w:t>Partnered with internal departments to align financial reporting with organizational goals.</w:t>
      </w:r>
    </w:p>
    <w:p w14:paraId="3F720CA0" w14:textId="77777777" w:rsidR="00BA484B" w:rsidRDefault="00BA484B" w:rsidP="0025039F">
      <w:pPr>
        <w:shd w:val="clear" w:color="auto" w:fill="FFFFFF"/>
        <w:spacing w:line="276" w:lineRule="auto"/>
        <w:textAlignment w:val="baseline"/>
        <w:rPr>
          <w:rFonts w:ascii="Corbel" w:hAnsi="Corbel"/>
          <w:b/>
          <w:sz w:val="20"/>
          <w:szCs w:val="20"/>
          <w:shd w:val="clear" w:color="auto" w:fill="FFFFFF"/>
        </w:rPr>
      </w:pPr>
    </w:p>
    <w:p w14:paraId="244135F4" w14:textId="3497D278" w:rsidR="00BF116A" w:rsidRDefault="00BF116A" w:rsidP="00BF116A">
      <w:pPr>
        <w:shd w:val="clear" w:color="auto" w:fill="FFFFFF"/>
        <w:spacing w:line="276" w:lineRule="auto"/>
        <w:jc w:val="both"/>
        <w:textAlignment w:val="baseline"/>
        <w:rPr>
          <w:rFonts w:ascii="Corbel" w:hAnsi="Corbel"/>
          <w:sz w:val="20"/>
          <w:szCs w:val="20"/>
          <w:shd w:val="clear" w:color="auto" w:fill="FFFFFF"/>
        </w:rPr>
      </w:pPr>
      <w:r w:rsidRPr="00BF116A">
        <w:rPr>
          <w:rFonts w:ascii="Corbel" w:hAnsi="Corbel"/>
          <w:b/>
          <w:sz w:val="20"/>
          <w:szCs w:val="20"/>
          <w:shd w:val="clear" w:color="auto" w:fill="FFFFFF"/>
        </w:rPr>
        <w:t>Sales</w:t>
      </w:r>
      <w:r w:rsidR="007F6F28">
        <w:rPr>
          <w:rFonts w:ascii="Corbel" w:hAnsi="Corbel"/>
          <w:b/>
          <w:sz w:val="20"/>
          <w:szCs w:val="20"/>
          <w:shd w:val="clear" w:color="auto" w:fill="FFFFFF"/>
        </w:rPr>
        <w:t xml:space="preserve"> and Leasing Consultant</w:t>
      </w:r>
      <w:r>
        <w:rPr>
          <w:rFonts w:ascii="Corbel" w:hAnsi="Corbel"/>
          <w:sz w:val="20"/>
          <w:szCs w:val="20"/>
          <w:shd w:val="clear" w:color="auto" w:fill="FFFFFF"/>
        </w:rPr>
        <w:t>, 2015 to</w:t>
      </w:r>
      <w:r w:rsidR="007F4BDE">
        <w:rPr>
          <w:rFonts w:ascii="Corbel" w:hAnsi="Corbel"/>
          <w:sz w:val="20"/>
          <w:szCs w:val="20"/>
          <w:shd w:val="clear" w:color="auto" w:fill="FFFFFF"/>
        </w:rPr>
        <w:t xml:space="preserve"> </w:t>
      </w:r>
      <w:r>
        <w:rPr>
          <w:rFonts w:ascii="Corbel" w:hAnsi="Corbel"/>
          <w:sz w:val="20"/>
          <w:szCs w:val="20"/>
          <w:shd w:val="clear" w:color="auto" w:fill="FFFFFF"/>
        </w:rPr>
        <w:t>2018</w:t>
      </w:r>
    </w:p>
    <w:p w14:paraId="5ED66709" w14:textId="36DEB733" w:rsidR="00BF116A" w:rsidRPr="00BF116A" w:rsidRDefault="00BF116A" w:rsidP="00BF116A">
      <w:pPr>
        <w:shd w:val="clear" w:color="auto" w:fill="FFFFFF"/>
        <w:spacing w:line="276" w:lineRule="auto"/>
        <w:jc w:val="both"/>
        <w:textAlignment w:val="baseline"/>
        <w:rPr>
          <w:rFonts w:ascii="Corbel" w:hAnsi="Corbel"/>
          <w:sz w:val="20"/>
          <w:szCs w:val="20"/>
          <w:shd w:val="clear" w:color="auto" w:fill="FFFFFF"/>
        </w:rPr>
      </w:pPr>
      <w:r w:rsidRPr="00BF116A">
        <w:rPr>
          <w:rFonts w:ascii="Corbel" w:hAnsi="Corbel"/>
          <w:sz w:val="20"/>
          <w:szCs w:val="20"/>
          <w:shd w:val="clear" w:color="auto" w:fill="FFFFFF"/>
        </w:rPr>
        <w:t>AUTO DEALERSHIPS</w:t>
      </w:r>
      <w:r w:rsidR="007F6F28">
        <w:rPr>
          <w:rFonts w:ascii="Corbel" w:hAnsi="Corbel"/>
          <w:sz w:val="20"/>
          <w:szCs w:val="20"/>
          <w:shd w:val="clear" w:color="auto" w:fill="FFFFFF"/>
        </w:rPr>
        <w:t>,</w:t>
      </w:r>
      <w:r w:rsidRPr="00BF116A">
        <w:rPr>
          <w:rFonts w:ascii="Corbel" w:hAnsi="Corbel"/>
          <w:sz w:val="20"/>
          <w:szCs w:val="20"/>
          <w:shd w:val="clear" w:color="auto" w:fill="FFFFFF"/>
        </w:rPr>
        <w:t xml:space="preserve"> San Diego, California</w:t>
      </w:r>
    </w:p>
    <w:p w14:paraId="6B01E58D" w14:textId="33FF251F" w:rsidR="00741806" w:rsidRDefault="00741806" w:rsidP="00AE7FDD">
      <w:pPr>
        <w:pStyle w:val="ListParagraph"/>
        <w:widowControl w:val="0"/>
        <w:numPr>
          <w:ilvl w:val="0"/>
          <w:numId w:val="18"/>
        </w:numPr>
        <w:autoSpaceDE w:val="0"/>
        <w:autoSpaceDN w:val="0"/>
        <w:adjustRightInd w:val="0"/>
        <w:jc w:val="both"/>
        <w:rPr>
          <w:rFonts w:ascii="Corbel" w:hAnsi="Corbel"/>
          <w:sz w:val="20"/>
        </w:rPr>
      </w:pPr>
      <w:r w:rsidRPr="00741806">
        <w:rPr>
          <w:rFonts w:ascii="Corbel" w:hAnsi="Corbel"/>
          <w:sz w:val="20"/>
        </w:rPr>
        <w:t xml:space="preserve">Maintained extensive financial documentation </w:t>
      </w:r>
      <w:r w:rsidR="00190464" w:rsidRPr="00190464">
        <w:rPr>
          <w:rFonts w:ascii="Corbel" w:hAnsi="Corbel"/>
          <w:sz w:val="20"/>
        </w:rPr>
        <w:t>leases and financing agreements</w:t>
      </w:r>
      <w:r w:rsidRPr="00741806">
        <w:rPr>
          <w:rFonts w:ascii="Corbel" w:hAnsi="Corbel"/>
          <w:sz w:val="20"/>
        </w:rPr>
        <w:t>, ensuring accuracy and compliance with legal and company guidelines.</w:t>
      </w:r>
    </w:p>
    <w:p w14:paraId="56DF3C20" w14:textId="426CACF4" w:rsidR="00190464" w:rsidRDefault="00190464" w:rsidP="00AE7FDD">
      <w:pPr>
        <w:pStyle w:val="ListParagraph"/>
        <w:widowControl w:val="0"/>
        <w:numPr>
          <w:ilvl w:val="0"/>
          <w:numId w:val="18"/>
        </w:numPr>
        <w:autoSpaceDE w:val="0"/>
        <w:autoSpaceDN w:val="0"/>
        <w:adjustRightInd w:val="0"/>
        <w:jc w:val="both"/>
        <w:rPr>
          <w:rFonts w:ascii="Corbel" w:hAnsi="Corbel"/>
          <w:sz w:val="20"/>
        </w:rPr>
      </w:pPr>
      <w:r w:rsidRPr="00190464">
        <w:rPr>
          <w:rFonts w:ascii="Corbel" w:hAnsi="Corbel"/>
          <w:sz w:val="20"/>
        </w:rPr>
        <w:t>Analyzed customer financial needs to recommend appropriate and cost-effective leasing or purchasing options.</w:t>
      </w:r>
    </w:p>
    <w:p w14:paraId="19C8BC49" w14:textId="2A9E8529" w:rsidR="003542D1" w:rsidRDefault="003542D1" w:rsidP="00AE7FDD">
      <w:pPr>
        <w:pStyle w:val="ListParagraph"/>
        <w:widowControl w:val="0"/>
        <w:numPr>
          <w:ilvl w:val="0"/>
          <w:numId w:val="18"/>
        </w:numPr>
        <w:autoSpaceDE w:val="0"/>
        <w:autoSpaceDN w:val="0"/>
        <w:adjustRightInd w:val="0"/>
        <w:jc w:val="both"/>
        <w:rPr>
          <w:rFonts w:ascii="Corbel" w:hAnsi="Corbel"/>
          <w:sz w:val="20"/>
        </w:rPr>
      </w:pPr>
      <w:r w:rsidRPr="003542D1">
        <w:rPr>
          <w:rFonts w:ascii="Corbel" w:hAnsi="Corbel"/>
          <w:sz w:val="20"/>
        </w:rPr>
        <w:t>Prepared contracts with meticulous attention to detail, verifying complex terms for error-free processing.</w:t>
      </w:r>
    </w:p>
    <w:p w14:paraId="589294F8" w14:textId="0D06ABED" w:rsidR="00164FB3" w:rsidRDefault="00164FB3" w:rsidP="00AE7FDD">
      <w:pPr>
        <w:pStyle w:val="ListParagraph"/>
        <w:widowControl w:val="0"/>
        <w:numPr>
          <w:ilvl w:val="0"/>
          <w:numId w:val="18"/>
        </w:numPr>
        <w:autoSpaceDE w:val="0"/>
        <w:autoSpaceDN w:val="0"/>
        <w:adjustRightInd w:val="0"/>
        <w:jc w:val="both"/>
        <w:rPr>
          <w:rFonts w:ascii="Corbel" w:hAnsi="Corbel"/>
          <w:sz w:val="20"/>
        </w:rPr>
      </w:pPr>
      <w:r w:rsidRPr="00164FB3">
        <w:rPr>
          <w:rFonts w:ascii="Corbel" w:hAnsi="Corbel"/>
          <w:sz w:val="20"/>
        </w:rPr>
        <w:t>Handled sensitive financial data with discretion, maintaining confidentiality</w:t>
      </w:r>
      <w:r>
        <w:rPr>
          <w:rFonts w:ascii="Corbel" w:hAnsi="Corbel"/>
          <w:sz w:val="20"/>
        </w:rPr>
        <w:t xml:space="preserve">, </w:t>
      </w:r>
      <w:r w:rsidRPr="00164FB3">
        <w:rPr>
          <w:rFonts w:ascii="Corbel" w:hAnsi="Corbel"/>
          <w:sz w:val="20"/>
        </w:rPr>
        <w:t>integrity, and ethical standards.</w:t>
      </w:r>
    </w:p>
    <w:p w14:paraId="0827827B" w14:textId="72EC021D" w:rsidR="003542D1" w:rsidRDefault="003542D1" w:rsidP="00AE7FDD">
      <w:pPr>
        <w:pStyle w:val="ListParagraph"/>
        <w:widowControl w:val="0"/>
        <w:numPr>
          <w:ilvl w:val="0"/>
          <w:numId w:val="18"/>
        </w:numPr>
        <w:autoSpaceDE w:val="0"/>
        <w:autoSpaceDN w:val="0"/>
        <w:adjustRightInd w:val="0"/>
        <w:jc w:val="both"/>
        <w:rPr>
          <w:rFonts w:ascii="Corbel" w:hAnsi="Corbel"/>
          <w:sz w:val="20"/>
        </w:rPr>
      </w:pPr>
      <w:r w:rsidRPr="003542D1">
        <w:rPr>
          <w:rFonts w:ascii="Corbel" w:hAnsi="Corbel"/>
          <w:sz w:val="20"/>
        </w:rPr>
        <w:t>Resolved customer inquiries and financial discrepancies with a focus on problem-solving and client satisfaction.</w:t>
      </w:r>
    </w:p>
    <w:p w14:paraId="775110CE" w14:textId="46AB1F2C" w:rsidR="003542D1" w:rsidRDefault="003542D1" w:rsidP="00AE7FDD">
      <w:pPr>
        <w:pStyle w:val="ListParagraph"/>
        <w:widowControl w:val="0"/>
        <w:numPr>
          <w:ilvl w:val="0"/>
          <w:numId w:val="18"/>
        </w:numPr>
        <w:autoSpaceDE w:val="0"/>
        <w:autoSpaceDN w:val="0"/>
        <w:adjustRightInd w:val="0"/>
        <w:jc w:val="both"/>
        <w:rPr>
          <w:rFonts w:ascii="Corbel" w:hAnsi="Corbel"/>
          <w:sz w:val="20"/>
        </w:rPr>
      </w:pPr>
      <w:r w:rsidRPr="003542D1">
        <w:rPr>
          <w:rFonts w:ascii="Corbel" w:hAnsi="Corbel"/>
          <w:sz w:val="20"/>
        </w:rPr>
        <w:t xml:space="preserve">Demonstrated strong time management and organizational skills by efficiently </w:t>
      </w:r>
      <w:r w:rsidR="00190464">
        <w:rPr>
          <w:rFonts w:ascii="Corbel" w:hAnsi="Corbel"/>
          <w:sz w:val="20"/>
        </w:rPr>
        <w:t>manag</w:t>
      </w:r>
      <w:r w:rsidRPr="003542D1">
        <w:rPr>
          <w:rFonts w:ascii="Corbel" w:hAnsi="Corbel"/>
          <w:sz w:val="20"/>
        </w:rPr>
        <w:t>ing high volumes of leads, appointments, and sales paperwork.</w:t>
      </w:r>
    </w:p>
    <w:p w14:paraId="70C63B84" w14:textId="3DE2B0C6" w:rsidR="0025039F" w:rsidRDefault="003542D1" w:rsidP="00AE7FDD">
      <w:pPr>
        <w:pStyle w:val="ListParagraph"/>
        <w:numPr>
          <w:ilvl w:val="0"/>
          <w:numId w:val="18"/>
        </w:numPr>
        <w:jc w:val="both"/>
        <w:rPr>
          <w:rFonts w:ascii="Corbel" w:hAnsi="Corbel"/>
          <w:b/>
          <w:sz w:val="20"/>
          <w:szCs w:val="20"/>
        </w:rPr>
      </w:pPr>
      <w:r w:rsidRPr="007845BF">
        <w:rPr>
          <w:rFonts w:ascii="Corbel" w:hAnsi="Corbel"/>
          <w:sz w:val="20"/>
        </w:rPr>
        <w:t xml:space="preserve">Built and maintained long-term client relationships through consistent communication and </w:t>
      </w:r>
      <w:r w:rsidR="00190464" w:rsidRPr="007845BF">
        <w:rPr>
          <w:rFonts w:ascii="Corbel" w:hAnsi="Corbel"/>
          <w:sz w:val="20"/>
        </w:rPr>
        <w:t>high-quality service.</w:t>
      </w:r>
    </w:p>
    <w:p w14:paraId="32DB866F" w14:textId="77777777" w:rsidR="007845BF" w:rsidRDefault="007845BF" w:rsidP="00743F4E">
      <w:pPr>
        <w:tabs>
          <w:tab w:val="right" w:pos="10080"/>
        </w:tabs>
        <w:spacing w:line="276" w:lineRule="auto"/>
        <w:rPr>
          <w:rFonts w:ascii="Corbel" w:hAnsi="Corbel"/>
          <w:b/>
          <w:sz w:val="20"/>
          <w:szCs w:val="20"/>
        </w:rPr>
      </w:pPr>
    </w:p>
    <w:p w14:paraId="0CBC51DF" w14:textId="563E65FD" w:rsidR="009E4D81" w:rsidRPr="006E57D3" w:rsidRDefault="000528FE" w:rsidP="00743F4E">
      <w:pPr>
        <w:tabs>
          <w:tab w:val="right" w:pos="10080"/>
        </w:tabs>
        <w:spacing w:line="276" w:lineRule="auto"/>
        <w:rPr>
          <w:rFonts w:ascii="Corbel" w:hAnsi="Corbel"/>
          <w:sz w:val="20"/>
          <w:szCs w:val="20"/>
        </w:rPr>
      </w:pPr>
      <w:r>
        <w:rPr>
          <w:rFonts w:ascii="Corbel" w:hAnsi="Corbel"/>
          <w:b/>
          <w:sz w:val="20"/>
          <w:szCs w:val="20"/>
        </w:rPr>
        <w:t>Corporate</w:t>
      </w:r>
      <w:r w:rsidR="007F6F28">
        <w:rPr>
          <w:rFonts w:ascii="Corbel" w:hAnsi="Corbel"/>
          <w:b/>
          <w:sz w:val="20"/>
          <w:szCs w:val="20"/>
        </w:rPr>
        <w:t xml:space="preserve"> </w:t>
      </w:r>
      <w:r w:rsidR="0043204F" w:rsidRPr="006E57D3">
        <w:rPr>
          <w:rFonts w:ascii="Corbel" w:hAnsi="Corbel"/>
          <w:b/>
          <w:sz w:val="20"/>
          <w:szCs w:val="20"/>
        </w:rPr>
        <w:t xml:space="preserve">Tax </w:t>
      </w:r>
      <w:r w:rsidR="003D27DA" w:rsidRPr="006E57D3">
        <w:rPr>
          <w:rFonts w:ascii="Corbel" w:hAnsi="Corbel"/>
          <w:b/>
          <w:sz w:val="20"/>
          <w:szCs w:val="20"/>
        </w:rPr>
        <w:t>Auditor</w:t>
      </w:r>
      <w:r w:rsidR="00886A46" w:rsidRPr="006E57D3">
        <w:rPr>
          <w:rFonts w:ascii="Corbel" w:hAnsi="Corbel"/>
          <w:sz w:val="20"/>
          <w:szCs w:val="20"/>
        </w:rPr>
        <w:t>,</w:t>
      </w:r>
      <w:r w:rsidR="007F4BDE">
        <w:rPr>
          <w:rFonts w:ascii="Corbel" w:hAnsi="Corbel"/>
          <w:sz w:val="20"/>
          <w:szCs w:val="20"/>
        </w:rPr>
        <w:t xml:space="preserve"> </w:t>
      </w:r>
      <w:r w:rsidR="00BF116A">
        <w:rPr>
          <w:rFonts w:ascii="Corbel" w:hAnsi="Corbel"/>
          <w:sz w:val="20"/>
          <w:szCs w:val="20"/>
        </w:rPr>
        <w:t>1998 to</w:t>
      </w:r>
      <w:r w:rsidR="007F4BDE">
        <w:rPr>
          <w:rFonts w:ascii="Corbel" w:hAnsi="Corbel"/>
          <w:sz w:val="20"/>
          <w:szCs w:val="20"/>
        </w:rPr>
        <w:t xml:space="preserve"> </w:t>
      </w:r>
      <w:r w:rsidR="00BF116A">
        <w:rPr>
          <w:rFonts w:ascii="Corbel" w:hAnsi="Corbel"/>
          <w:sz w:val="20"/>
          <w:szCs w:val="20"/>
        </w:rPr>
        <w:t>2015</w:t>
      </w:r>
    </w:p>
    <w:p w14:paraId="69F438FF" w14:textId="14D02936" w:rsidR="003D27DA" w:rsidRPr="006E57D3" w:rsidRDefault="003D27DA" w:rsidP="00743F4E">
      <w:pPr>
        <w:tabs>
          <w:tab w:val="right" w:pos="10080"/>
        </w:tabs>
        <w:spacing w:line="276" w:lineRule="auto"/>
        <w:rPr>
          <w:rFonts w:ascii="Corbel" w:hAnsi="Corbel"/>
          <w:sz w:val="20"/>
          <w:szCs w:val="20"/>
        </w:rPr>
      </w:pPr>
      <w:r w:rsidRPr="006E57D3">
        <w:rPr>
          <w:rFonts w:ascii="Corbel" w:hAnsi="Corbel"/>
          <w:sz w:val="20"/>
          <w:szCs w:val="20"/>
        </w:rPr>
        <w:t xml:space="preserve">MINISTRY OF ECONOMIC AFFAIRS </w:t>
      </w:r>
      <w:r w:rsidR="00743F4E" w:rsidRPr="006E57D3">
        <w:rPr>
          <w:rFonts w:ascii="Corbel" w:hAnsi="Corbel"/>
          <w:sz w:val="20"/>
          <w:szCs w:val="20"/>
        </w:rPr>
        <w:t>AND FINANCE</w:t>
      </w:r>
      <w:r w:rsidR="007F6F28">
        <w:rPr>
          <w:rFonts w:ascii="Corbel" w:hAnsi="Corbel"/>
          <w:sz w:val="20"/>
          <w:szCs w:val="20"/>
        </w:rPr>
        <w:t>,</w:t>
      </w:r>
      <w:r w:rsidR="00743F4E" w:rsidRPr="006E57D3">
        <w:rPr>
          <w:rFonts w:ascii="Corbel" w:hAnsi="Corbel"/>
          <w:sz w:val="20"/>
          <w:szCs w:val="20"/>
        </w:rPr>
        <w:t xml:space="preserve"> </w:t>
      </w:r>
      <w:r w:rsidRPr="006E57D3">
        <w:rPr>
          <w:rFonts w:ascii="Corbel" w:hAnsi="Corbel"/>
          <w:sz w:val="20"/>
          <w:szCs w:val="20"/>
        </w:rPr>
        <w:t xml:space="preserve">Tehran, </w:t>
      </w:r>
      <w:r w:rsidR="00743F4E" w:rsidRPr="006E57D3">
        <w:rPr>
          <w:rFonts w:ascii="Corbel" w:hAnsi="Corbel"/>
          <w:sz w:val="20"/>
          <w:szCs w:val="20"/>
        </w:rPr>
        <w:t>Iran</w:t>
      </w:r>
    </w:p>
    <w:p w14:paraId="6F7B2E44" w14:textId="6F00A0A2" w:rsidR="00FF4CFA" w:rsidRDefault="00FF4CFA" w:rsidP="00AE7FDD">
      <w:pPr>
        <w:numPr>
          <w:ilvl w:val="0"/>
          <w:numId w:val="21"/>
        </w:numPr>
        <w:spacing w:line="276" w:lineRule="auto"/>
        <w:jc w:val="both"/>
        <w:rPr>
          <w:rFonts w:ascii="Corbel" w:hAnsi="Corbel" w:cs="Arial"/>
          <w:sz w:val="20"/>
          <w:szCs w:val="20"/>
        </w:rPr>
      </w:pPr>
      <w:r w:rsidRPr="00FF4CFA">
        <w:rPr>
          <w:rFonts w:ascii="Corbel" w:hAnsi="Corbel" w:cs="Arial"/>
          <w:sz w:val="20"/>
          <w:szCs w:val="20"/>
        </w:rPr>
        <w:t>Managed the full audit lifecycle, from planning and risk assessment to fieldwork, evidence gathering, and final reporting.</w:t>
      </w:r>
    </w:p>
    <w:p w14:paraId="26D94DDE" w14:textId="58174ADC" w:rsidR="001E1C32" w:rsidRPr="007845BF" w:rsidRDefault="001E1C32" w:rsidP="00AE7FDD">
      <w:pPr>
        <w:numPr>
          <w:ilvl w:val="0"/>
          <w:numId w:val="21"/>
        </w:numPr>
        <w:spacing w:line="276" w:lineRule="auto"/>
        <w:jc w:val="both"/>
        <w:rPr>
          <w:rFonts w:ascii="Corbel" w:hAnsi="Corbel" w:cs="Arial"/>
          <w:sz w:val="20"/>
          <w:szCs w:val="20"/>
        </w:rPr>
      </w:pPr>
      <w:r w:rsidRPr="001E1C32">
        <w:rPr>
          <w:rFonts w:ascii="Corbel" w:hAnsi="Corbel" w:cs="Arial"/>
          <w:sz w:val="20"/>
          <w:szCs w:val="20"/>
        </w:rPr>
        <w:t xml:space="preserve">Evaluated the effectiveness of internal controls, </w:t>
      </w:r>
      <w:r w:rsidR="00FF4CFA" w:rsidRPr="00FF4CFA">
        <w:rPr>
          <w:rFonts w:ascii="Corbel" w:hAnsi="Corbel" w:cs="Arial"/>
          <w:sz w:val="20"/>
          <w:szCs w:val="20"/>
        </w:rPr>
        <w:t>specifically assessing</w:t>
      </w:r>
      <w:r w:rsidR="00FF4CFA">
        <w:rPr>
          <w:rFonts w:ascii="Corbel" w:hAnsi="Corbel" w:cs="Arial"/>
          <w:sz w:val="20"/>
          <w:szCs w:val="20"/>
        </w:rPr>
        <w:t xml:space="preserve"> </w:t>
      </w:r>
      <w:r w:rsidRPr="001E1C32">
        <w:rPr>
          <w:rFonts w:ascii="Corbel" w:hAnsi="Corbel" w:cs="Arial"/>
          <w:sz w:val="20"/>
          <w:szCs w:val="20"/>
        </w:rPr>
        <w:t>segregation of duties (Custody, Authorization, and Record</w:t>
      </w:r>
      <w:r w:rsidR="003173B1">
        <w:rPr>
          <w:rFonts w:ascii="Corbel" w:hAnsi="Corbel" w:cs="Arial"/>
          <w:sz w:val="20"/>
          <w:szCs w:val="20"/>
        </w:rPr>
        <w:t>k</w:t>
      </w:r>
      <w:r w:rsidRPr="001E1C32">
        <w:rPr>
          <w:rFonts w:ascii="Corbel" w:hAnsi="Corbel" w:cs="Arial"/>
          <w:sz w:val="20"/>
          <w:szCs w:val="20"/>
        </w:rPr>
        <w:t>eeping), through interviews, walk-throughs, and analytical procedures.</w:t>
      </w:r>
    </w:p>
    <w:p w14:paraId="3F92057B" w14:textId="27D2D4E9" w:rsidR="007845BF" w:rsidRDefault="007845BF" w:rsidP="00AE7FDD">
      <w:pPr>
        <w:numPr>
          <w:ilvl w:val="0"/>
          <w:numId w:val="21"/>
        </w:numPr>
        <w:spacing w:line="276" w:lineRule="auto"/>
        <w:jc w:val="both"/>
        <w:rPr>
          <w:rFonts w:ascii="Corbel" w:hAnsi="Corbel" w:cs="Arial"/>
          <w:sz w:val="20"/>
          <w:szCs w:val="20"/>
        </w:rPr>
      </w:pPr>
      <w:r w:rsidRPr="007845BF">
        <w:rPr>
          <w:rFonts w:ascii="Corbel" w:hAnsi="Corbel" w:cs="Arial"/>
          <w:sz w:val="20"/>
          <w:szCs w:val="20"/>
        </w:rPr>
        <w:t>Performed audit risk analysis to determine the nature, timing, and extent of substantive testing.</w:t>
      </w:r>
    </w:p>
    <w:p w14:paraId="038FF769" w14:textId="2FB4E72E" w:rsidR="003240BF" w:rsidRDefault="003240BF" w:rsidP="00AE7FDD">
      <w:pPr>
        <w:numPr>
          <w:ilvl w:val="0"/>
          <w:numId w:val="21"/>
        </w:numPr>
        <w:spacing w:line="276" w:lineRule="auto"/>
        <w:jc w:val="both"/>
        <w:rPr>
          <w:rFonts w:ascii="Corbel" w:hAnsi="Corbel" w:cs="Arial"/>
          <w:sz w:val="20"/>
          <w:szCs w:val="20"/>
        </w:rPr>
      </w:pPr>
      <w:r w:rsidRPr="003240BF">
        <w:rPr>
          <w:rFonts w:ascii="Corbel" w:hAnsi="Corbel" w:cs="Arial"/>
          <w:sz w:val="20"/>
          <w:szCs w:val="20"/>
        </w:rPr>
        <w:t>Collaborated with audit team members to align findings and present unified, accurate</w:t>
      </w:r>
      <w:r w:rsidR="007845BF">
        <w:rPr>
          <w:rFonts w:ascii="Corbel" w:hAnsi="Corbel" w:cs="Arial"/>
          <w:sz w:val="20"/>
          <w:szCs w:val="20"/>
        </w:rPr>
        <w:t xml:space="preserve">, and </w:t>
      </w:r>
      <w:r w:rsidR="007845BF" w:rsidRPr="007845BF">
        <w:rPr>
          <w:rFonts w:ascii="Corbel" w:hAnsi="Corbel" w:cs="Arial"/>
          <w:sz w:val="20"/>
          <w:szCs w:val="20"/>
        </w:rPr>
        <w:t>well-supported audit opinions.</w:t>
      </w:r>
    </w:p>
    <w:p w14:paraId="3A5BABD0" w14:textId="6DD3AC2A" w:rsidR="007845BF" w:rsidRPr="007845BF" w:rsidRDefault="003240BF" w:rsidP="00AE7FDD">
      <w:pPr>
        <w:numPr>
          <w:ilvl w:val="0"/>
          <w:numId w:val="21"/>
        </w:numPr>
        <w:spacing w:line="276" w:lineRule="auto"/>
        <w:jc w:val="both"/>
        <w:rPr>
          <w:rFonts w:ascii="Corbel" w:hAnsi="Corbel" w:cs="Arial"/>
          <w:sz w:val="20"/>
          <w:szCs w:val="20"/>
        </w:rPr>
      </w:pPr>
      <w:r w:rsidRPr="003240BF">
        <w:rPr>
          <w:rFonts w:ascii="Corbel" w:hAnsi="Corbel" w:cs="Arial"/>
          <w:sz w:val="20"/>
          <w:szCs w:val="20"/>
        </w:rPr>
        <w:t xml:space="preserve">Communicated effectively with CFOs, CEOs, and company managers to clarify issues, </w:t>
      </w:r>
      <w:r w:rsidR="001337F5" w:rsidRPr="001337F5">
        <w:rPr>
          <w:rFonts w:ascii="Corbel" w:hAnsi="Corbel" w:cs="Arial"/>
          <w:sz w:val="20"/>
          <w:szCs w:val="20"/>
        </w:rPr>
        <w:t>obtain</w:t>
      </w:r>
      <w:r w:rsidRPr="003240BF">
        <w:rPr>
          <w:rFonts w:ascii="Corbel" w:hAnsi="Corbel" w:cs="Arial"/>
          <w:sz w:val="20"/>
          <w:szCs w:val="20"/>
        </w:rPr>
        <w:t xml:space="preserve"> missing documentation, and resolve discrepancies.</w:t>
      </w:r>
    </w:p>
    <w:p w14:paraId="527C3E87" w14:textId="6B38807C" w:rsidR="003240BF" w:rsidRDefault="00B76EBC" w:rsidP="00AE7FDD">
      <w:pPr>
        <w:numPr>
          <w:ilvl w:val="0"/>
          <w:numId w:val="21"/>
        </w:numPr>
        <w:spacing w:line="276" w:lineRule="auto"/>
        <w:jc w:val="both"/>
        <w:rPr>
          <w:rFonts w:ascii="Corbel" w:hAnsi="Corbel" w:cs="Arial"/>
          <w:sz w:val="20"/>
          <w:szCs w:val="20"/>
        </w:rPr>
      </w:pPr>
      <w:r w:rsidRPr="00B76EBC">
        <w:rPr>
          <w:rFonts w:ascii="Corbel" w:hAnsi="Corbel" w:cs="Arial"/>
          <w:sz w:val="20"/>
          <w:szCs w:val="20"/>
        </w:rPr>
        <w:t xml:space="preserve">Reviewed </w:t>
      </w:r>
      <w:bookmarkStart w:id="1" w:name="_Hlk203814266"/>
      <w:r w:rsidRPr="00B76EBC">
        <w:rPr>
          <w:rFonts w:ascii="Corbel" w:hAnsi="Corbel" w:cs="Arial"/>
          <w:sz w:val="20"/>
          <w:szCs w:val="20"/>
        </w:rPr>
        <w:t xml:space="preserve">and verified </w:t>
      </w:r>
      <w:bookmarkEnd w:id="1"/>
      <w:r w:rsidRPr="00B76EBC">
        <w:rPr>
          <w:rFonts w:ascii="Corbel" w:hAnsi="Corbel" w:cs="Arial"/>
          <w:sz w:val="20"/>
          <w:szCs w:val="20"/>
        </w:rPr>
        <w:t xml:space="preserve">financial statements, tax filings, </w:t>
      </w:r>
      <w:r>
        <w:rPr>
          <w:rFonts w:ascii="Corbel" w:hAnsi="Corbel" w:cs="Arial"/>
          <w:sz w:val="20"/>
          <w:szCs w:val="20"/>
        </w:rPr>
        <w:t xml:space="preserve">and </w:t>
      </w:r>
      <w:r w:rsidRPr="00B76EBC">
        <w:rPr>
          <w:rFonts w:ascii="Corbel" w:hAnsi="Corbel" w:cs="Arial"/>
          <w:sz w:val="20"/>
          <w:szCs w:val="20"/>
        </w:rPr>
        <w:t xml:space="preserve">payroll records in </w:t>
      </w:r>
      <w:r w:rsidR="00F6514A" w:rsidRPr="00F6514A">
        <w:rPr>
          <w:rFonts w:ascii="Corbel" w:hAnsi="Corbel" w:cs="Arial"/>
          <w:sz w:val="20"/>
          <w:szCs w:val="20"/>
        </w:rPr>
        <w:t>compliance</w:t>
      </w:r>
      <w:r w:rsidRPr="00B76EBC">
        <w:rPr>
          <w:rFonts w:ascii="Corbel" w:hAnsi="Corbel" w:cs="Arial"/>
          <w:sz w:val="20"/>
          <w:szCs w:val="20"/>
        </w:rPr>
        <w:t xml:space="preserve"> with tax law</w:t>
      </w:r>
      <w:r w:rsidR="00F6514A">
        <w:rPr>
          <w:rFonts w:ascii="Corbel" w:hAnsi="Corbel" w:cs="Arial"/>
          <w:sz w:val="20"/>
          <w:szCs w:val="20"/>
        </w:rPr>
        <w:t>s</w:t>
      </w:r>
      <w:r w:rsidRPr="00B76EBC">
        <w:rPr>
          <w:rFonts w:ascii="Corbel" w:hAnsi="Corbel" w:cs="Arial"/>
          <w:sz w:val="20"/>
          <w:szCs w:val="20"/>
        </w:rPr>
        <w:t xml:space="preserve"> and </w:t>
      </w:r>
      <w:r w:rsidR="001337F5" w:rsidRPr="001337F5">
        <w:rPr>
          <w:rFonts w:ascii="Corbel" w:hAnsi="Corbel" w:cs="Arial"/>
          <w:sz w:val="20"/>
          <w:szCs w:val="20"/>
        </w:rPr>
        <w:t xml:space="preserve">regulations; prepared </w:t>
      </w:r>
      <w:r w:rsidRPr="00B76EBC">
        <w:rPr>
          <w:rFonts w:ascii="Corbel" w:hAnsi="Corbel" w:cs="Arial"/>
          <w:sz w:val="20"/>
          <w:szCs w:val="20"/>
        </w:rPr>
        <w:t xml:space="preserve">extensive, detailed audit reports supported by thoroughly </w:t>
      </w:r>
      <w:r w:rsidR="001337F5" w:rsidRPr="001337F5">
        <w:rPr>
          <w:rFonts w:ascii="Corbel" w:hAnsi="Corbel" w:cs="Arial"/>
          <w:sz w:val="20"/>
          <w:szCs w:val="20"/>
        </w:rPr>
        <w:t>documented evidence.</w:t>
      </w:r>
    </w:p>
    <w:p w14:paraId="0A5957B5" w14:textId="26CAB80B" w:rsidR="00F6514A" w:rsidRPr="00F6514A" w:rsidRDefault="008478DD" w:rsidP="00AE7FDD">
      <w:pPr>
        <w:numPr>
          <w:ilvl w:val="0"/>
          <w:numId w:val="21"/>
        </w:numPr>
        <w:spacing w:line="276" w:lineRule="auto"/>
        <w:jc w:val="both"/>
        <w:rPr>
          <w:rFonts w:ascii="Corbel" w:hAnsi="Corbel" w:cs="Arial"/>
          <w:sz w:val="20"/>
          <w:szCs w:val="20"/>
        </w:rPr>
      </w:pPr>
      <w:r w:rsidRPr="008478DD">
        <w:rPr>
          <w:rFonts w:ascii="Corbel" w:hAnsi="Corbel" w:cs="Arial"/>
          <w:sz w:val="20"/>
          <w:szCs w:val="20"/>
        </w:rPr>
        <w:t xml:space="preserve">Supported the development of junior auditors by sharing technical knowledge, offering feedback, and ensuring </w:t>
      </w:r>
      <w:r w:rsidR="00F6514A" w:rsidRPr="00F6514A">
        <w:rPr>
          <w:rFonts w:ascii="Corbel" w:hAnsi="Corbel" w:cs="Arial"/>
          <w:sz w:val="20"/>
          <w:szCs w:val="20"/>
        </w:rPr>
        <w:t>consistency</w:t>
      </w:r>
      <w:r w:rsidRPr="008478DD">
        <w:rPr>
          <w:rFonts w:ascii="Corbel" w:hAnsi="Corbel" w:cs="Arial"/>
          <w:sz w:val="20"/>
          <w:szCs w:val="20"/>
        </w:rPr>
        <w:t xml:space="preserve"> with audit procedures.</w:t>
      </w:r>
    </w:p>
    <w:sectPr w:rsidR="00F6514A" w:rsidRPr="00F6514A" w:rsidSect="00B6674F">
      <w:headerReference w:type="default" r:id="rId9"/>
      <w:pgSz w:w="12240" w:h="15840" w:code="1"/>
      <w:pgMar w:top="1008" w:right="1008" w:bottom="1008" w:left="1008"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6212E" w14:textId="77777777" w:rsidR="00733E35" w:rsidRDefault="00733E35" w:rsidP="009B3B2C">
      <w:r>
        <w:separator/>
      </w:r>
    </w:p>
  </w:endnote>
  <w:endnote w:type="continuationSeparator" w:id="0">
    <w:p w14:paraId="550A88A3" w14:textId="77777777" w:rsidR="00733E35" w:rsidRDefault="00733E35"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DBB41" w14:textId="77777777" w:rsidR="00733E35" w:rsidRDefault="00733E35" w:rsidP="009B3B2C">
      <w:r>
        <w:separator/>
      </w:r>
    </w:p>
  </w:footnote>
  <w:footnote w:type="continuationSeparator" w:id="0">
    <w:p w14:paraId="75F872E1" w14:textId="77777777" w:rsidR="00733E35" w:rsidRDefault="00733E35"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C38C7" w14:textId="33A3BD76" w:rsidR="009B3B2C" w:rsidRPr="00283EBF" w:rsidRDefault="00B75C97" w:rsidP="009B3B2C">
    <w:pPr>
      <w:spacing w:after="120"/>
      <w:jc w:val="center"/>
      <w:rPr>
        <w:rFonts w:ascii="Georgia" w:hAnsi="Georgia"/>
        <w:sz w:val="42"/>
        <w:szCs w:val="36"/>
      </w:rPr>
    </w:pPr>
    <w:r w:rsidRPr="002F2B47">
      <w:rPr>
        <w:rFonts w:ascii="Corbel" w:hAnsi="Corbel"/>
        <w:noProof/>
        <w:sz w:val="42"/>
        <w:szCs w:val="36"/>
      </w:rPr>
      <mc:AlternateContent>
        <mc:Choice Requires="wps">
          <w:drawing>
            <wp:anchor distT="0" distB="0" distL="114300" distR="114300" simplePos="0" relativeHeight="251659776" behindDoc="1" locked="0" layoutInCell="1" allowOverlap="1" wp14:anchorId="68B84971" wp14:editId="0E8FF242">
              <wp:simplePos x="0" y="0"/>
              <wp:positionH relativeFrom="page">
                <wp:posOffset>0</wp:posOffset>
              </wp:positionH>
              <wp:positionV relativeFrom="paragraph">
                <wp:posOffset>-666750</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74645" id="Rectangle 2" o:spid="_x0000_s1026" style="position:absolute;margin-left:0;margin-top:-52.5pt;width:612pt;height:1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" fillcolor="#a68f0d" strokecolor="#a68f0d" strokeweight="1pt">
              <w10:wrap anchorx="page"/>
            </v:rect>
          </w:pict>
        </mc:Fallback>
      </mc:AlternateContent>
    </w:r>
    <w:r w:rsidR="009B3B2C" w:rsidRPr="00283EBF">
      <w:rPr>
        <w:rFonts w:ascii="Georgia" w:hAnsi="Georgia"/>
      </w:rPr>
      <w:t xml:space="preserve"> </w:t>
    </w:r>
    <w:r w:rsidR="00920EB9">
      <w:rPr>
        <w:rFonts w:ascii="Georgia" w:hAnsi="Georgia"/>
        <w:noProof/>
        <w:sz w:val="42"/>
        <w:szCs w:val="36"/>
      </w:rPr>
      <w:t>Mohammad Alaee</w:t>
    </w:r>
    <w:r w:rsidR="007A0308">
      <w:rPr>
        <w:rFonts w:ascii="Georgia" w:hAnsi="Georgia"/>
        <w:noProof/>
        <w:sz w:val="42"/>
        <w:szCs w:val="36"/>
      </w:rPr>
      <w:t>, CPA</w:t>
    </w:r>
    <w:r w:rsidR="00920EB9">
      <w:rPr>
        <w:rFonts w:ascii="Georgia" w:hAnsi="Georgia"/>
        <w:noProof/>
        <w:sz w:val="42"/>
        <w:szCs w:val="36"/>
      </w:rPr>
      <w:t xml:space="preserve"> </w:t>
    </w:r>
    <w:r w:rsidR="00150F28" w:rsidRPr="00283EBF">
      <w:rPr>
        <w:rFonts w:ascii="Georgia" w:hAnsi="Georgia"/>
        <w:noProof/>
        <w:sz w:val="42"/>
        <w:szCs w:val="36"/>
      </w:rPr>
      <w:t xml:space="preserve"> </w:t>
    </w:r>
  </w:p>
  <w:p w14:paraId="026E5C32" w14:textId="059BA34C" w:rsidR="009B3B2C" w:rsidRPr="00283EBF" w:rsidRDefault="009B3B2C" w:rsidP="00B75C97">
    <w:pPr>
      <w:pStyle w:val="Header"/>
      <w:spacing w:after="360"/>
      <w:jc w:val="center"/>
      <w:rPr>
        <w:rFonts w:ascii="Corbel" w:hAnsi="Corbel"/>
        <w:sz w:val="20"/>
        <w:szCs w:val="20"/>
      </w:rPr>
    </w:pPr>
    <w:r w:rsidRPr="00283EBF">
      <w:rPr>
        <w:rFonts w:ascii="Corbel" w:hAnsi="Corbel"/>
        <w:color w:val="7F7F7F" w:themeColor="background1" w:themeShade="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353837" w:rsidRPr="00353837">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7BC3"/>
    <w:multiLevelType w:val="multilevel"/>
    <w:tmpl w:val="710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FEA"/>
    <w:multiLevelType w:val="hybridMultilevel"/>
    <w:tmpl w:val="CEDC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C4D1D"/>
    <w:multiLevelType w:val="hybridMultilevel"/>
    <w:tmpl w:val="439284E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D6B82"/>
    <w:multiLevelType w:val="hybridMultilevel"/>
    <w:tmpl w:val="449C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418DF"/>
    <w:multiLevelType w:val="hybridMultilevel"/>
    <w:tmpl w:val="D6C4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2829"/>
    <w:multiLevelType w:val="hybridMultilevel"/>
    <w:tmpl w:val="B5540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1C2189"/>
    <w:multiLevelType w:val="hybridMultilevel"/>
    <w:tmpl w:val="60D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631540"/>
    <w:multiLevelType w:val="hybridMultilevel"/>
    <w:tmpl w:val="D3C608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A649C5"/>
    <w:multiLevelType w:val="hybridMultilevel"/>
    <w:tmpl w:val="C3F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24D30"/>
    <w:multiLevelType w:val="hybridMultilevel"/>
    <w:tmpl w:val="F08498B8"/>
    <w:lvl w:ilvl="0" w:tplc="628865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06FD3"/>
    <w:multiLevelType w:val="hybridMultilevel"/>
    <w:tmpl w:val="5824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44769"/>
    <w:multiLevelType w:val="hybridMultilevel"/>
    <w:tmpl w:val="8C8E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41C06"/>
    <w:multiLevelType w:val="hybridMultilevel"/>
    <w:tmpl w:val="91D2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B02E1"/>
    <w:multiLevelType w:val="hybridMultilevel"/>
    <w:tmpl w:val="3452A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3C5356"/>
    <w:multiLevelType w:val="hybridMultilevel"/>
    <w:tmpl w:val="9BE6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FC638D"/>
    <w:multiLevelType w:val="hybridMultilevel"/>
    <w:tmpl w:val="8A1CD1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1B4B49"/>
    <w:multiLevelType w:val="hybridMultilevel"/>
    <w:tmpl w:val="E4C6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464693"/>
    <w:multiLevelType w:val="hybridMultilevel"/>
    <w:tmpl w:val="7468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599990">
    <w:abstractNumId w:val="14"/>
  </w:num>
  <w:num w:numId="2" w16cid:durableId="410466731">
    <w:abstractNumId w:val="12"/>
  </w:num>
  <w:num w:numId="3" w16cid:durableId="905645017">
    <w:abstractNumId w:val="11"/>
  </w:num>
  <w:num w:numId="4" w16cid:durableId="373773709">
    <w:abstractNumId w:val="2"/>
  </w:num>
  <w:num w:numId="5" w16cid:durableId="1350595939">
    <w:abstractNumId w:val="16"/>
  </w:num>
  <w:num w:numId="6" w16cid:durableId="972835505">
    <w:abstractNumId w:val="6"/>
  </w:num>
  <w:num w:numId="7" w16cid:durableId="516161656">
    <w:abstractNumId w:val="18"/>
  </w:num>
  <w:num w:numId="8" w16cid:durableId="356203222">
    <w:abstractNumId w:val="5"/>
  </w:num>
  <w:num w:numId="9" w16cid:durableId="1737436776">
    <w:abstractNumId w:val="1"/>
  </w:num>
  <w:num w:numId="10" w16cid:durableId="1812167675">
    <w:abstractNumId w:val="10"/>
  </w:num>
  <w:num w:numId="11" w16cid:durableId="1315141694">
    <w:abstractNumId w:val="21"/>
  </w:num>
  <w:num w:numId="12" w16cid:durableId="611597215">
    <w:abstractNumId w:val="17"/>
  </w:num>
  <w:num w:numId="13" w16cid:durableId="1615477997">
    <w:abstractNumId w:val="9"/>
  </w:num>
  <w:num w:numId="14" w16cid:durableId="2042825711">
    <w:abstractNumId w:val="15"/>
  </w:num>
  <w:num w:numId="15" w16cid:durableId="887378761">
    <w:abstractNumId w:val="3"/>
  </w:num>
  <w:num w:numId="16" w16cid:durableId="1753772239">
    <w:abstractNumId w:val="20"/>
  </w:num>
  <w:num w:numId="17" w16cid:durableId="1952777545">
    <w:abstractNumId w:val="8"/>
  </w:num>
  <w:num w:numId="18" w16cid:durableId="2073502599">
    <w:abstractNumId w:val="13"/>
  </w:num>
  <w:num w:numId="19" w16cid:durableId="1729498531">
    <w:abstractNumId w:val="0"/>
  </w:num>
  <w:num w:numId="20" w16cid:durableId="1731879715">
    <w:abstractNumId w:val="4"/>
  </w:num>
  <w:num w:numId="21" w16cid:durableId="1607231696">
    <w:abstractNumId w:val="19"/>
  </w:num>
  <w:num w:numId="22" w16cid:durableId="1708288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zNjcyNTY0MjY2tTBT0lEKTi0uzszPAykwrwUAA1hkRSwAAAA="/>
  </w:docVars>
  <w:rsids>
    <w:rsidRoot w:val="004250B5"/>
    <w:rsid w:val="0000188E"/>
    <w:rsid w:val="00016761"/>
    <w:rsid w:val="0003131B"/>
    <w:rsid w:val="000528FE"/>
    <w:rsid w:val="00053384"/>
    <w:rsid w:val="00054871"/>
    <w:rsid w:val="0007629C"/>
    <w:rsid w:val="000B34DF"/>
    <w:rsid w:val="000D39C5"/>
    <w:rsid w:val="000E4B73"/>
    <w:rsid w:val="000E58AA"/>
    <w:rsid w:val="000F1AF4"/>
    <w:rsid w:val="00123FA9"/>
    <w:rsid w:val="001337F5"/>
    <w:rsid w:val="00144825"/>
    <w:rsid w:val="00150F28"/>
    <w:rsid w:val="001620AE"/>
    <w:rsid w:val="00164FB3"/>
    <w:rsid w:val="00190464"/>
    <w:rsid w:val="001B679C"/>
    <w:rsid w:val="001C1094"/>
    <w:rsid w:val="001D23A4"/>
    <w:rsid w:val="001E1C32"/>
    <w:rsid w:val="001F50F6"/>
    <w:rsid w:val="001F6EDF"/>
    <w:rsid w:val="002119FA"/>
    <w:rsid w:val="00215AB9"/>
    <w:rsid w:val="00225250"/>
    <w:rsid w:val="0025039F"/>
    <w:rsid w:val="00277073"/>
    <w:rsid w:val="00277D28"/>
    <w:rsid w:val="00282915"/>
    <w:rsid w:val="00283EBF"/>
    <w:rsid w:val="00287DAA"/>
    <w:rsid w:val="002A1124"/>
    <w:rsid w:val="002A6EBB"/>
    <w:rsid w:val="002B273D"/>
    <w:rsid w:val="002B4D75"/>
    <w:rsid w:val="002E0A87"/>
    <w:rsid w:val="002E15A6"/>
    <w:rsid w:val="002E6ECF"/>
    <w:rsid w:val="002F0329"/>
    <w:rsid w:val="002F0E74"/>
    <w:rsid w:val="002F2B47"/>
    <w:rsid w:val="00306147"/>
    <w:rsid w:val="0030789C"/>
    <w:rsid w:val="003173B1"/>
    <w:rsid w:val="00320DE9"/>
    <w:rsid w:val="003240BF"/>
    <w:rsid w:val="00325539"/>
    <w:rsid w:val="0033183D"/>
    <w:rsid w:val="00332744"/>
    <w:rsid w:val="00345199"/>
    <w:rsid w:val="0034664B"/>
    <w:rsid w:val="00353837"/>
    <w:rsid w:val="003542D1"/>
    <w:rsid w:val="0035578B"/>
    <w:rsid w:val="00373A6A"/>
    <w:rsid w:val="00386E79"/>
    <w:rsid w:val="0039026A"/>
    <w:rsid w:val="003B1AA1"/>
    <w:rsid w:val="003B4C6F"/>
    <w:rsid w:val="003D27DA"/>
    <w:rsid w:val="003F1519"/>
    <w:rsid w:val="004048AB"/>
    <w:rsid w:val="0041359E"/>
    <w:rsid w:val="00413746"/>
    <w:rsid w:val="0041492A"/>
    <w:rsid w:val="004250B5"/>
    <w:rsid w:val="004277E7"/>
    <w:rsid w:val="0043204F"/>
    <w:rsid w:val="004345D4"/>
    <w:rsid w:val="00436C61"/>
    <w:rsid w:val="0044562F"/>
    <w:rsid w:val="00455DFA"/>
    <w:rsid w:val="00460A16"/>
    <w:rsid w:val="00462C5B"/>
    <w:rsid w:val="00473B26"/>
    <w:rsid w:val="00481BC2"/>
    <w:rsid w:val="0048400A"/>
    <w:rsid w:val="004A0CB0"/>
    <w:rsid w:val="004D0B5A"/>
    <w:rsid w:val="004E1557"/>
    <w:rsid w:val="004E1AD2"/>
    <w:rsid w:val="004F22EC"/>
    <w:rsid w:val="004F6A92"/>
    <w:rsid w:val="004F6B30"/>
    <w:rsid w:val="0050437E"/>
    <w:rsid w:val="0054399A"/>
    <w:rsid w:val="00547D83"/>
    <w:rsid w:val="00572EDA"/>
    <w:rsid w:val="005762DA"/>
    <w:rsid w:val="00581386"/>
    <w:rsid w:val="005A539B"/>
    <w:rsid w:val="005B13CC"/>
    <w:rsid w:val="005C069C"/>
    <w:rsid w:val="005C1679"/>
    <w:rsid w:val="005C4805"/>
    <w:rsid w:val="005C6756"/>
    <w:rsid w:val="005C6FDC"/>
    <w:rsid w:val="005D3E26"/>
    <w:rsid w:val="006103E0"/>
    <w:rsid w:val="00620367"/>
    <w:rsid w:val="00631ACD"/>
    <w:rsid w:val="00632BD6"/>
    <w:rsid w:val="00644C25"/>
    <w:rsid w:val="00665882"/>
    <w:rsid w:val="0068317E"/>
    <w:rsid w:val="006A107C"/>
    <w:rsid w:val="006A45EF"/>
    <w:rsid w:val="006D0875"/>
    <w:rsid w:val="006E57D3"/>
    <w:rsid w:val="006E5C4D"/>
    <w:rsid w:val="006E7FA0"/>
    <w:rsid w:val="006F30F5"/>
    <w:rsid w:val="006F79D2"/>
    <w:rsid w:val="007005C8"/>
    <w:rsid w:val="00700893"/>
    <w:rsid w:val="00733E35"/>
    <w:rsid w:val="007404E8"/>
    <w:rsid w:val="0074056C"/>
    <w:rsid w:val="00741806"/>
    <w:rsid w:val="00741C4C"/>
    <w:rsid w:val="00742A18"/>
    <w:rsid w:val="00743F4E"/>
    <w:rsid w:val="0074692A"/>
    <w:rsid w:val="00750E7D"/>
    <w:rsid w:val="00751244"/>
    <w:rsid w:val="007569DF"/>
    <w:rsid w:val="00756A13"/>
    <w:rsid w:val="007845BF"/>
    <w:rsid w:val="007A0308"/>
    <w:rsid w:val="007B4316"/>
    <w:rsid w:val="007B5C8B"/>
    <w:rsid w:val="007D477B"/>
    <w:rsid w:val="007E1EDE"/>
    <w:rsid w:val="007E49EF"/>
    <w:rsid w:val="007F4BDE"/>
    <w:rsid w:val="007F6F28"/>
    <w:rsid w:val="00806BA6"/>
    <w:rsid w:val="0080787F"/>
    <w:rsid w:val="00837EFC"/>
    <w:rsid w:val="00842D0A"/>
    <w:rsid w:val="008478DD"/>
    <w:rsid w:val="00886A46"/>
    <w:rsid w:val="0089029D"/>
    <w:rsid w:val="008947A5"/>
    <w:rsid w:val="008A1B1C"/>
    <w:rsid w:val="008A5C43"/>
    <w:rsid w:val="008B6AD1"/>
    <w:rsid w:val="008C0916"/>
    <w:rsid w:val="008E7E1E"/>
    <w:rsid w:val="008F7020"/>
    <w:rsid w:val="0090464E"/>
    <w:rsid w:val="00914995"/>
    <w:rsid w:val="00920EB9"/>
    <w:rsid w:val="009357C9"/>
    <w:rsid w:val="0094044E"/>
    <w:rsid w:val="009572E7"/>
    <w:rsid w:val="0097304B"/>
    <w:rsid w:val="009807C1"/>
    <w:rsid w:val="00981A49"/>
    <w:rsid w:val="00981E6C"/>
    <w:rsid w:val="009A5587"/>
    <w:rsid w:val="009A6D9E"/>
    <w:rsid w:val="009A78E2"/>
    <w:rsid w:val="009B1C62"/>
    <w:rsid w:val="009B3B2C"/>
    <w:rsid w:val="009B5106"/>
    <w:rsid w:val="009C0540"/>
    <w:rsid w:val="009C4475"/>
    <w:rsid w:val="009D01CE"/>
    <w:rsid w:val="009D255E"/>
    <w:rsid w:val="009E4D81"/>
    <w:rsid w:val="00A14503"/>
    <w:rsid w:val="00A22A5D"/>
    <w:rsid w:val="00A23567"/>
    <w:rsid w:val="00A2649D"/>
    <w:rsid w:val="00A2731C"/>
    <w:rsid w:val="00A42B81"/>
    <w:rsid w:val="00A47A4F"/>
    <w:rsid w:val="00A52239"/>
    <w:rsid w:val="00A745C4"/>
    <w:rsid w:val="00A77DDD"/>
    <w:rsid w:val="00A90452"/>
    <w:rsid w:val="00AA0CD4"/>
    <w:rsid w:val="00AA1C22"/>
    <w:rsid w:val="00AA262D"/>
    <w:rsid w:val="00AB0684"/>
    <w:rsid w:val="00AB087F"/>
    <w:rsid w:val="00AB1B65"/>
    <w:rsid w:val="00AC109D"/>
    <w:rsid w:val="00AC1244"/>
    <w:rsid w:val="00AE3D30"/>
    <w:rsid w:val="00AE7FDD"/>
    <w:rsid w:val="00AF0FCA"/>
    <w:rsid w:val="00B02DBE"/>
    <w:rsid w:val="00B1353B"/>
    <w:rsid w:val="00B14705"/>
    <w:rsid w:val="00B2474B"/>
    <w:rsid w:val="00B311B9"/>
    <w:rsid w:val="00B3717E"/>
    <w:rsid w:val="00B43A4B"/>
    <w:rsid w:val="00B5224B"/>
    <w:rsid w:val="00B63D12"/>
    <w:rsid w:val="00B6674F"/>
    <w:rsid w:val="00B75C97"/>
    <w:rsid w:val="00B76EBC"/>
    <w:rsid w:val="00B84B09"/>
    <w:rsid w:val="00BA0214"/>
    <w:rsid w:val="00BA484B"/>
    <w:rsid w:val="00BB60CB"/>
    <w:rsid w:val="00BC10C1"/>
    <w:rsid w:val="00BC2124"/>
    <w:rsid w:val="00BC36DE"/>
    <w:rsid w:val="00BC3FD8"/>
    <w:rsid w:val="00BD1100"/>
    <w:rsid w:val="00BD33F8"/>
    <w:rsid w:val="00BD59D4"/>
    <w:rsid w:val="00BE367B"/>
    <w:rsid w:val="00BF116A"/>
    <w:rsid w:val="00BF1985"/>
    <w:rsid w:val="00BF3103"/>
    <w:rsid w:val="00C06088"/>
    <w:rsid w:val="00C10413"/>
    <w:rsid w:val="00C11899"/>
    <w:rsid w:val="00C25706"/>
    <w:rsid w:val="00C358F3"/>
    <w:rsid w:val="00C50AE3"/>
    <w:rsid w:val="00C51EAB"/>
    <w:rsid w:val="00C5744F"/>
    <w:rsid w:val="00C623B5"/>
    <w:rsid w:val="00C6515C"/>
    <w:rsid w:val="00C706EC"/>
    <w:rsid w:val="00C73661"/>
    <w:rsid w:val="00C86304"/>
    <w:rsid w:val="00CA07F3"/>
    <w:rsid w:val="00CA467B"/>
    <w:rsid w:val="00CB3EA9"/>
    <w:rsid w:val="00CE03A5"/>
    <w:rsid w:val="00CE0C48"/>
    <w:rsid w:val="00CE2EAF"/>
    <w:rsid w:val="00CF0D61"/>
    <w:rsid w:val="00CF4D6F"/>
    <w:rsid w:val="00D005F6"/>
    <w:rsid w:val="00D34E3F"/>
    <w:rsid w:val="00D40915"/>
    <w:rsid w:val="00D567A3"/>
    <w:rsid w:val="00D71904"/>
    <w:rsid w:val="00D82C12"/>
    <w:rsid w:val="00D86B08"/>
    <w:rsid w:val="00DB5FF5"/>
    <w:rsid w:val="00DC5236"/>
    <w:rsid w:val="00DC596F"/>
    <w:rsid w:val="00DD76CD"/>
    <w:rsid w:val="00DE00DA"/>
    <w:rsid w:val="00E02334"/>
    <w:rsid w:val="00E040D7"/>
    <w:rsid w:val="00E20664"/>
    <w:rsid w:val="00E26AD5"/>
    <w:rsid w:val="00E33487"/>
    <w:rsid w:val="00E52BFB"/>
    <w:rsid w:val="00E52F97"/>
    <w:rsid w:val="00E630D0"/>
    <w:rsid w:val="00E637D8"/>
    <w:rsid w:val="00E63BC9"/>
    <w:rsid w:val="00EA0ACF"/>
    <w:rsid w:val="00EA4CA4"/>
    <w:rsid w:val="00EB6406"/>
    <w:rsid w:val="00EC1E5C"/>
    <w:rsid w:val="00EC2DD3"/>
    <w:rsid w:val="00EC3C2D"/>
    <w:rsid w:val="00F04631"/>
    <w:rsid w:val="00F13E40"/>
    <w:rsid w:val="00F17AD7"/>
    <w:rsid w:val="00F305DD"/>
    <w:rsid w:val="00F441A0"/>
    <w:rsid w:val="00F44476"/>
    <w:rsid w:val="00F60786"/>
    <w:rsid w:val="00F64947"/>
    <w:rsid w:val="00F6514A"/>
    <w:rsid w:val="00F741A6"/>
    <w:rsid w:val="00F77854"/>
    <w:rsid w:val="00F925A3"/>
    <w:rsid w:val="00F93E2C"/>
    <w:rsid w:val="00F9491E"/>
    <w:rsid w:val="00F94B49"/>
    <w:rsid w:val="00FA293E"/>
    <w:rsid w:val="00FA77FD"/>
    <w:rsid w:val="00FE686B"/>
    <w:rsid w:val="00FF4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67798"/>
  <w15:docId w15:val="{5F57C623-A04C-4FC9-AFBF-FF38AF5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8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 w:type="character" w:customStyle="1" w:styleId="Heading2Char">
    <w:name w:val="Heading 2 Char"/>
    <w:basedOn w:val="DefaultParagraphFont"/>
    <w:link w:val="Heading2"/>
    <w:uiPriority w:val="9"/>
    <w:rsid w:val="005C4805"/>
    <w:rPr>
      <w:rFonts w:ascii="Times New Roman" w:eastAsia="Times New Roman" w:hAnsi="Times New Roman" w:cs="Times New Roman"/>
      <w:b/>
      <w:bCs/>
      <w:sz w:val="36"/>
      <w:szCs w:val="36"/>
    </w:rPr>
  </w:style>
  <w:style w:type="paragraph" w:styleId="NormalWeb">
    <w:name w:val="Normal (Web)"/>
    <w:basedOn w:val="Normal"/>
    <w:uiPriority w:val="99"/>
    <w:unhideWhenUsed/>
    <w:rsid w:val="005C4805"/>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2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92682">
      <w:bodyDiv w:val="1"/>
      <w:marLeft w:val="0"/>
      <w:marRight w:val="0"/>
      <w:marTop w:val="0"/>
      <w:marBottom w:val="0"/>
      <w:divBdr>
        <w:top w:val="none" w:sz="0" w:space="0" w:color="auto"/>
        <w:left w:val="none" w:sz="0" w:space="0" w:color="auto"/>
        <w:bottom w:val="none" w:sz="0" w:space="0" w:color="auto"/>
        <w:right w:val="none" w:sz="0" w:space="0" w:color="auto"/>
      </w:divBdr>
    </w:div>
    <w:div w:id="287930530">
      <w:bodyDiv w:val="1"/>
      <w:marLeft w:val="0"/>
      <w:marRight w:val="0"/>
      <w:marTop w:val="0"/>
      <w:marBottom w:val="0"/>
      <w:divBdr>
        <w:top w:val="none" w:sz="0" w:space="0" w:color="auto"/>
        <w:left w:val="none" w:sz="0" w:space="0" w:color="auto"/>
        <w:bottom w:val="none" w:sz="0" w:space="0" w:color="auto"/>
        <w:right w:val="none" w:sz="0" w:space="0" w:color="auto"/>
      </w:divBdr>
    </w:div>
    <w:div w:id="396246119">
      <w:bodyDiv w:val="1"/>
      <w:marLeft w:val="0"/>
      <w:marRight w:val="0"/>
      <w:marTop w:val="0"/>
      <w:marBottom w:val="0"/>
      <w:divBdr>
        <w:top w:val="none" w:sz="0" w:space="0" w:color="auto"/>
        <w:left w:val="none" w:sz="0" w:space="0" w:color="auto"/>
        <w:bottom w:val="none" w:sz="0" w:space="0" w:color="auto"/>
        <w:right w:val="none" w:sz="0" w:space="0" w:color="auto"/>
      </w:divBdr>
    </w:div>
    <w:div w:id="1150712985">
      <w:bodyDiv w:val="1"/>
      <w:marLeft w:val="0"/>
      <w:marRight w:val="0"/>
      <w:marTop w:val="0"/>
      <w:marBottom w:val="0"/>
      <w:divBdr>
        <w:top w:val="none" w:sz="0" w:space="0" w:color="auto"/>
        <w:left w:val="none" w:sz="0" w:space="0" w:color="auto"/>
        <w:bottom w:val="none" w:sz="0" w:space="0" w:color="auto"/>
        <w:right w:val="none" w:sz="0" w:space="0" w:color="auto"/>
      </w:divBdr>
      <w:divsChild>
        <w:div w:id="1761831274">
          <w:marLeft w:val="0"/>
          <w:marRight w:val="0"/>
          <w:marTop w:val="0"/>
          <w:marBottom w:val="0"/>
          <w:divBdr>
            <w:top w:val="none" w:sz="0" w:space="0" w:color="auto"/>
            <w:left w:val="none" w:sz="0" w:space="0" w:color="auto"/>
            <w:bottom w:val="none" w:sz="0" w:space="0" w:color="auto"/>
            <w:right w:val="none" w:sz="0" w:space="0" w:color="auto"/>
          </w:divBdr>
          <w:divsChild>
            <w:div w:id="645210934">
              <w:marLeft w:val="0"/>
              <w:marRight w:val="0"/>
              <w:marTop w:val="0"/>
              <w:marBottom w:val="0"/>
              <w:divBdr>
                <w:top w:val="none" w:sz="0" w:space="0" w:color="auto"/>
                <w:left w:val="none" w:sz="0" w:space="0" w:color="auto"/>
                <w:bottom w:val="none" w:sz="0" w:space="0" w:color="auto"/>
                <w:right w:val="none" w:sz="0" w:space="0" w:color="auto"/>
              </w:divBdr>
            </w:div>
          </w:divsChild>
        </w:div>
        <w:div w:id="804591946">
          <w:marLeft w:val="0"/>
          <w:marRight w:val="0"/>
          <w:marTop w:val="0"/>
          <w:marBottom w:val="0"/>
          <w:divBdr>
            <w:top w:val="none" w:sz="0" w:space="0" w:color="auto"/>
            <w:left w:val="none" w:sz="0" w:space="0" w:color="auto"/>
            <w:bottom w:val="none" w:sz="0" w:space="0" w:color="auto"/>
            <w:right w:val="none" w:sz="0" w:space="0" w:color="auto"/>
          </w:divBdr>
          <w:divsChild>
            <w:div w:id="544215846">
              <w:marLeft w:val="0"/>
              <w:marRight w:val="0"/>
              <w:marTop w:val="450"/>
              <w:marBottom w:val="450"/>
              <w:divBdr>
                <w:top w:val="none" w:sz="0" w:space="0" w:color="auto"/>
                <w:left w:val="none" w:sz="0" w:space="0" w:color="auto"/>
                <w:bottom w:val="none" w:sz="0" w:space="0" w:color="auto"/>
                <w:right w:val="none" w:sz="0" w:space="0" w:color="auto"/>
              </w:divBdr>
              <w:divsChild>
                <w:div w:id="878399798">
                  <w:marLeft w:val="-675"/>
                  <w:marRight w:val="0"/>
                  <w:marTop w:val="0"/>
                  <w:marBottom w:val="0"/>
                  <w:divBdr>
                    <w:top w:val="single" w:sz="24" w:space="0" w:color="333333"/>
                    <w:left w:val="none" w:sz="0" w:space="0" w:color="auto"/>
                    <w:bottom w:val="single" w:sz="24" w:space="0" w:color="333333"/>
                    <w:right w:val="none" w:sz="0" w:space="0" w:color="auto"/>
                  </w:divBdr>
                  <w:divsChild>
                    <w:div w:id="507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7202">
          <w:marLeft w:val="0"/>
          <w:marRight w:val="0"/>
          <w:marTop w:val="0"/>
          <w:marBottom w:val="0"/>
          <w:divBdr>
            <w:top w:val="none" w:sz="0" w:space="0" w:color="auto"/>
            <w:left w:val="none" w:sz="0" w:space="0" w:color="auto"/>
            <w:bottom w:val="none" w:sz="0" w:space="0" w:color="auto"/>
            <w:right w:val="none" w:sz="0" w:space="0" w:color="auto"/>
          </w:divBdr>
          <w:divsChild>
            <w:div w:id="9044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hammad-alaee-cpa-468a831a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7A9E-8347-479E-B156-1EC82EB8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Mohammad Alaee's Resume</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Alaee's Resume</dc:title>
  <dc:creator/>
  <cp:lastModifiedBy>Nahid Barghi</cp:lastModifiedBy>
  <cp:revision>15</cp:revision>
  <dcterms:created xsi:type="dcterms:W3CDTF">2020-12-24T18:02:00Z</dcterms:created>
  <dcterms:modified xsi:type="dcterms:W3CDTF">2025-08-01T17:58:00Z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707814c769193f88812ecccd312346fe</vt:lpwstr>
  </property>
  <property fmtid="{D5CDD505-2E9C-101B-9397-08002B2CF9AE}" pid="3" name="app_source">
    <vt:lpwstr>rezbiz</vt:lpwstr>
  </property>
  <property fmtid="{D5CDD505-2E9C-101B-9397-08002B2CF9AE}" pid="4" name="app_id">
    <vt:lpwstr>823528</vt:lpwstr>
  </property>
</Properties>
</file>