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F594B" w14:textId="340834C1" w:rsidR="008732B8" w:rsidRPr="008732B8" w:rsidRDefault="008732B8" w:rsidP="008732B8">
      <w:r w:rsidRPr="008732B8">
        <w:rPr>
          <w:b/>
          <w:bCs/>
        </w:rPr>
        <w:t>Tearod Robertson</w:t>
      </w:r>
      <w:r w:rsidRPr="008732B8">
        <w:br/>
      </w:r>
      <w:r w:rsidRPr="008732B8">
        <w:rPr>
          <w:b/>
          <w:bCs/>
        </w:rPr>
        <w:t>Senior Power BI Developer</w:t>
      </w:r>
      <w:r w:rsidRPr="008732B8">
        <w:br/>
      </w:r>
      <w:r>
        <w:rPr>
          <w:rFonts w:ascii="Segoe UI Emoji" w:hAnsi="Segoe UI Emoji" w:cs="Segoe UI Emoji"/>
        </w:rPr>
        <w:t>tearodr@gmail.com</w:t>
      </w:r>
      <w:r w:rsidRPr="008732B8">
        <w:t xml:space="preserve"> | </w:t>
      </w:r>
      <w:r>
        <w:rPr>
          <w:rFonts w:ascii="Segoe UI Emoji" w:hAnsi="Segoe UI Emoji" w:cs="Segoe UI Emoji"/>
        </w:rPr>
        <w:t>214.995.5411</w:t>
      </w:r>
      <w:r w:rsidRPr="008732B8">
        <w:t xml:space="preserve"> | </w:t>
      </w:r>
      <w:r>
        <w:rPr>
          <w:rFonts w:ascii="Segoe UI Emoji" w:hAnsi="Segoe UI Emoji" w:cs="Segoe UI Emoji"/>
        </w:rPr>
        <w:t>Allen, TX</w:t>
      </w:r>
      <w:r w:rsidRPr="008732B8">
        <w:t xml:space="preserve"> | </w:t>
      </w:r>
      <w:r w:rsidRPr="008732B8">
        <w:rPr>
          <w:rFonts w:ascii="Segoe UI Emoji" w:hAnsi="Segoe UI Emoji" w:cs="Segoe UI Emoji"/>
        </w:rPr>
        <w:t>linkedin.com/in/tearod-robertson-01ba3417/</w:t>
      </w:r>
      <w:r w:rsidRPr="008732B8">
        <w:pict w14:anchorId="1E409EDF">
          <v:rect id="_x0000_i1061" style="width:0;height:1.5pt" o:hralign="center" o:hrstd="t" o:hr="t" fillcolor="#a0a0a0" stroked="f"/>
        </w:pict>
      </w:r>
    </w:p>
    <w:p w14:paraId="03413F48" w14:textId="77777777" w:rsidR="008732B8" w:rsidRPr="008732B8" w:rsidRDefault="008732B8" w:rsidP="008732B8">
      <w:pPr>
        <w:rPr>
          <w:b/>
          <w:bCs/>
        </w:rPr>
      </w:pPr>
      <w:r w:rsidRPr="008732B8">
        <w:rPr>
          <w:b/>
          <w:bCs/>
        </w:rPr>
        <w:t>Certifications</w:t>
      </w:r>
    </w:p>
    <w:p w14:paraId="792566FF" w14:textId="77777777" w:rsidR="008732B8" w:rsidRPr="008732B8" w:rsidRDefault="008732B8" w:rsidP="008732B8">
      <w:pPr>
        <w:numPr>
          <w:ilvl w:val="0"/>
          <w:numId w:val="1"/>
        </w:numPr>
      </w:pPr>
      <w:r w:rsidRPr="008732B8">
        <w:t>Microsoft Certified: Fabric Analytics Engineer Associate</w:t>
      </w:r>
    </w:p>
    <w:p w14:paraId="2AED4D89" w14:textId="77777777" w:rsidR="008732B8" w:rsidRPr="008732B8" w:rsidRDefault="008732B8" w:rsidP="008732B8">
      <w:pPr>
        <w:numPr>
          <w:ilvl w:val="0"/>
          <w:numId w:val="1"/>
        </w:numPr>
      </w:pPr>
      <w:r w:rsidRPr="008732B8">
        <w:t>Microsoft Certified: Power BI Data Analyst Associate</w:t>
      </w:r>
    </w:p>
    <w:p w14:paraId="6CC445C7" w14:textId="77777777" w:rsidR="008732B8" w:rsidRPr="008732B8" w:rsidRDefault="008732B8" w:rsidP="008732B8">
      <w:pPr>
        <w:numPr>
          <w:ilvl w:val="0"/>
          <w:numId w:val="1"/>
        </w:numPr>
      </w:pPr>
      <w:r w:rsidRPr="008732B8">
        <w:t>Microsoft Certified: Data Engineer Associate</w:t>
      </w:r>
    </w:p>
    <w:p w14:paraId="40B5C84C" w14:textId="77777777" w:rsidR="008732B8" w:rsidRPr="008732B8" w:rsidRDefault="008732B8" w:rsidP="008732B8">
      <w:pPr>
        <w:numPr>
          <w:ilvl w:val="0"/>
          <w:numId w:val="1"/>
        </w:numPr>
      </w:pPr>
      <w:r w:rsidRPr="008732B8">
        <w:t>Microsoft Certified: Artificial Intelligence Fundamentals</w:t>
      </w:r>
    </w:p>
    <w:p w14:paraId="18D1DFC2" w14:textId="77777777" w:rsidR="008732B8" w:rsidRPr="008732B8" w:rsidRDefault="008732B8" w:rsidP="008732B8">
      <w:pPr>
        <w:numPr>
          <w:ilvl w:val="0"/>
          <w:numId w:val="1"/>
        </w:numPr>
      </w:pPr>
      <w:r w:rsidRPr="008732B8">
        <w:t>Microsoft Certified: Azure Data Fundamentals</w:t>
      </w:r>
    </w:p>
    <w:p w14:paraId="4681C847" w14:textId="77777777" w:rsidR="008732B8" w:rsidRPr="008732B8" w:rsidRDefault="008732B8" w:rsidP="008732B8">
      <w:pPr>
        <w:numPr>
          <w:ilvl w:val="0"/>
          <w:numId w:val="1"/>
        </w:numPr>
      </w:pPr>
      <w:r w:rsidRPr="008732B8">
        <w:t>Microsoft Certified: Azure Fundamentals</w:t>
      </w:r>
    </w:p>
    <w:p w14:paraId="7BED2B79" w14:textId="77777777" w:rsidR="008732B8" w:rsidRPr="008732B8" w:rsidRDefault="008732B8" w:rsidP="008732B8">
      <w:r w:rsidRPr="008732B8">
        <w:pict w14:anchorId="301B8CA8">
          <v:rect id="_x0000_i1062" style="width:0;height:1.5pt" o:hralign="center" o:hrstd="t" o:hr="t" fillcolor="#a0a0a0" stroked="f"/>
        </w:pict>
      </w:r>
    </w:p>
    <w:p w14:paraId="54A9BF6F" w14:textId="77777777" w:rsidR="008732B8" w:rsidRPr="008732B8" w:rsidRDefault="008732B8" w:rsidP="008732B8">
      <w:pPr>
        <w:rPr>
          <w:b/>
          <w:bCs/>
        </w:rPr>
      </w:pPr>
      <w:r w:rsidRPr="008732B8">
        <w:rPr>
          <w:b/>
          <w:bCs/>
        </w:rPr>
        <w:t>Education</w:t>
      </w:r>
    </w:p>
    <w:p w14:paraId="0F21F68B" w14:textId="77777777" w:rsidR="008732B8" w:rsidRPr="008732B8" w:rsidRDefault="008732B8" w:rsidP="008732B8">
      <w:pPr>
        <w:numPr>
          <w:ilvl w:val="0"/>
          <w:numId w:val="2"/>
        </w:numPr>
      </w:pPr>
      <w:r w:rsidRPr="008732B8">
        <w:rPr>
          <w:b/>
          <w:bCs/>
        </w:rPr>
        <w:t>MBA</w:t>
      </w:r>
      <w:r w:rsidRPr="008732B8">
        <w:t>, Webster University</w:t>
      </w:r>
    </w:p>
    <w:p w14:paraId="24FBF795" w14:textId="77777777" w:rsidR="008732B8" w:rsidRPr="008732B8" w:rsidRDefault="008732B8" w:rsidP="008732B8">
      <w:pPr>
        <w:numPr>
          <w:ilvl w:val="0"/>
          <w:numId w:val="2"/>
        </w:numPr>
      </w:pPr>
      <w:r w:rsidRPr="008732B8">
        <w:rPr>
          <w:b/>
          <w:bCs/>
        </w:rPr>
        <w:t>B.S. in Construction Management</w:t>
      </w:r>
      <w:r w:rsidRPr="008732B8">
        <w:t>, Tuskegee University</w:t>
      </w:r>
    </w:p>
    <w:p w14:paraId="7155D4BC" w14:textId="77777777" w:rsidR="008732B8" w:rsidRPr="008732B8" w:rsidRDefault="008732B8" w:rsidP="008732B8">
      <w:r w:rsidRPr="008732B8">
        <w:pict w14:anchorId="2BEFD2FD">
          <v:rect id="_x0000_i1063" style="width:0;height:1.5pt" o:hralign="center" o:hrstd="t" o:hr="t" fillcolor="#a0a0a0" stroked="f"/>
        </w:pict>
      </w:r>
    </w:p>
    <w:p w14:paraId="04CF26B0" w14:textId="77777777" w:rsidR="008732B8" w:rsidRPr="008732B8" w:rsidRDefault="008732B8" w:rsidP="008732B8">
      <w:pPr>
        <w:rPr>
          <w:b/>
          <w:bCs/>
        </w:rPr>
      </w:pPr>
      <w:r w:rsidRPr="008732B8">
        <w:rPr>
          <w:b/>
          <w:bCs/>
        </w:rPr>
        <w:t>Professional Experience</w:t>
      </w:r>
    </w:p>
    <w:p w14:paraId="1A0BE11E" w14:textId="77777777" w:rsidR="008732B8" w:rsidRPr="008732B8" w:rsidRDefault="008732B8" w:rsidP="008732B8">
      <w:pPr>
        <w:rPr>
          <w:b/>
          <w:bCs/>
        </w:rPr>
      </w:pPr>
      <w:r w:rsidRPr="008732B8">
        <w:rPr>
          <w:b/>
          <w:bCs/>
        </w:rPr>
        <w:t>RMCI, Inc. – Golden, CO</w:t>
      </w:r>
    </w:p>
    <w:p w14:paraId="54C7F1B2" w14:textId="77777777" w:rsidR="008732B8" w:rsidRPr="008732B8" w:rsidRDefault="008732B8" w:rsidP="008732B8">
      <w:r w:rsidRPr="008732B8">
        <w:rPr>
          <w:b/>
          <w:bCs/>
        </w:rPr>
        <w:t>Senior Power BI Developer | February 2023 – Present</w:t>
      </w:r>
      <w:r w:rsidRPr="008732B8">
        <w:br/>
      </w:r>
      <w:r w:rsidRPr="008732B8">
        <w:rPr>
          <w:i/>
          <w:iCs/>
        </w:rPr>
        <w:t>Client: U.S. Department of the Office of Procurement Management</w:t>
      </w:r>
    </w:p>
    <w:p w14:paraId="1590238A" w14:textId="77777777" w:rsidR="008732B8" w:rsidRPr="008732B8" w:rsidRDefault="008732B8" w:rsidP="008732B8">
      <w:r w:rsidRPr="008732B8">
        <w:t xml:space="preserve">Tasked with transforming HR analytics for the federal government’s largest employer, I developed enterprise-grade Power BI solutions for the U.S. Office of Procurement Management—supporting workforce data needs across all branches of the military and civilian agencies. I translated massive and complex datasets into meaningful insights that enabled strategic planning, recruitment, and </w:t>
      </w:r>
      <w:proofErr w:type="gramStart"/>
      <w:r w:rsidRPr="008732B8">
        <w:t>diversity</w:t>
      </w:r>
      <w:proofErr w:type="gramEnd"/>
      <w:r w:rsidRPr="008732B8">
        <w:t xml:space="preserve"> compliance across federal HR systems.</w:t>
      </w:r>
    </w:p>
    <w:p w14:paraId="55B031DC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Architected reporting data marts</w:t>
      </w:r>
      <w:r w:rsidRPr="008732B8">
        <w:t xml:space="preserve"> using star schemas and dimensional modeling to optimize analytical queries and improve report refresh performance.</w:t>
      </w:r>
    </w:p>
    <w:p w14:paraId="63759EC2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lastRenderedPageBreak/>
        <w:t>Developed Power BI dashboards</w:t>
      </w:r>
      <w:r w:rsidRPr="008732B8">
        <w:t xml:space="preserve"> and visual analytics solutions with a focus on personnel trends, recruitment pipelines, pay band analysis, retention rates, EEO compliance, and workforce aging across over 2 million employees.</w:t>
      </w:r>
    </w:p>
    <w:p w14:paraId="32587083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Designed and implemented incremental refresh logic</w:t>
      </w:r>
      <w:r w:rsidRPr="008732B8">
        <w:t xml:space="preserve"> on high-volume datasets, reducing daily refresh windows from hours to minutes, while maintaining data currency and system stability.</w:t>
      </w:r>
    </w:p>
    <w:p w14:paraId="05E12AFC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Built composite data models</w:t>
      </w:r>
      <w:r w:rsidRPr="008732B8">
        <w:t xml:space="preserve"> combining </w:t>
      </w:r>
      <w:proofErr w:type="spellStart"/>
      <w:r w:rsidRPr="008732B8">
        <w:t>DirectQuery</w:t>
      </w:r>
      <w:proofErr w:type="spellEnd"/>
      <w:r w:rsidRPr="008732B8">
        <w:t xml:space="preserve"> and Import modes for hybrid data access, enabling real-time operational monitoring alongside historical analysis.</w:t>
      </w:r>
    </w:p>
    <w:p w14:paraId="2A3AAD69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Wrote advanced DAX calculations</w:t>
      </w:r>
      <w:r w:rsidRPr="008732B8">
        <w:t xml:space="preserve"> to perform dynamic filtering, time intelligence, and row-level conditional logic for workforce trend modeling and executive scorecards.</w:t>
      </w:r>
    </w:p>
    <w:p w14:paraId="281B60E6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Developed paginated reports</w:t>
      </w:r>
      <w:r w:rsidRPr="008732B8">
        <w:t xml:space="preserve"> for formal, print-ready outputs including headcount summaries, workforce plans, and official compliance documents required by federal standards.</w:t>
      </w:r>
    </w:p>
    <w:p w14:paraId="3D612388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Integrated and managed Row-Level Security (RLS)</w:t>
      </w:r>
      <w:r w:rsidRPr="008732B8">
        <w:t xml:space="preserve"> to enforce access segmentation across sensitive personnel data by clearance level, department, and agency role.</w:t>
      </w:r>
    </w:p>
    <w:p w14:paraId="529CF94A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Led CI/CD implementation</w:t>
      </w:r>
      <w:r w:rsidRPr="008732B8">
        <w:t xml:space="preserve"> for Power BI projects using Git, ensuring version control, release traceability, and collaborative development workflows. Trained department teams on Git workflows and deployment pipelines.</w:t>
      </w:r>
    </w:p>
    <w:p w14:paraId="6B146066" w14:textId="77777777" w:rsidR="008732B8" w:rsidRPr="008732B8" w:rsidRDefault="008732B8" w:rsidP="008732B8">
      <w:pPr>
        <w:numPr>
          <w:ilvl w:val="0"/>
          <w:numId w:val="3"/>
        </w:numPr>
      </w:pPr>
      <w:r w:rsidRPr="008732B8">
        <w:rPr>
          <w:b/>
          <w:bCs/>
        </w:rPr>
        <w:t>Partnered closely with database administrators</w:t>
      </w:r>
      <w:r w:rsidRPr="008732B8">
        <w:t xml:space="preserve"> and data architects to reduce load on operational systems by pushing heavy transformation logic to the SQL layer and staging environments using optimized views and stored procedures.</w:t>
      </w:r>
    </w:p>
    <w:p w14:paraId="07C32511" w14:textId="77777777" w:rsidR="008732B8" w:rsidRPr="008732B8" w:rsidRDefault="008732B8" w:rsidP="008732B8">
      <w:r w:rsidRPr="008732B8">
        <w:pict w14:anchorId="2A7DF21A">
          <v:rect id="_x0000_i1064" style="width:0;height:1.5pt" o:hralign="center" o:hrstd="t" o:hr="t" fillcolor="#a0a0a0" stroked="f"/>
        </w:pict>
      </w:r>
    </w:p>
    <w:p w14:paraId="6471A1F7" w14:textId="77777777" w:rsidR="008732B8" w:rsidRPr="008732B8" w:rsidRDefault="008732B8" w:rsidP="008732B8">
      <w:pPr>
        <w:rPr>
          <w:b/>
          <w:bCs/>
        </w:rPr>
      </w:pPr>
      <w:r w:rsidRPr="008732B8">
        <w:rPr>
          <w:b/>
          <w:bCs/>
        </w:rPr>
        <w:t>Oakwood Systems Group, Inc. – St. Louis, MO</w:t>
      </w:r>
    </w:p>
    <w:p w14:paraId="765F61AF" w14:textId="77777777" w:rsidR="008732B8" w:rsidRPr="008732B8" w:rsidRDefault="008732B8" w:rsidP="008732B8">
      <w:r w:rsidRPr="008732B8">
        <w:rPr>
          <w:b/>
          <w:bCs/>
        </w:rPr>
        <w:t>Power BI Developer | March 2021 – February 2023</w:t>
      </w:r>
    </w:p>
    <w:p w14:paraId="4433786D" w14:textId="77777777" w:rsidR="008732B8" w:rsidRPr="008732B8" w:rsidRDefault="008732B8" w:rsidP="008732B8">
      <w:r w:rsidRPr="008732B8">
        <w:t xml:space="preserve">Delivered enterprise-grade Power BI reporting solutions for clients across multiple industries with an emphasis on healthcare organizations. Collaborated with clinical and operational stakeholders to design dashboards and analytics that improved visibility </w:t>
      </w:r>
      <w:proofErr w:type="gramStart"/>
      <w:r w:rsidRPr="008732B8">
        <w:t>into</w:t>
      </w:r>
      <w:proofErr w:type="gramEnd"/>
      <w:r w:rsidRPr="008732B8">
        <w:t xml:space="preserve"> performance, compliance, and financial health.</w:t>
      </w:r>
    </w:p>
    <w:p w14:paraId="059FBF33" w14:textId="77777777" w:rsidR="008732B8" w:rsidRPr="008732B8" w:rsidRDefault="008732B8" w:rsidP="008732B8">
      <w:r w:rsidRPr="008732B8">
        <w:rPr>
          <w:b/>
          <w:bCs/>
        </w:rPr>
        <w:t>Barnes Jewish Hospital</w:t>
      </w:r>
    </w:p>
    <w:p w14:paraId="5C76B395" w14:textId="77777777" w:rsidR="008732B8" w:rsidRPr="008732B8" w:rsidRDefault="008732B8" w:rsidP="008732B8">
      <w:pPr>
        <w:numPr>
          <w:ilvl w:val="0"/>
          <w:numId w:val="4"/>
        </w:numPr>
      </w:pPr>
      <w:r w:rsidRPr="008732B8">
        <w:lastRenderedPageBreak/>
        <w:t>Partnered with financial and operations departments to design Power BI dashboards tracking ER throughput, average length of stay, and patient discharge performance by department and attending physician.</w:t>
      </w:r>
    </w:p>
    <w:p w14:paraId="50D453D6" w14:textId="77777777" w:rsidR="008732B8" w:rsidRPr="008732B8" w:rsidRDefault="008732B8" w:rsidP="008732B8">
      <w:pPr>
        <w:numPr>
          <w:ilvl w:val="0"/>
          <w:numId w:val="4"/>
        </w:numPr>
      </w:pPr>
      <w:r w:rsidRPr="008732B8">
        <w:t>Created robust data models connecting EMR data, billing systems, and patient satisfaction surveys to drive end-to-end visibility in patient care delivery.</w:t>
      </w:r>
    </w:p>
    <w:p w14:paraId="7CA12A7B" w14:textId="77777777" w:rsidR="008732B8" w:rsidRPr="008732B8" w:rsidRDefault="008732B8" w:rsidP="008732B8">
      <w:pPr>
        <w:numPr>
          <w:ilvl w:val="0"/>
          <w:numId w:val="4"/>
        </w:numPr>
      </w:pPr>
      <w:r w:rsidRPr="008732B8">
        <w:t>Leveraged Power Query to cleanse and unify structured and semi-structured data from disparate systems including Cerner and SQL Server sources.</w:t>
      </w:r>
    </w:p>
    <w:p w14:paraId="4DE7A68C" w14:textId="77777777" w:rsidR="008732B8" w:rsidRPr="008732B8" w:rsidRDefault="008732B8" w:rsidP="008732B8">
      <w:r w:rsidRPr="008732B8">
        <w:rPr>
          <w:b/>
          <w:bCs/>
        </w:rPr>
        <w:t>Humana Health Care, Inc.</w:t>
      </w:r>
    </w:p>
    <w:p w14:paraId="4AED180F" w14:textId="77777777" w:rsidR="008732B8" w:rsidRPr="008732B8" w:rsidRDefault="008732B8" w:rsidP="008732B8">
      <w:pPr>
        <w:numPr>
          <w:ilvl w:val="0"/>
          <w:numId w:val="5"/>
        </w:numPr>
      </w:pPr>
      <w:r w:rsidRPr="008732B8">
        <w:t>Designed performance scorecards for care coordinators, aggregating claim data, case volumes, and risk stratification metrics.</w:t>
      </w:r>
    </w:p>
    <w:p w14:paraId="04C0D111" w14:textId="77777777" w:rsidR="008732B8" w:rsidRPr="008732B8" w:rsidRDefault="008732B8" w:rsidP="008732B8">
      <w:pPr>
        <w:numPr>
          <w:ilvl w:val="0"/>
          <w:numId w:val="5"/>
        </w:numPr>
      </w:pPr>
      <w:r w:rsidRPr="008732B8">
        <w:t>Enabled executive leadership to visualize Medicare Advantage plan trends and identify gaps in preventive care delivery through paginated and Power BI dashboards.</w:t>
      </w:r>
    </w:p>
    <w:p w14:paraId="742135F1" w14:textId="77777777" w:rsidR="008732B8" w:rsidRPr="008732B8" w:rsidRDefault="008732B8" w:rsidP="008732B8">
      <w:pPr>
        <w:numPr>
          <w:ilvl w:val="0"/>
          <w:numId w:val="5"/>
        </w:numPr>
      </w:pPr>
      <w:r w:rsidRPr="008732B8">
        <w:t>Collaborated with compliance analysts to convert legacy SSRS reports to modern paginated reports, ensuring formatting consistency for CMS submissions.</w:t>
      </w:r>
    </w:p>
    <w:p w14:paraId="391F444E" w14:textId="77777777" w:rsidR="008732B8" w:rsidRPr="008732B8" w:rsidRDefault="008732B8" w:rsidP="008732B8">
      <w:r w:rsidRPr="008732B8">
        <w:rPr>
          <w:b/>
          <w:bCs/>
        </w:rPr>
        <w:t>General Contributions</w:t>
      </w:r>
    </w:p>
    <w:p w14:paraId="7F8C3195" w14:textId="77777777" w:rsidR="008732B8" w:rsidRPr="008732B8" w:rsidRDefault="008732B8" w:rsidP="008732B8">
      <w:pPr>
        <w:numPr>
          <w:ilvl w:val="0"/>
          <w:numId w:val="6"/>
        </w:numPr>
      </w:pPr>
      <w:r w:rsidRPr="008732B8">
        <w:t xml:space="preserve">Developed </w:t>
      </w:r>
      <w:r w:rsidRPr="008732B8">
        <w:rPr>
          <w:b/>
          <w:bCs/>
        </w:rPr>
        <w:t>Power BI Embedded</w:t>
      </w:r>
      <w:r w:rsidRPr="008732B8">
        <w:t xml:space="preserve"> solutions for external stakeholders and patient portals using JavaScript and Power BI REST APIs.</w:t>
      </w:r>
    </w:p>
    <w:p w14:paraId="40572BBF" w14:textId="77777777" w:rsidR="008732B8" w:rsidRPr="008732B8" w:rsidRDefault="008732B8" w:rsidP="008732B8">
      <w:pPr>
        <w:numPr>
          <w:ilvl w:val="0"/>
          <w:numId w:val="6"/>
        </w:numPr>
      </w:pPr>
      <w:r w:rsidRPr="008732B8">
        <w:t xml:space="preserve">Implemented dynamic RLS using </w:t>
      </w:r>
      <w:proofErr w:type="spellStart"/>
      <w:r w:rsidRPr="008732B8">
        <w:t>EffectiveIdentity</w:t>
      </w:r>
      <w:proofErr w:type="spellEnd"/>
      <w:r w:rsidRPr="008732B8">
        <w:t xml:space="preserve"> to deliver secure, role-based analytics in multi-tenant environments.</w:t>
      </w:r>
    </w:p>
    <w:p w14:paraId="6B3619B9" w14:textId="77777777" w:rsidR="008732B8" w:rsidRPr="008732B8" w:rsidRDefault="008732B8" w:rsidP="008732B8">
      <w:pPr>
        <w:numPr>
          <w:ilvl w:val="0"/>
          <w:numId w:val="6"/>
        </w:numPr>
      </w:pPr>
      <w:r w:rsidRPr="008732B8">
        <w:t xml:space="preserve">Deployed production reports through </w:t>
      </w:r>
      <w:r w:rsidRPr="008732B8">
        <w:rPr>
          <w:b/>
          <w:bCs/>
        </w:rPr>
        <w:t>Power BI Deployment Pipelines</w:t>
      </w:r>
      <w:r w:rsidRPr="008732B8">
        <w:t xml:space="preserve"> and documented release schedules for enterprise change management.</w:t>
      </w:r>
    </w:p>
    <w:p w14:paraId="1585B829" w14:textId="77777777" w:rsidR="008732B8" w:rsidRPr="008732B8" w:rsidRDefault="008732B8" w:rsidP="008732B8">
      <w:pPr>
        <w:numPr>
          <w:ilvl w:val="0"/>
          <w:numId w:val="6"/>
        </w:numPr>
      </w:pPr>
      <w:r w:rsidRPr="008732B8">
        <w:t>Mentored junior developers and led internal workshops on best practices for model optimization, DAX writing, and Power BI governance.</w:t>
      </w:r>
    </w:p>
    <w:p w14:paraId="45F6AA60" w14:textId="77777777" w:rsidR="008732B8" w:rsidRPr="008732B8" w:rsidRDefault="008732B8" w:rsidP="008732B8">
      <w:r w:rsidRPr="008732B8">
        <w:pict w14:anchorId="3CBDA025">
          <v:rect id="_x0000_i1065" style="width:0;height:1.5pt" o:hralign="center" o:hrstd="t" o:hr="t" fillcolor="#a0a0a0" stroked="f"/>
        </w:pict>
      </w:r>
    </w:p>
    <w:p w14:paraId="22F30888" w14:textId="77777777" w:rsidR="008732B8" w:rsidRPr="008732B8" w:rsidRDefault="008732B8" w:rsidP="008732B8">
      <w:pPr>
        <w:rPr>
          <w:b/>
          <w:bCs/>
        </w:rPr>
      </w:pPr>
      <w:r w:rsidRPr="008732B8">
        <w:rPr>
          <w:b/>
          <w:bCs/>
        </w:rPr>
        <w:t>The Center of Endodontics, Periodontics, and Implantology – Allen, TX</w:t>
      </w:r>
    </w:p>
    <w:p w14:paraId="609B1335" w14:textId="77777777" w:rsidR="008732B8" w:rsidRPr="008732B8" w:rsidRDefault="008732B8" w:rsidP="008732B8">
      <w:r w:rsidRPr="008732B8">
        <w:rPr>
          <w:b/>
          <w:bCs/>
        </w:rPr>
        <w:t>Power BI Developer &amp; SQL Developer | May 2001 – August 2013</w:t>
      </w:r>
    </w:p>
    <w:p w14:paraId="383CD53C" w14:textId="77777777" w:rsidR="008732B8" w:rsidRPr="008732B8" w:rsidRDefault="008732B8" w:rsidP="008732B8">
      <w:r w:rsidRPr="008732B8">
        <w:t>Built and managed end-to-end reporting infrastructure for a growing dental specialty practice with multiple locations. Enabled clinic management to better understand financial performance, referral trends, and treatment effectiveness through actionable insights.</w:t>
      </w:r>
    </w:p>
    <w:p w14:paraId="10CD37BD" w14:textId="77777777" w:rsidR="008732B8" w:rsidRPr="008732B8" w:rsidRDefault="008732B8" w:rsidP="008732B8">
      <w:pPr>
        <w:numPr>
          <w:ilvl w:val="0"/>
          <w:numId w:val="7"/>
        </w:numPr>
      </w:pPr>
      <w:r w:rsidRPr="008732B8">
        <w:lastRenderedPageBreak/>
        <w:t>Created interactive Power BI dashboards for treatment volume, revenue per chair, referral source performance, and staff utilization.</w:t>
      </w:r>
    </w:p>
    <w:p w14:paraId="2BE01871" w14:textId="77777777" w:rsidR="008732B8" w:rsidRPr="008732B8" w:rsidRDefault="008732B8" w:rsidP="008732B8">
      <w:pPr>
        <w:numPr>
          <w:ilvl w:val="0"/>
          <w:numId w:val="7"/>
        </w:numPr>
      </w:pPr>
      <w:r w:rsidRPr="008732B8">
        <w:t>Built ETL logic in SQL Server to transform raw practice management software data into reporting-ready tables using T-SQL scripts, CTEs, and window functions.</w:t>
      </w:r>
    </w:p>
    <w:p w14:paraId="4F16652A" w14:textId="77777777" w:rsidR="008732B8" w:rsidRPr="008732B8" w:rsidRDefault="008732B8" w:rsidP="008732B8">
      <w:pPr>
        <w:numPr>
          <w:ilvl w:val="0"/>
          <w:numId w:val="7"/>
        </w:numPr>
      </w:pPr>
      <w:r w:rsidRPr="008732B8">
        <w:t>Developed role-specific views for physicians, administrative staff, and finance leads by implementing user-based row filters and role parameters.</w:t>
      </w:r>
    </w:p>
    <w:p w14:paraId="2933EC5A" w14:textId="77777777" w:rsidR="008732B8" w:rsidRPr="008732B8" w:rsidRDefault="008732B8" w:rsidP="008732B8">
      <w:pPr>
        <w:numPr>
          <w:ilvl w:val="0"/>
          <w:numId w:val="7"/>
        </w:numPr>
      </w:pPr>
      <w:r w:rsidRPr="008732B8">
        <w:t>Automated daily reporting tasks, eliminating manual report generation and increasing focus on care delivery.</w:t>
      </w:r>
    </w:p>
    <w:p w14:paraId="47FF0858" w14:textId="77777777" w:rsidR="008732B8" w:rsidRPr="008732B8" w:rsidRDefault="008732B8" w:rsidP="008732B8">
      <w:r w:rsidRPr="008732B8">
        <w:pict w14:anchorId="51B576F8">
          <v:rect id="_x0000_i1066" style="width:0;height:1.5pt" o:hralign="center" o:hrstd="t" o:hr="t" fillcolor="#a0a0a0" stroked="f"/>
        </w:pict>
      </w:r>
    </w:p>
    <w:p w14:paraId="1DEFF508" w14:textId="77777777" w:rsidR="008732B8" w:rsidRPr="008732B8" w:rsidRDefault="008732B8" w:rsidP="008732B8">
      <w:pPr>
        <w:rPr>
          <w:b/>
          <w:bCs/>
        </w:rPr>
      </w:pPr>
      <w:r w:rsidRPr="008732B8">
        <w:rPr>
          <w:b/>
          <w:bCs/>
        </w:rPr>
        <w:t>Technical Skills</w:t>
      </w:r>
    </w:p>
    <w:p w14:paraId="1997FE50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Power BI Platform:</w:t>
      </w:r>
      <w:r w:rsidRPr="008732B8">
        <w:t xml:space="preserve"> Power BI Desktop, Power BI Service, Deployment Pipelines, Report Builder</w:t>
      </w:r>
    </w:p>
    <w:p w14:paraId="770404B2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Data Modeling:</w:t>
      </w:r>
      <w:r w:rsidRPr="008732B8">
        <w:t xml:space="preserve"> Dimensional Modeling, Star Schema, Snowflake, Composite Models, Hierarchies</w:t>
      </w:r>
    </w:p>
    <w:p w14:paraId="7035255C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DAX &amp; Power Query:</w:t>
      </w:r>
      <w:r w:rsidRPr="008732B8">
        <w:t xml:space="preserve"> Time Intelligence, Dynamic Filtering, Query Folding, Error Handling</w:t>
      </w:r>
    </w:p>
    <w:p w14:paraId="41E72EA3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Report Types:</w:t>
      </w:r>
      <w:r w:rsidRPr="008732B8">
        <w:t xml:space="preserve"> Paginated Reports, Operational Dashboards, Embedded Analytics, Executive Scorecards</w:t>
      </w:r>
    </w:p>
    <w:p w14:paraId="5CF4F290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Security &amp; Governance:</w:t>
      </w:r>
      <w:r w:rsidRPr="008732B8">
        <w:t xml:space="preserve"> Row-Level Security (RLS), Workspace Access Control, Usage Monitoring, Git Integration</w:t>
      </w:r>
    </w:p>
    <w:p w14:paraId="3C0A65DD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SQL &amp; Data Sources:</w:t>
      </w:r>
      <w:r w:rsidRPr="008732B8">
        <w:t xml:space="preserve"> T-SQL, Azure SQL, Postgres, REST API, On-Prem Gateway</w:t>
      </w:r>
    </w:p>
    <w:p w14:paraId="75F2AA2C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DevOps &amp; CI/CD:</w:t>
      </w:r>
      <w:r w:rsidRPr="008732B8">
        <w:t xml:space="preserve"> Git, Power BI ALM Toolkit, Source Control &amp; Release Pipelines</w:t>
      </w:r>
    </w:p>
    <w:p w14:paraId="7977407C" w14:textId="77777777" w:rsidR="008732B8" w:rsidRPr="008732B8" w:rsidRDefault="008732B8" w:rsidP="008732B8">
      <w:pPr>
        <w:numPr>
          <w:ilvl w:val="0"/>
          <w:numId w:val="8"/>
        </w:numPr>
      </w:pPr>
      <w:r w:rsidRPr="008732B8">
        <w:rPr>
          <w:b/>
          <w:bCs/>
        </w:rPr>
        <w:t>Cloud &amp; Integration:</w:t>
      </w:r>
      <w:r w:rsidRPr="008732B8">
        <w:t xml:space="preserve"> Microsoft Azure, Microsoft Fabric, Auth0</w:t>
      </w:r>
    </w:p>
    <w:p w14:paraId="10035F46" w14:textId="77777777" w:rsidR="0081232D" w:rsidRDefault="0081232D"/>
    <w:sectPr w:rsidR="008123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CB155" w14:textId="77777777" w:rsidR="007C1D2F" w:rsidRDefault="007C1D2F" w:rsidP="008732B8">
      <w:pPr>
        <w:spacing w:after="0" w:line="240" w:lineRule="auto"/>
      </w:pPr>
      <w:r>
        <w:separator/>
      </w:r>
    </w:p>
  </w:endnote>
  <w:endnote w:type="continuationSeparator" w:id="0">
    <w:p w14:paraId="68A1ABCF" w14:textId="77777777" w:rsidR="007C1D2F" w:rsidRDefault="007C1D2F" w:rsidP="0087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D36E6" w14:textId="749316B0" w:rsidR="008732B8" w:rsidRDefault="008732B8" w:rsidP="008732B8">
    <w:pPr>
      <w:pStyle w:val="Footer"/>
      <w:jc w:val="center"/>
    </w:pPr>
    <w:r>
      <w:t xml:space="preserve">References Available Upon Request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404DD" w14:textId="77777777" w:rsidR="007C1D2F" w:rsidRDefault="007C1D2F" w:rsidP="008732B8">
      <w:pPr>
        <w:spacing w:after="0" w:line="240" w:lineRule="auto"/>
      </w:pPr>
      <w:r>
        <w:separator/>
      </w:r>
    </w:p>
  </w:footnote>
  <w:footnote w:type="continuationSeparator" w:id="0">
    <w:p w14:paraId="03FE1DB3" w14:textId="77777777" w:rsidR="007C1D2F" w:rsidRDefault="007C1D2F" w:rsidP="00873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1C9E"/>
    <w:multiLevelType w:val="multilevel"/>
    <w:tmpl w:val="45C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47C8"/>
    <w:multiLevelType w:val="multilevel"/>
    <w:tmpl w:val="339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2583"/>
    <w:multiLevelType w:val="multilevel"/>
    <w:tmpl w:val="737E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D50F8"/>
    <w:multiLevelType w:val="multilevel"/>
    <w:tmpl w:val="173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E08F7"/>
    <w:multiLevelType w:val="multilevel"/>
    <w:tmpl w:val="567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9618E"/>
    <w:multiLevelType w:val="multilevel"/>
    <w:tmpl w:val="8F2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21DE6"/>
    <w:multiLevelType w:val="multilevel"/>
    <w:tmpl w:val="60E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56BD2"/>
    <w:multiLevelType w:val="multilevel"/>
    <w:tmpl w:val="540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34840">
    <w:abstractNumId w:val="0"/>
  </w:num>
  <w:num w:numId="2" w16cid:durableId="1607958451">
    <w:abstractNumId w:val="3"/>
  </w:num>
  <w:num w:numId="3" w16cid:durableId="662049566">
    <w:abstractNumId w:val="5"/>
  </w:num>
  <w:num w:numId="4" w16cid:durableId="1541017787">
    <w:abstractNumId w:val="1"/>
  </w:num>
  <w:num w:numId="5" w16cid:durableId="1304693494">
    <w:abstractNumId w:val="7"/>
  </w:num>
  <w:num w:numId="6" w16cid:durableId="1909538425">
    <w:abstractNumId w:val="2"/>
  </w:num>
  <w:num w:numId="7" w16cid:durableId="2069186799">
    <w:abstractNumId w:val="6"/>
  </w:num>
  <w:num w:numId="8" w16cid:durableId="228424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B8"/>
    <w:rsid w:val="005F426F"/>
    <w:rsid w:val="005F6529"/>
    <w:rsid w:val="007C1D2F"/>
    <w:rsid w:val="0081232D"/>
    <w:rsid w:val="008732B8"/>
    <w:rsid w:val="00E3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A9ED"/>
  <w15:chartTrackingRefBased/>
  <w15:docId w15:val="{8DAB8455-4831-48BF-BC07-B42593BC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2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2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2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B8"/>
  </w:style>
  <w:style w:type="paragraph" w:styleId="Footer">
    <w:name w:val="footer"/>
    <w:basedOn w:val="Normal"/>
    <w:link w:val="FooterChar"/>
    <w:uiPriority w:val="99"/>
    <w:unhideWhenUsed/>
    <w:rsid w:val="0087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PowerOfTheBi</dc:creator>
  <cp:keywords/>
  <dc:description/>
  <cp:lastModifiedBy>Dev PowerOfTheBi</cp:lastModifiedBy>
  <cp:revision>1</cp:revision>
  <dcterms:created xsi:type="dcterms:W3CDTF">2025-06-06T15:50:00Z</dcterms:created>
  <dcterms:modified xsi:type="dcterms:W3CDTF">2025-06-06T15:55:00Z</dcterms:modified>
</cp:coreProperties>
</file>