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conversion-failure-hypotheses"/>
    <w:p>
      <w:pPr>
        <w:pStyle w:val="Heading1"/>
      </w:pPr>
      <w:r>
        <w:t xml:space="preserve">Conversion Failure Hypotheses</w:t>
      </w:r>
    </w:p>
    <w:bookmarkStart w:id="15" w:name="contact-response-time"/>
    <w:p>
      <w:pPr>
        <w:pStyle w:val="Heading2"/>
      </w:pPr>
      <w:r>
        <w:t xml:space="preserve">Contact &amp; Response Time</w:t>
      </w:r>
    </w:p>
    <w:bookmarkStart w:id="9" w:name="X9ff3cad94dbb904aeaff41d92de661ec7603cb6"/>
    <w:p>
      <w:pPr>
        <w:pStyle w:val="Heading3"/>
      </w:pPr>
      <w:r>
        <w:t xml:space="preserve">CONTACT-1: Faster initial contact improves conversion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🔴 Not Started</w:t>
      </w:r>
    </w:p>
    <w:p>
      <w:pPr>
        <w:pStyle w:val="BodyText"/>
      </w:pPr>
      <w:r>
        <w:t xml:space="preserve">Leads contacted within 30 minutes convert at significantly higher rates than those contacted later.</w:t>
      </w:r>
    </w:p>
    <w:p>
      <w:pPr>
        <w:pStyle w:val="BodyText"/>
      </w:pPr>
      <w:r>
        <w:t xml:space="preserve">Notes: Ray mentioned</w:t>
      </w:r>
      <w:r>
        <w:t xml:space="preserve"> </w:t>
      </w:r>
      <w:r>
        <w:t xml:space="preserve">“most conversions happen within the first week”</w:t>
      </w:r>
    </w:p>
    <w:bookmarkEnd w:id="9"/>
    <w:bookmarkStart w:id="10" w:name="X62d40e6f7713746cdd3b81d11385cb97d49c125"/>
    <w:p>
      <w:pPr>
        <w:pStyle w:val="Heading3"/>
      </w:pPr>
      <w:r>
        <w:t xml:space="preserve">CONTACT-2: No-contact leads have lower conversion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🔴 Not Started</w:t>
      </w:r>
    </w:p>
    <w:p>
      <w:pPr>
        <w:pStyle w:val="BodyText"/>
      </w:pPr>
      <w:r>
        <w:t xml:space="preserve">Leads with CONTACT_GROUP =</w:t>
      </w:r>
      <w:r>
        <w:t xml:space="preserve"> </w:t>
      </w:r>
      <w:r>
        <w:t xml:space="preserve">“NO CONTACT”</w:t>
      </w:r>
      <w:r>
        <w:t xml:space="preserve"> </w:t>
      </w:r>
      <w:r>
        <w:t xml:space="preserve">convert at lower rates (excluding MMR self-service).</w:t>
      </w:r>
    </w:p>
    <w:bookmarkEnd w:id="10"/>
    <w:bookmarkStart w:id="11" w:name="X93913d93a0b2d3a9489023ef8e1a2c8ff795922"/>
    <w:p>
      <w:pPr>
        <w:pStyle w:val="Heading3"/>
      </w:pPr>
      <w:r>
        <w:t xml:space="preserve">CONTACT-3: Bad or incomplete contact details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🔴 Not Started</w:t>
      </w:r>
    </w:p>
    <w:p>
      <w:pPr>
        <w:pStyle w:val="BodyText"/>
      </w:pPr>
      <w:r>
        <w:t xml:space="preserve">Leads with incorrect phone numbers, missing email addresses, no SMS consent, or language barriers have lower conversion rates due to inability to establish contact.</w:t>
      </w:r>
    </w:p>
    <w:p>
      <w:pPr>
        <w:pStyle w:val="BodyText"/>
      </w:pPr>
      <w:r>
        <w:t xml:space="preserve">Notes: Cross-reference CONTACT-2, DATA-1, TRANSFER-2</w:t>
      </w:r>
    </w:p>
    <w:bookmarkEnd w:id="11"/>
    <w:bookmarkStart w:id="12" w:name="Xfa7c1438ab980f21f3fcb22413afbc3392b33fd"/>
    <w:p>
      <w:pPr>
        <w:pStyle w:val="Heading3"/>
      </w:pPr>
      <w:r>
        <w:t xml:space="preserve">CONTACT-4: Response-time miss (slow first contact, missed golden hour) ⭐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🔴 Not Started</w:t>
      </w:r>
    </w:p>
    <w:p>
      <w:pPr>
        <w:pStyle w:val="BodyText"/>
      </w:pPr>
      <w:r>
        <w:t xml:space="preserve">Leads not contacted within critical time windows (1 hour</w:t>
      </w:r>
      <w:r>
        <w:t xml:space="preserve"> </w:t>
      </w:r>
      <w:r>
        <w:t xml:space="preserve">“golden hour”</w:t>
      </w:r>
      <w:r>
        <w:t xml:space="preserve">, same-day response) convert at significantly lower rates, even if eventually contacted within broader SLA.</w:t>
      </w:r>
    </w:p>
    <w:p>
      <w:pPr>
        <w:pStyle w:val="BodyText"/>
      </w:pPr>
      <w:r>
        <w:t xml:space="preserve">Notes: Refines CONTACT-1 with more granular buckets. Cross-reference HANDOFF-2, TIMING-1/2</w:t>
      </w:r>
    </w:p>
    <w:bookmarkEnd w:id="12"/>
    <w:bookmarkStart w:id="13" w:name="Xb948419f3ad6c499a9f7ca80ee2dc90aec2b08e"/>
    <w:p>
      <w:pPr>
        <w:pStyle w:val="Heading3"/>
      </w:pPr>
      <w:r>
        <w:t xml:space="preserve">CONTACT-5: Contact/follow-up failure (insufficient attempts, poor cadence) ⭐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🔴 Not Started</w:t>
      </w:r>
    </w:p>
    <w:p>
      <w:pPr>
        <w:pStyle w:val="BodyText"/>
      </w:pPr>
      <w:r>
        <w:t xml:space="preserve">Leads receiving &lt;3 contact attempts, irregular follow-up cadence, single-channel outreach (phone-only, no SMS/email), or no voicemail/SMS have lower conversion rates. Additionally, outbound calls flagged as spam reduce answer rates.</w:t>
      </w:r>
    </w:p>
    <w:p>
      <w:pPr>
        <w:pStyle w:val="BodyText"/>
      </w:pPr>
      <w:r>
        <w:t xml:space="preserve">Notes: Cross-reference CONTACT-2, TRANSFER-2, CALLOPS-2, CALLOPS-4, DATA-1</w:t>
      </w:r>
    </w:p>
    <w:bookmarkEnd w:id="13"/>
    <w:bookmarkStart w:id="14" w:name="X9d2a32a5585f06bd77cb6c694d1801aae6681f0"/>
    <w:p>
      <w:pPr>
        <w:pStyle w:val="Heading3"/>
      </w:pPr>
      <w:r>
        <w:t xml:space="preserve">CONTACT-6: Qualification confusion (unclear process expectations)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🔴 Not Started</w:t>
      </w:r>
    </w:p>
    <w:p>
      <w:pPr>
        <w:pStyle w:val="BodyText"/>
      </w:pPr>
      <w:r>
        <w:t xml:space="preserve">Customers unclear about pickup/delivery logistics, required documentation (license, insurance authorization), deposit expectations, operating hours, or eligibility rules are more likely to abandon the conversion process.</w:t>
      </w:r>
    </w:p>
    <w:p>
      <w:pPr>
        <w:pStyle w:val="BodyText"/>
      </w:pPr>
      <w:r>
        <w:t xml:space="preserve">Notes: Cross-reference BODYSHOP-2, JOURNEY-1, DATA-2. PICKUPSERVICE 100% null in sample data.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8" w:name="customer-journey-channel"/>
    <w:p>
      <w:pPr>
        <w:pStyle w:val="Heading2"/>
      </w:pPr>
      <w:r>
        <w:t xml:space="preserve">Customer Journey &amp; Channel</w:t>
      </w:r>
    </w:p>
    <w:bookmarkStart w:id="16" w:name="Xd449d2e16b2ef64275ab62ea9b1a823d703f4b1"/>
    <w:p>
      <w:pPr>
        <w:pStyle w:val="Heading3"/>
      </w:pPr>
      <w:r>
        <w:t xml:space="preserve">JOURNEY-1: MMR self-service completion improves conversion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🔴 Not Started</w:t>
      </w:r>
    </w:p>
    <w:p>
      <w:pPr>
        <w:pStyle w:val="BodyText"/>
      </w:pPr>
      <w:r>
        <w:t xml:space="preserve">Customers who complete MMR digital flow convert at higher rates.</w:t>
      </w:r>
    </w:p>
    <w:bookmarkEnd w:id="16"/>
    <w:bookmarkStart w:id="17" w:name="X6d380fbfa94163542e89f5bab45e0923f6334d8"/>
    <w:p>
      <w:pPr>
        <w:pStyle w:val="Heading3"/>
      </w:pPr>
      <w:r>
        <w:t xml:space="preserve">JOURNEY-2: Counter vs HRD contact effectiveness differs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🔴 Not Started</w:t>
      </w:r>
    </w:p>
    <w:p>
      <w:pPr>
        <w:pStyle w:val="BodyText"/>
      </w:pPr>
      <w:r>
        <w:t xml:space="preserve">Local branch (Counter) contact converts better than centralized (HRD) contact.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1" w:name="location-capacity"/>
    <w:p>
      <w:pPr>
        <w:pStyle w:val="Heading2"/>
      </w:pPr>
      <w:r>
        <w:t xml:space="preserve">Location &amp; Capacity</w:t>
      </w:r>
    </w:p>
    <w:bookmarkStart w:id="19" w:name="X98f0b5488a943f7dcc419f9b0e02b41ce8a68cd"/>
    <w:p>
      <w:pPr>
        <w:pStyle w:val="Heading3"/>
      </w:pPr>
      <w:r>
        <w:t xml:space="preserve">LOCATION-1: Conversion varies significantly by location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🔴 Not Started</w:t>
      </w:r>
    </w:p>
    <w:p>
      <w:pPr>
        <w:pStyle w:val="BodyText"/>
      </w:pPr>
      <w:r>
        <w:t xml:space="preserve">Some locations consistently outperform/underperform, indicating operational differences.</w:t>
      </w:r>
    </w:p>
    <w:bookmarkEnd w:id="19"/>
    <w:bookmarkStart w:id="20" w:name="X2649e75970a8329501bc203826410ca177054ae"/>
    <w:p>
      <w:pPr>
        <w:pStyle w:val="Heading3"/>
      </w:pPr>
      <w:r>
        <w:t xml:space="preserve">LOCATION-2: High reservation volume periods reduce conversion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🔴 Not Started</w:t>
      </w:r>
    </w:p>
    <w:p>
      <w:pPr>
        <w:pStyle w:val="BodyText"/>
      </w:pPr>
      <w:r>
        <w:t xml:space="preserve">Conversion drops when reservation volume exceeds capacity (fleet/staff constraints).</w:t>
      </w:r>
    </w:p>
    <w:p>
      <w:pPr>
        <w:pStyle w:val="BodyText"/>
      </w:pPr>
      <w:r>
        <w:t xml:space="preserve">Notes: Ray mentioned hurricanes/floods as examples of surge impact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4" w:name="insurance-partner-lead-source"/>
    <w:p>
      <w:pPr>
        <w:pStyle w:val="Heading2"/>
      </w:pPr>
      <w:r>
        <w:t xml:space="preserve">Insurance Partner &amp; Lead Source</w:t>
      </w:r>
    </w:p>
    <w:bookmarkStart w:id="22" w:name="X6451a9c32f4a1d79820f0d2e1a8567fbbbdcd73"/>
    <w:p>
      <w:pPr>
        <w:pStyle w:val="Heading3"/>
      </w:pPr>
      <w:r>
        <w:t xml:space="preserve">PARTNER-1: Conversion rates vary by insurance partner (CDP)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🔴 Not Started</w:t>
      </w:r>
    </w:p>
    <w:p>
      <w:pPr>
        <w:pStyle w:val="BodyText"/>
      </w:pPr>
      <w:r>
        <w:t xml:space="preserve">Some insurance partners send higher-quality leads or have better process integration.</w:t>
      </w:r>
    </w:p>
    <w:bookmarkEnd w:id="22"/>
    <w:bookmarkStart w:id="23" w:name="X5e527545216941ccbcc3426f04d2bc14ae42ed9"/>
    <w:p>
      <w:pPr>
        <w:pStyle w:val="Heading3"/>
      </w:pPr>
      <w:r>
        <w:t xml:space="preserve">PARTNER-2: Co-primary partnerships (e.g., StateFarm) have lower conversion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🔴 Not Started</w:t>
      </w:r>
    </w:p>
    <w:p>
      <w:pPr>
        <w:pStyle w:val="BodyText"/>
      </w:pPr>
      <w:r>
        <w:t xml:space="preserve">Leads shared with competitors convert worse than exclusive leads.</w:t>
      </w:r>
    </w:p>
    <w:p>
      <w:pPr>
        <w:pStyle w:val="BodyText"/>
      </w:pPr>
      <w:r>
        <w:t xml:space="preserve">Notes: Need to clarify if StateFarm leads are sent simultaneously to Enterprise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cancellation-patterns"/>
    <w:p>
      <w:pPr>
        <w:pStyle w:val="Heading2"/>
      </w:pPr>
      <w:r>
        <w:t xml:space="preserve">Cancellation Patterns</w:t>
      </w:r>
    </w:p>
    <w:bookmarkStart w:id="25" w:name="Xcf5602999b44dfb93fbaa73707d225b09dad503"/>
    <w:p>
      <w:pPr>
        <w:pStyle w:val="Heading3"/>
      </w:pPr>
      <w:r>
        <w:t xml:space="preserve">CANCEL-1: Specific cancel reasons are addressable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🔴 Not Started</w:t>
      </w:r>
    </w:p>
    <w:p>
      <w:pPr>
        <w:pStyle w:val="BodyText"/>
      </w:pPr>
      <w:r>
        <w:t xml:space="preserve">Certain cancel_reason categories represent preventable losses.</w:t>
      </w:r>
    </w:p>
    <w:p>
      <w:pPr>
        <w:pStyle w:val="BodyText"/>
      </w:pPr>
      <w:r>
        <w:t xml:space="preserve">Notes: Cancel reasons are manually entered, may be incomplete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body-shop-pickup"/>
    <w:p>
      <w:pPr>
        <w:pStyle w:val="Heading2"/>
      </w:pPr>
      <w:r>
        <w:t xml:space="preserve">Body Shop &amp; Pickup</w:t>
      </w:r>
    </w:p>
    <w:bookmarkStart w:id="27" w:name="X40dab8c3f98c0ba25f99a467d542052bf207d1e"/>
    <w:p>
      <w:pPr>
        <w:pStyle w:val="Heading3"/>
      </w:pPr>
      <w:r>
        <w:t xml:space="preserve">BODYSHOP-1: Body shop relationship affects conversion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🔴 Not Started</w:t>
      </w:r>
    </w:p>
    <w:p>
      <w:pPr>
        <w:pStyle w:val="BodyText"/>
      </w:pPr>
      <w:r>
        <w:t xml:space="preserve">Leads from certain body shops convert better (possible interference from competitors).</w:t>
      </w:r>
    </w:p>
    <w:p>
      <w:pPr>
        <w:pStyle w:val="BodyText"/>
      </w:pPr>
      <w:r>
        <w:t xml:space="preserve">Notes: Vikram: Even when customer has set up with Hertz, body shops may actively steer them to competitors (e.g., recommending Enterprise). This is core to Enterprise’s strategy.</w:t>
      </w:r>
    </w:p>
    <w:bookmarkEnd w:id="27"/>
    <w:bookmarkStart w:id="28" w:name="X285c2b7cd6b7361a7f8ad66f1c35b5460453989"/>
    <w:p>
      <w:pPr>
        <w:pStyle w:val="Heading3"/>
      </w:pPr>
      <w:r>
        <w:t xml:space="preserve">BODYSHOP-2: Pickup service availability affects conversion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🔴 Not Started</w:t>
      </w:r>
    </w:p>
    <w:p>
      <w:pPr>
        <w:pStyle w:val="BodyText"/>
      </w:pPr>
      <w:r>
        <w:t xml:space="preserve">Customers needing pickup who don’t receive it are less likely to convert.</w:t>
      </w:r>
    </w:p>
    <w:p>
      <w:pPr>
        <w:pStyle w:val="BodyText"/>
      </w:pPr>
      <w:r>
        <w:t xml:space="preserve">Notes: PICKUPSERVICE column currently all null in CRESER - may need different data source. Vikram: Execution is inconsistent. Poor reliability or limited scheduling flexibility could be meaningful drag on conversion.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5" w:name="Xf06ca3e16297399632a9c78565920b011a4ccb6"/>
    <w:p>
      <w:pPr>
        <w:pStyle w:val="Heading2"/>
      </w:pPr>
      <w:r>
        <w:t xml:space="preserve">Vehicle Availability &amp; Operational Execution</w:t>
      </w:r>
    </w:p>
    <w:bookmarkStart w:id="30" w:name="Xca86838d02706e4bf987d0598797e4260e70274"/>
    <w:p>
      <w:pPr>
        <w:pStyle w:val="Heading3"/>
      </w:pPr>
      <w:r>
        <w:t xml:space="preserve">VEHICLE-1: No vehicle available at required time/location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🔴 Not Started</w:t>
      </w:r>
    </w:p>
    <w:p>
      <w:pPr>
        <w:pStyle w:val="BodyText"/>
      </w:pPr>
      <w:r>
        <w:t xml:space="preserve">Leads fail to convert when desired vehicle unavailable at customer’s preferred time/location.</w:t>
      </w:r>
    </w:p>
    <w:bookmarkEnd w:id="30"/>
    <w:bookmarkStart w:id="31" w:name="X5e6c6e0c276f32fd826f913b2fc80171c28703d"/>
    <w:p>
      <w:pPr>
        <w:pStyle w:val="Heading3"/>
      </w:pPr>
      <w:r>
        <w:t xml:space="preserve">VEHICLE-2: Wrong vehicle class or constraints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🔴 Not Started</w:t>
      </w:r>
    </w:p>
    <w:p>
      <w:pPr>
        <w:pStyle w:val="BodyText"/>
      </w:pPr>
      <w:r>
        <w:t xml:space="preserve">Leads abandon when available vehicles don’t meet specific requirements (AWD, child seats, cargo space, towing capacity) or</w:t>
      </w:r>
      <w:r>
        <w:t xml:space="preserve"> </w:t>
      </w:r>
      <w:r>
        <w:t xml:space="preserve">“comparable class”</w:t>
      </w:r>
      <w:r>
        <w:t xml:space="preserve"> </w:t>
      </w:r>
      <w:r>
        <w:t xml:space="preserve">doesn’t match expectations.</w:t>
      </w:r>
    </w:p>
    <w:bookmarkEnd w:id="31"/>
    <w:bookmarkStart w:id="32" w:name="X7023caee84a0b0b468974eccc5ac28497f8f976"/>
    <w:p>
      <w:pPr>
        <w:pStyle w:val="Heading3"/>
      </w:pPr>
      <w:r>
        <w:t xml:space="preserve">VEHICLE-3: Delivery/pickup capability fails ⭐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🔴 Not Started</w:t>
      </w:r>
    </w:p>
    <w:p>
      <w:pPr>
        <w:pStyle w:val="BodyText"/>
      </w:pPr>
      <w:r>
        <w:t xml:space="preserve">Leads requiring delivery/pickup convert at lower rates when delivery staff unavailable, pickup windows missed, or body shop coordination fails.</w:t>
      </w:r>
    </w:p>
    <w:p>
      <w:pPr>
        <w:pStyle w:val="BodyText"/>
      </w:pPr>
      <w:r>
        <w:t xml:space="preserve">Notes: Cross-reference BODYSHOP-2, CONTACT-6. PICKUPSERVICE currently 100% null.</w:t>
      </w:r>
    </w:p>
    <w:bookmarkEnd w:id="32"/>
    <w:bookmarkStart w:id="33" w:name="vehicle-4-branch-execution-issues"/>
    <w:p>
      <w:pPr>
        <w:pStyle w:val="Heading3"/>
      </w:pPr>
      <w:r>
        <w:t xml:space="preserve">VEHICLE-4: Branch execution issues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🔴 Not Started</w:t>
      </w:r>
    </w:p>
    <w:p>
      <w:pPr>
        <w:pStyle w:val="BodyText"/>
      </w:pPr>
      <w:r>
        <w:t xml:space="preserve">Customers encountering long queues, paperwork delays, or vehicle not ready/held for others are less likely to complete rental.</w:t>
      </w:r>
    </w:p>
    <w:bookmarkEnd w:id="33"/>
    <w:bookmarkStart w:id="34" w:name="vehicle-5-operating-hours-mismatch"/>
    <w:p>
      <w:pPr>
        <w:pStyle w:val="Heading3"/>
      </w:pPr>
      <w:r>
        <w:t xml:space="preserve">VEHICLE-5: Operating-hours mismatch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🔴 Not Started</w:t>
      </w:r>
    </w:p>
    <w:p>
      <w:pPr>
        <w:pStyle w:val="BodyText"/>
      </w:pPr>
      <w:r>
        <w:t xml:space="preserve">Customers whose preferred pickup/dropoff times fall outside branch operating hours have lower conversion.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pricing-coverage"/>
    <w:p>
      <w:pPr>
        <w:pStyle w:val="Heading2"/>
      </w:pPr>
      <w:r>
        <w:t xml:space="preserve">Pricing &amp; Coverage</w:t>
      </w:r>
    </w:p>
    <w:bookmarkStart w:id="36" w:name="Xb205ea42e4ccfc55491cd4ef15aa0188f9ffa18"/>
    <w:p>
      <w:pPr>
        <w:pStyle w:val="Heading3"/>
      </w:pPr>
      <w:r>
        <w:t xml:space="preserve">PRICING-1: Customer out-of-pocket surprise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🔴 Not Started</w:t>
      </w:r>
    </w:p>
    <w:p>
      <w:pPr>
        <w:pStyle w:val="BodyText"/>
      </w:pPr>
      <w:r>
        <w:t xml:space="preserve">Customers surprised by out-of-pocket costs (deposits, incidentals, upgrades, fuel, tolls, young driver fees) abandon rental.</w:t>
      </w:r>
    </w:p>
    <w:bookmarkEnd w:id="36"/>
    <w:bookmarkStart w:id="37" w:name="pricing-2-coverage-mismatch"/>
    <w:p>
      <w:pPr>
        <w:pStyle w:val="Heading3"/>
      </w:pPr>
      <w:r>
        <w:t xml:space="preserve">PRICING-2: Coverage mismatch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🔴 Not Started</w:t>
      </w:r>
    </w:p>
    <w:p>
      <w:pPr>
        <w:pStyle w:val="BodyText"/>
      </w:pPr>
      <w:r>
        <w:t xml:space="preserve">Insurance coverage limitations (daily caps, duration limits, unauthorized vehicle class) create unexpected customer liability and reduce conversion.</w:t>
      </w:r>
    </w:p>
    <w:p>
      <w:pPr>
        <w:pStyle w:val="BodyText"/>
      </w:pPr>
      <w:r>
        <w:t xml:space="preserve">Notes: Requires insurance authorization data - check CDP integration.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sla-insurer-escalation"/>
    <w:p>
      <w:pPr>
        <w:pStyle w:val="Heading2"/>
      </w:pPr>
      <w:r>
        <w:t xml:space="preserve">SLA &amp; Insurer Escalation</w:t>
      </w:r>
    </w:p>
    <w:bookmarkStart w:id="39" w:name="sla-1-sla-breach"/>
    <w:p>
      <w:pPr>
        <w:pStyle w:val="Heading3"/>
      </w:pPr>
      <w:r>
        <w:t xml:space="preserve">SLA-1: SLA breach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🔴 Not Started</w:t>
      </w:r>
    </w:p>
    <w:p>
      <w:pPr>
        <w:pStyle w:val="BodyText"/>
      </w:pPr>
      <w:r>
        <w:t xml:space="preserve">Leads where Hertz breaches internal SLAs (acknowledgment time, first contact, vehicle ready time, delivery windows) convert at lower rates.</w:t>
      </w:r>
    </w:p>
    <w:p>
      <w:pPr>
        <w:pStyle w:val="BodyText"/>
      </w:pPr>
      <w:r>
        <w:t xml:space="preserve">Notes: Cross-reference HANDOFF-2 (insurer SLAs), CONTACT-4 (response time).</w:t>
      </w:r>
    </w:p>
    <w:bookmarkEnd w:id="39"/>
    <w:bookmarkStart w:id="40" w:name="Xde1b1df8d9d4a7ee027966edd59ce1437d62a60"/>
    <w:p>
      <w:pPr>
        <w:pStyle w:val="Heading3"/>
      </w:pPr>
      <w:r>
        <w:t xml:space="preserve">SLA-2: Insurer escalation and reassignment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🔴 Not Started</w:t>
      </w:r>
    </w:p>
    <w:p>
      <w:pPr>
        <w:pStyle w:val="BodyText"/>
      </w:pPr>
      <w:r>
        <w:t xml:space="preserve">Leads escalated by insurer and reassigned to secondary providers (due to Hertz non-responsiveness/capacity) result in lost conversions.</w:t>
      </w:r>
    </w:p>
    <w:p>
      <w:pPr>
        <w:pStyle w:val="BodyText"/>
      </w:pPr>
      <w:r>
        <w:t xml:space="preserve">Notes: Cross-reference HANDOFF-2, PARTNER-2.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3" w:name="customer-decision-factors"/>
    <w:p>
      <w:pPr>
        <w:pStyle w:val="Heading2"/>
      </w:pPr>
      <w:r>
        <w:t xml:space="preserve">Customer Decision Factors</w:t>
      </w:r>
    </w:p>
    <w:bookmarkStart w:id="42" w:name="Xae924645996c2a342157739ba4ed552dbd5f324"/>
    <w:p>
      <w:pPr>
        <w:pStyle w:val="Heading3"/>
      </w:pPr>
      <w:r>
        <w:t xml:space="preserve">CUSTOMER-1: Customer no longer needs rental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🔴 Not Started</w:t>
      </w:r>
    </w:p>
    <w:p>
      <w:pPr>
        <w:pStyle w:val="BodyText"/>
      </w:pPr>
      <w:r>
        <w:t xml:space="preserve">Customers abandon rental when transportation needs change (vehicle repaired faster, alternative transportation secured, claim settled differently).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6" w:name="timing-seasonality"/>
    <w:p>
      <w:pPr>
        <w:pStyle w:val="Heading2"/>
      </w:pPr>
      <w:r>
        <w:t xml:space="preserve">Timing &amp; Seasonality</w:t>
      </w:r>
    </w:p>
    <w:bookmarkStart w:id="44" w:name="timing-1-day-of-week-affects-conversion"/>
    <w:p>
      <w:pPr>
        <w:pStyle w:val="Heading3"/>
      </w:pPr>
      <w:r>
        <w:t xml:space="preserve">TIMING-1: Day of week affects conversion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🔴 Not Started</w:t>
      </w:r>
    </w:p>
    <w:p>
      <w:pPr>
        <w:pStyle w:val="BodyText"/>
      </w:pPr>
      <w:r>
        <w:t xml:space="preserve">Leads received on certain days convert better (staffing/response time differences).</w:t>
      </w:r>
    </w:p>
    <w:bookmarkEnd w:id="44"/>
    <w:bookmarkStart w:id="45" w:name="timing-2-time-of-day-affects-conversion"/>
    <w:p>
      <w:pPr>
        <w:pStyle w:val="Heading3"/>
      </w:pPr>
      <w:r>
        <w:t xml:space="preserve">TIMING-2: Time of day affects conversion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🔴 Not Started</w:t>
      </w:r>
    </w:p>
    <w:p>
      <w:pPr>
        <w:pStyle w:val="BodyText"/>
      </w:pPr>
      <w:r>
        <w:t xml:space="preserve">Leads received during business hours convert better.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0" w:name="call-center-transfer-failures"/>
    <w:p>
      <w:pPr>
        <w:pStyle w:val="Heading2"/>
      </w:pPr>
      <w:r>
        <w:t xml:space="preserve">Call Center &amp; Transfer Failures</w:t>
      </w:r>
    </w:p>
    <w:bookmarkStart w:id="47" w:name="X4c24629e84834e4847c3222a152a70b2650b4bc"/>
    <w:p>
      <w:pPr>
        <w:pStyle w:val="Heading3"/>
      </w:pPr>
      <w:r>
        <w:t xml:space="preserve">TRANSFER-1: Call center to location transfers fail frequently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🔴 Not Started</w:t>
      </w:r>
    </w:p>
    <w:p>
      <w:pPr>
        <w:pStyle w:val="BodyText"/>
      </w:pPr>
      <w:r>
        <w:t xml:space="preserve">Customers transferred from HRD to local locations often don’t complete the transfer or convert.</w:t>
      </w:r>
    </w:p>
    <w:p>
      <w:pPr>
        <w:pStyle w:val="BodyText"/>
      </w:pPr>
      <w:r>
        <w:t xml:space="preserve">Notes: Vikram suspects locations often don’t answer phones. Dan found 13 of 61 lost leads had</w:t>
      </w:r>
      <w:r>
        <w:t xml:space="preserve"> </w:t>
      </w:r>
      <w:r>
        <w:t xml:space="preserve">“Will come to location”</w:t>
      </w:r>
      <w:r>
        <w:t xml:space="preserve"> </w:t>
      </w:r>
      <w:r>
        <w:t xml:space="preserve">but never converted.</w:t>
      </w:r>
    </w:p>
    <w:bookmarkEnd w:id="47"/>
    <w:bookmarkStart w:id="48" w:name="X73882d05b0d208f090d9f60941e80e5982c539f"/>
    <w:p>
      <w:pPr>
        <w:pStyle w:val="Heading3"/>
      </w:pPr>
      <w:r>
        <w:t xml:space="preserve">TRANSFER-2: Outbound calls flagged as spam reduce contact rate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🔴 Not Started</w:t>
      </w:r>
    </w:p>
    <w:p>
      <w:pPr>
        <w:pStyle w:val="BodyText"/>
      </w:pPr>
      <w:r>
        <w:t xml:space="preserve">Hertz outbound calls are being labeled as spam, reducing successful contact rates.</w:t>
      </w:r>
    </w:p>
    <w:p>
      <w:pPr>
        <w:pStyle w:val="BodyText"/>
      </w:pPr>
      <w:r>
        <w:t xml:space="preserve">Notes: Vikram flagged this as potential leakage point. Requires interview with call center team.</w:t>
      </w:r>
    </w:p>
    <w:bookmarkEnd w:id="48"/>
    <w:bookmarkStart w:id="49" w:name="X11799a7da77250b470ec76ac7a61e4a0bae0678"/>
    <w:p>
      <w:pPr>
        <w:pStyle w:val="Heading3"/>
      </w:pPr>
      <w:r>
        <w:t xml:space="preserve">TRANSFER-3: Location phone answer rate varies and impacts conversion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🔴 Not Started</w:t>
      </w:r>
    </w:p>
    <w:p>
      <w:pPr>
        <w:pStyle w:val="BodyText"/>
      </w:pPr>
      <w:r>
        <w:t xml:space="preserve">Locations with poor phone answer rates have lower conversion.</w:t>
      </w:r>
    </w:p>
    <w:p>
      <w:pPr>
        <w:pStyle w:val="BodyText"/>
      </w:pPr>
      <w:r>
        <w:t xml:space="preserve">Notes: Vikram:</w:t>
      </w:r>
      <w:r>
        <w:t xml:space="preserve"> </w:t>
      </w:r>
      <w:r>
        <w:t xml:space="preserve">“I know that locations often (how often?) don’t answer the phone”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3" w:name="process-handoffs-lead-ownership"/>
    <w:p>
      <w:pPr>
        <w:pStyle w:val="Heading2"/>
      </w:pPr>
      <w:r>
        <w:t xml:space="preserve">Process Handoffs &amp; Lead Ownership</w:t>
      </w:r>
    </w:p>
    <w:bookmarkStart w:id="51" w:name="X35e44511cb6b2598651f95171db57f6bf1bdc21"/>
    <w:p>
      <w:pPr>
        <w:pStyle w:val="Heading3"/>
      </w:pPr>
      <w:r>
        <w:t xml:space="preserve">HANDOFF-1: Lead stuck or handballed (unclear ownership) ⭐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🔴 Not Started</w:t>
      </w:r>
    </w:p>
    <w:p>
      <w:pPr>
        <w:pStyle w:val="BodyText"/>
      </w:pPr>
      <w:r>
        <w:t xml:space="preserve">Leads with unclear ownership between call center, branch, delivery team, or claims liaison convert at significantly lower rates due to coordination failures and accountability gaps.</w:t>
      </w:r>
    </w:p>
    <w:p>
      <w:pPr>
        <w:pStyle w:val="BodyText"/>
      </w:pPr>
      <w:r>
        <w:t xml:space="preserve">Notes: Cross-reference TRANSFER-1, DATA-2</w:t>
      </w:r>
    </w:p>
    <w:bookmarkEnd w:id="51"/>
    <w:bookmarkStart w:id="52" w:name="Xabe4f6129542914f8d770345811cf96a3d2ac57"/>
    <w:p>
      <w:pPr>
        <w:pStyle w:val="Heading3"/>
      </w:pPr>
      <w:r>
        <w:t xml:space="preserve">HANDOFF-2: Lead aged out (not actioned within insurer-required window)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🔴 Not Started</w:t>
      </w:r>
    </w:p>
    <w:p>
      <w:pPr>
        <w:pStyle w:val="BodyText"/>
      </w:pPr>
      <w:r>
        <w:t xml:space="preserve">Leads not contacted or actioned within insurer-mandated response windows (e.g., 24-48 hours) are reassigned to competitors or closed, reducing Hertz’s conversion opportunity.</w:t>
      </w:r>
    </w:p>
    <w:p>
      <w:pPr>
        <w:pStyle w:val="BodyText"/>
      </w:pPr>
      <w:r>
        <w:t xml:space="preserve">Notes: Cross-reference CONTACT-1, PARTNER-1/2, TIMING-1/2. Need partner SLA documentation.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5" w:name="digital-flow-self-selection"/>
    <w:p>
      <w:pPr>
        <w:pStyle w:val="Heading2"/>
      </w:pPr>
      <w:r>
        <w:t xml:space="preserve">Digital Flow &amp; Self-Selection</w:t>
      </w:r>
    </w:p>
    <w:bookmarkStart w:id="54" w:name="Xafd4eb168c75258c426914f1d1307624b5443ec"/>
    <w:p>
      <w:pPr>
        <w:pStyle w:val="Heading3"/>
      </w:pPr>
      <w:r>
        <w:t xml:space="preserve">DIGITAL-1: High digital conversion is self-selection bias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🔴 Not Started</w:t>
      </w:r>
    </w:p>
    <w:p>
      <w:pPr>
        <w:pStyle w:val="BodyText"/>
      </w:pPr>
      <w:r>
        <w:t xml:space="preserve">The ~80% conversion rate for digital flow completers reflects higher-intent customers, not the digital experience itself.</w:t>
      </w:r>
    </w:p>
    <w:p>
      <w:pPr>
        <w:pStyle w:val="BodyText"/>
      </w:pPr>
      <w:r>
        <w:t xml:space="preserve">Notes: Counter-hypothesis to JOURNEY-1. Vikram: Recently removed credit card requirement to test impact.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8" w:name="data-quality-recording"/>
    <w:p>
      <w:pPr>
        <w:pStyle w:val="Heading2"/>
      </w:pPr>
      <w:r>
        <w:t xml:space="preserve">Data Quality &amp; Recording</w:t>
      </w:r>
    </w:p>
    <w:bookmarkStart w:id="56" w:name="X66396016824bb742b821fc43dfb043c6a5118a2"/>
    <w:p>
      <w:pPr>
        <w:pStyle w:val="Heading3"/>
      </w:pPr>
      <w:r>
        <w:t xml:space="preserve">DATA-1: Contact attempt data is under-recorded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🔴 Not Started</w:t>
      </w:r>
    </w:p>
    <w:p>
      <w:pPr>
        <w:pStyle w:val="BodyText"/>
      </w:pPr>
      <w:r>
        <w:t xml:space="preserve">TRANSLOG contact records are incomplete, masking actual contact attempts.</w:t>
      </w:r>
    </w:p>
    <w:p>
      <w:pPr>
        <w:pStyle w:val="BodyText"/>
      </w:pPr>
      <w:r>
        <w:t xml:space="preserve">Notes: Dan’s finding: Only 25% of non-converted leads had contact records.</w:t>
      </w:r>
    </w:p>
    <w:bookmarkEnd w:id="56"/>
    <w:bookmarkStart w:id="57" w:name="Xb7c41f48823171d139082053dee445c8c1b3dd2"/>
    <w:p>
      <w:pPr>
        <w:pStyle w:val="Heading3"/>
      </w:pPr>
      <w:r>
        <w:t xml:space="preserve">DATA-2:</w:t>
      </w:r>
      <w:r>
        <w:t xml:space="preserve"> </w:t>
      </w:r>
      <w:r>
        <w:t xml:space="preserve">“Will come to location”</w:t>
      </w:r>
      <w:r>
        <w:t xml:space="preserve"> </w:t>
      </w:r>
      <w:r>
        <w:t xml:space="preserve">drop-offs are significant and untracked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🔴 Not Started</w:t>
      </w:r>
    </w:p>
    <w:p>
      <w:pPr>
        <w:pStyle w:val="BodyText"/>
      </w:pPr>
      <w:r>
        <w:t xml:space="preserve">A meaningful portion of customers who say they’ll come to a location never show up, and reasons are not captured.</w:t>
      </w:r>
    </w:p>
    <w:p>
      <w:pPr>
        <w:pStyle w:val="BodyText"/>
      </w:pPr>
      <w:r>
        <w:t xml:space="preserve">Notes: Dan found 13 of 61 lost leads (21%) had this status but never converted. No info recorded as to why.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5" w:name="call-center-operations-quality"/>
    <w:p>
      <w:pPr>
        <w:pStyle w:val="Heading2"/>
      </w:pPr>
      <w:r>
        <w:t xml:space="preserve">Call Center Operations &amp; Quality</w:t>
      </w:r>
    </w:p>
    <w:bookmarkStart w:id="59" w:name="Xc0718afaa97868f96fe696d4efaeb2f54efc9c3"/>
    <w:p>
      <w:pPr>
        <w:pStyle w:val="Heading3"/>
      </w:pPr>
      <w:r>
        <w:t xml:space="preserve">CALLOPS-1: HRD agent performance varies significantly and impacts conversion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🟡 In Progress</w:t>
      </w:r>
    </w:p>
    <w:p>
      <w:pPr>
        <w:pStyle w:val="BodyText"/>
      </w:pPr>
      <w:r>
        <w:t xml:space="preserve">Top-performing agents (high call completion rates) contribute to higher overall conversion rates.</w:t>
      </w:r>
    </w:p>
    <w:p>
      <w:pPr>
        <w:pStyle w:val="BodyText"/>
      </w:pPr>
      <w:r>
        <w:t xml:space="preserve">Notes: 4.6x variance identified (top agent: 87% completion rate vs bottom: 19%). Top 5 agents average 82% call completion; bottom 5 average 30%.</w:t>
      </w:r>
    </w:p>
    <w:bookmarkEnd w:id="59"/>
    <w:bookmarkStart w:id="60" w:name="X6c6c3076f3d2349a60af85a83191c18d1e1f32f"/>
    <w:p>
      <w:pPr>
        <w:pStyle w:val="Heading3"/>
      </w:pPr>
      <w:r>
        <w:t xml:space="preserve">CALLOPS-2: Multiple call attempts reduce conversion likelihood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🔴 Not Started</w:t>
      </w:r>
    </w:p>
    <w:p>
      <w:pPr>
        <w:pStyle w:val="BodyText"/>
      </w:pPr>
      <w:r>
        <w:t xml:space="preserve">Customers receiving 3+ calls become frustrated and are less likely to convert.</w:t>
      </w:r>
    </w:p>
    <w:p>
      <w:pPr>
        <w:pStyle w:val="BodyText"/>
      </w:pPr>
      <w:r>
        <w:t xml:space="preserve">Notes: 93 customers (12.5%) received 2+ calls in one week. One customer received 63 calls. Potential harassment/compliance issue.</w:t>
      </w:r>
    </w:p>
    <w:bookmarkEnd w:id="60"/>
    <w:bookmarkStart w:id="61" w:name="Xdba1af4e4bb156e31953c7847668cbf86a112e4"/>
    <w:p>
      <w:pPr>
        <w:pStyle w:val="Heading3"/>
      </w:pPr>
      <w:r>
        <w:t xml:space="preserve">CALLOPS-3: Call quality patterns vary by time of day and impact conversion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🟡 In Progress</w:t>
      </w:r>
    </w:p>
    <w:p>
      <w:pPr>
        <w:pStyle w:val="BodyText"/>
      </w:pPr>
      <w:r>
        <w:t xml:space="preserve">Certain hours have systematically lower call completion rates, reducing conversion.</w:t>
      </w:r>
    </w:p>
    <w:p>
      <w:pPr>
        <w:pStyle w:val="BodyText"/>
      </w:pPr>
      <w:r>
        <w:t xml:space="preserve">Notes: Hour 13 (1pm UTC): 54% customer hang-ups (worst). Hours 12, 21-22: 73-77% agent completion (best).</w:t>
      </w:r>
    </w:p>
    <w:bookmarkEnd w:id="61"/>
    <w:bookmarkStart w:id="62" w:name="Xa74aa2c57af475fe02638a8c6857287bc21fbde"/>
    <w:p>
      <w:pPr>
        <w:pStyle w:val="Heading3"/>
      </w:pPr>
      <w:r>
        <w:t xml:space="preserve">CALLOPS-4: Low call attempts reduce conversion likelihood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🔴 Not Started</w:t>
      </w:r>
    </w:p>
    <w:p>
      <w:pPr>
        <w:pStyle w:val="BodyText"/>
      </w:pPr>
      <w:r>
        <w:t xml:space="preserve">Customers receiving 0,1,2 calls are less likely to convert.</w:t>
      </w:r>
    </w:p>
    <w:bookmarkEnd w:id="62"/>
    <w:bookmarkStart w:id="63" w:name="X81046701ac5a3401670cf82102637bef59807ed"/>
    <w:p>
      <w:pPr>
        <w:pStyle w:val="Heading3"/>
      </w:pPr>
      <w:r>
        <w:t xml:space="preserve">CALLOPS-5: Excessive hold times reduce call completion and conversion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🔴 Not Started</w:t>
      </w:r>
    </w:p>
    <w:p>
      <w:pPr>
        <w:pStyle w:val="BodyText"/>
      </w:pPr>
      <w:r>
        <w:t xml:space="preserve">Calls with holds &gt;2 minutes have lower completion rates and conversion.</w:t>
      </w:r>
    </w:p>
    <w:p>
      <w:pPr>
        <w:pStyle w:val="BodyText"/>
      </w:pPr>
      <w:r>
        <w:t xml:space="preserve">Notes: 18.1% of calls included holds. 4 calls had &gt;5 minute holds (max: 10.3 minutes). Customer-ended calls average 19.7s hold vs agent-ended 12.5s hold.</w:t>
      </w:r>
    </w:p>
    <w:bookmarkEnd w:id="63"/>
    <w:bookmarkStart w:id="64" w:name="X0ced68b51f1dfb5a3663bd5e5fe949d9a3833e4"/>
    <w:p>
      <w:pPr>
        <w:pStyle w:val="Heading3"/>
      </w:pPr>
      <w:r>
        <w:t xml:space="preserve">CALLOPS-6: Technical issues (agent phone disconnects) result in lost conversions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🔴 Not Started</w:t>
      </w:r>
    </w:p>
    <w:p>
      <w:pPr>
        <w:pStyle w:val="BodyText"/>
      </w:pPr>
      <w:r>
        <w:t xml:space="preserve">Calls ending in technical failures have near-zero conversion rates.</w:t>
      </w:r>
    </w:p>
    <w:p>
      <w:pPr>
        <w:pStyle w:val="BodyText"/>
      </w:pPr>
      <w:r>
        <w:t xml:space="preserve">Notes: 67 calls (6.7%) ended in technical disconnects. Telephony infrastructure issue.</w:t>
      </w:r>
    </w:p>
    <w:bookmarkEnd w:id="64"/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2026-01-07T22:38:06Z</dcterms:created>
  <dcterms:modified xsi:type="dcterms:W3CDTF">2026-01-07T22:38:06Z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