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phase-2-activity-prioritisation"/>
    <w:p>
      <w:pPr>
        <w:pStyle w:val="Heading1"/>
      </w:pPr>
      <w:r>
        <w:t xml:space="preserve">Phase 2 Activity Prioritisation</w:t>
      </w:r>
    </w:p>
    <w:bookmarkStart w:id="9" w:name="purpose"/>
    <w:p>
      <w:pPr>
        <w:pStyle w:val="Heading2"/>
      </w:pPr>
      <w:r>
        <w:t xml:space="preserve">Purpose</w:t>
      </w:r>
    </w:p>
    <w:p>
      <w:pPr>
        <w:pStyle w:val="FirstParagraph"/>
      </w:pPr>
      <w:r>
        <w:t xml:space="preserve">Lay out all Phase 2 workstreams so we can prioritise together given limited bandwidth.</w:t>
      </w:r>
    </w:p>
    <w:p>
      <w:r>
        <w:pict>
          <v:rect style="width:0;height:1.5pt" o:hralign="center" o:hrstd="t" o:hr="t"/>
        </w:pict>
      </w:r>
    </w:p>
    <w:bookmarkEnd w:id="9"/>
    <w:bookmarkStart w:id="10" w:name="Xb5a97217967724cbf033dda41e51d0e551d7707"/>
    <w:p>
      <w:pPr>
        <w:pStyle w:val="Heading2"/>
      </w:pPr>
      <w:r>
        <w:t xml:space="preserve">1. Initiative Implementation - Driving to Execution</w:t>
      </w:r>
    </w:p>
    <w:p>
      <w:pPr>
        <w:pStyle w:val="FirstParagraph"/>
      </w:pPr>
      <w:r>
        <w:rPr>
          <w:b/>
          <w:bCs/>
        </w:rPr>
        <w:t xml:space="preserve">Problem statement:</w:t>
      </w:r>
      <w:r>
        <w:t xml:space="preserve"> </w:t>
      </w:r>
      <w:r>
        <w:t xml:space="preserve">Initiatives have been handed over to owners, but they are not being driven forward. Continuous follow-up and pushing is required to keep things moving.</w:t>
      </w:r>
    </w:p>
    <w:p>
      <w:pPr>
        <w:pStyle w:val="BodyText"/>
      </w:pPr>
      <w:r>
        <w:rPr>
          <w:b/>
          <w:bCs/>
        </w:rPr>
        <w:t xml:space="preserve">Two levels of play:</w:t>
      </w:r>
    </w:p>
    <w:tbl>
      <w:tblPr>
        <w:tblStyle w:val="Table"/>
        <w:tblW w:type="pct" w:w="5000"/>
        <w:tblLayout w:type="fixed"/>
        <w:tblLook w:firstRow="1" w:lastRow="0" w:firstColumn="0" w:lastColumn="0" w:noHBand="0" w:noVBand="0" w:val="0020"/>
      </w:tblPr>
      <w:tblGrid>
        <w:gridCol w:w="1980"/>
        <w:gridCol w:w="3217"/>
        <w:gridCol w:w="2722"/>
      </w:tblGrid>
      <w:tr>
        <w:trPr>
          <w:tblHeader w:val="on"/>
        </w:trPr>
        <w:tc>
          <w:tcPr/>
          <w:p>
            <w:pPr>
              <w:pStyle w:val="Compact"/>
            </w:pPr>
            <w:r>
              <w:t xml:space="preserve">Option</w:t>
            </w:r>
          </w:p>
        </w:tc>
        <w:tc>
          <w:tcPr/>
          <w:p>
            <w:pPr>
              <w:pStyle w:val="Compact"/>
            </w:pPr>
            <w:r>
              <w:t xml:space="preserve">Description</w:t>
            </w:r>
          </w:p>
        </w:tc>
        <w:tc>
          <w:tcPr/>
          <w:p>
            <w:pPr>
              <w:pStyle w:val="Compact"/>
            </w:pPr>
            <w:r>
              <w:t xml:space="preserve">Bandwidth</w:t>
            </w:r>
          </w:p>
        </w:tc>
      </w:tr>
      <w:tr>
        <w:tc>
          <w:tcPr/>
          <w:p>
            <w:pPr>
              <w:pStyle w:val="Compact"/>
            </w:pPr>
            <w:r>
              <w:rPr>
                <w:b/>
                <w:bCs/>
              </w:rPr>
              <w:t xml:space="preserve">A. PMO / Hand-off</w:t>
            </w:r>
          </w:p>
        </w:tc>
        <w:tc>
          <w:tcPr/>
          <w:p>
            <w:pPr>
              <w:pStyle w:val="Compact"/>
            </w:pPr>
            <w:r>
              <w:t xml:space="preserve">Hand over the problem statement and let initiative owners drive at their own pace. We step back.</w:t>
            </w:r>
          </w:p>
        </w:tc>
        <w:tc>
          <w:tcPr/>
          <w:p>
            <w:pPr>
              <w:pStyle w:val="Compact"/>
            </w:pPr>
            <w:r>
              <w:t xml:space="preserve">Low</w:t>
            </w:r>
          </w:p>
        </w:tc>
      </w:tr>
      <w:tr>
        <w:tc>
          <w:tcPr/>
          <w:p>
            <w:pPr>
              <w:pStyle w:val="Compact"/>
            </w:pPr>
            <w:r>
              <w:rPr>
                <w:b/>
                <w:bCs/>
              </w:rPr>
              <w:t xml:space="preserve">B. Active Partnership (AP)</w:t>
            </w:r>
          </w:p>
        </w:tc>
        <w:tc>
          <w:tcPr/>
          <w:p>
            <w:pPr>
              <w:pStyle w:val="Compact"/>
            </w:pPr>
            <w:r>
              <w:t xml:space="preserve">We own and drive implementation alongside the owners - providing SWAT support, pushing the team, and ensuring execution.</w:t>
            </w:r>
          </w:p>
        </w:tc>
        <w:tc>
          <w:tcPr/>
          <w:p>
            <w:pPr>
              <w:pStyle w:val="Compact"/>
            </w:pPr>
            <w:r>
              <w:t xml:space="preserve">High</w:t>
            </w:r>
          </w:p>
        </w:tc>
      </w:tr>
    </w:tbl>
    <w:p>
      <w:pPr>
        <w:pStyle w:val="BodyText"/>
      </w:pPr>
      <w:r>
        <w:rPr>
          <w:b/>
          <w:bCs/>
        </w:rPr>
        <w:t xml:space="preserve">Recommendation:</w:t>
      </w:r>
      <w:r>
        <w:t xml:space="preserve"> </w:t>
      </w:r>
      <w:r>
        <w:t xml:space="preserve">Keep pushing (Option B). If we step back, there is a real risk that initiatives fall by the wayside. There is also no other owner we can put PMO to. This requires bandwidth but is necessary to protect momentum.</w:t>
      </w:r>
    </w:p>
    <w:p>
      <w:r>
        <w:pict>
          <v:rect style="width:0;height:1.5pt" o:hralign="center" o:hrstd="t" o:hr="t"/>
        </w:pict>
      </w:r>
    </w:p>
    <w:bookmarkEnd w:id="10"/>
    <w:bookmarkStart w:id="11" w:name="real-time-tracking-dashboard"/>
    <w:p>
      <w:pPr>
        <w:pStyle w:val="Heading2"/>
      </w:pPr>
      <w:r>
        <w:t xml:space="preserve">2. Real-Time Tracking Dashboard</w:t>
      </w:r>
    </w:p>
    <w:p>
      <w:pPr>
        <w:pStyle w:val="FirstParagraph"/>
      </w:pPr>
      <w:r>
        <w:rPr>
          <w:b/>
          <w:bCs/>
        </w:rPr>
        <w:t xml:space="preserve">Problem statement:</w:t>
      </w:r>
      <w:r>
        <w:t xml:space="preserve"> </w:t>
      </w:r>
      <w:r>
        <w:t xml:space="preserve">There is currently no way to properly track and trace baseline conversion metrics. Without this, we cannot prove the business case for the initiative.</w:t>
      </w:r>
    </w:p>
    <w:p>
      <w:pPr>
        <w:pStyle w:val="BodyText"/>
      </w:pPr>
      <w:r>
        <w:rPr>
          <w:b/>
          <w:bCs/>
        </w:rPr>
        <w:t xml:space="preserve">What’s needed:</w:t>
      </w:r>
      <w:r>
        <w:t xml:space="preserve"> </w:t>
      </w:r>
      <w:r>
        <w:t xml:space="preserve">- Build a baseline measurement for conversion and behaviour / activity</w:t>
      </w:r>
      <w:r>
        <w:t xml:space="preserve"> </w:t>
      </w:r>
      <w:r>
        <w:t xml:space="preserve">- Establish the source of truth - KPIs</w:t>
      </w:r>
      <w:r>
        <w:t xml:space="preserve"> </w:t>
      </w:r>
      <w:r>
        <w:t xml:space="preserve">- Tidy up Chad’s and Tom’s existing reporting so everything aligns</w:t>
      </w:r>
    </w:p>
    <w:p>
      <w:pPr>
        <w:pStyle w:val="BodyText"/>
      </w:pPr>
      <w:r>
        <w:rPr>
          <w:b/>
          <w:bCs/>
        </w:rPr>
        <w:t xml:space="preserve">Recommendation:</w:t>
      </w:r>
      <w:r>
        <w:t xml:space="preserve"> </w:t>
      </w:r>
      <w:r>
        <w:t xml:space="preserve">Prioritise this. It is a necessary foundation to demonstrate impact and maintain credibility of the programme.</w:t>
      </w:r>
    </w:p>
    <w:p>
      <w:r>
        <w:pict>
          <v:rect style="width:0;height:1.5pt" o:hralign="center" o:hrstd="t" o:hr="t"/>
        </w:pict>
      </w:r>
    </w:p>
    <w:bookmarkEnd w:id="11"/>
    <w:bookmarkStart w:id="12" w:name="Xd8d3b50f2101854d02ec852bb8d2ad1618e62d7"/>
    <w:p>
      <w:pPr>
        <w:pStyle w:val="Heading2"/>
      </w:pPr>
      <w:r>
        <w:t xml:space="preserve">3. Customer Study - Understanding Lost Customers</w:t>
      </w:r>
    </w:p>
    <w:p>
      <w:pPr>
        <w:pStyle w:val="FirstParagraph"/>
      </w:pPr>
      <w:r>
        <w:rPr>
          <w:b/>
          <w:bCs/>
        </w:rPr>
        <w:t xml:space="preserve">Problem statement:</w:t>
      </w:r>
      <w:r>
        <w:t xml:space="preserve"> </w:t>
      </w:r>
      <w:r>
        <w:t xml:space="preserve">We don’t fully understand why customers don’t pick up from Hertz. Possible reasons include: we didn’t actually call, calls show up as spam, wrong number on file, or other friction points.</w:t>
      </w:r>
    </w:p>
    <w:p>
      <w:pPr>
        <w:pStyle w:val="BodyText"/>
      </w:pPr>
      <w:r>
        <w:rPr>
          <w:b/>
          <w:bCs/>
        </w:rPr>
        <w:t xml:space="preserve">What it involves:</w:t>
      </w:r>
      <w:r>
        <w:t xml:space="preserve"> </w:t>
      </w:r>
      <w:r>
        <w:t xml:space="preserve">- Conduct selective interviews with lost/non-converting customers</w:t>
      </w:r>
      <w:r>
        <w:t xml:space="preserve"> </w:t>
      </w:r>
      <w:r>
        <w:t xml:space="preserve">- Gather insights on the specific reasons for drop-off</w:t>
      </w:r>
      <w:r>
        <w:t xml:space="preserve"> </w:t>
      </w:r>
      <w:r>
        <w:t xml:space="preserve">- Deep dive into the linkage point between lead and customer contact</w:t>
      </w:r>
    </w:p>
    <w:p>
      <w:pPr>
        <w:pStyle w:val="BodyText"/>
      </w:pPr>
      <w:r>
        <w:rPr>
          <w:b/>
          <w:bCs/>
        </w:rPr>
        <w:t xml:space="preserve">Recommendation:</w:t>
      </w:r>
      <w:r>
        <w:t xml:space="preserve"> </w:t>
      </w:r>
      <w:r>
        <w:t xml:space="preserve">Deprioritise for Phase 2. We already have enough in the pipeline to drive results. If we do want to pursue this, scope it out and hand it to Hertz’s internal user research or product team to run the interviews and sampling. We provide an advisory role only.</w:t>
      </w:r>
    </w:p>
    <w:p>
      <w:r>
        <w:pict>
          <v:rect style="width:0;height:1.5pt" o:hralign="center" o:hrstd="t" o:hr="t"/>
        </w:pict>
      </w:r>
    </w:p>
    <w:bookmarkEnd w:id="12"/>
    <w:bookmarkStart w:id="13" w:name="prototype-development"/>
    <w:p>
      <w:pPr>
        <w:pStyle w:val="Heading2"/>
      </w:pPr>
      <w:r>
        <w:t xml:space="preserve">4. Prototype Development</w:t>
      </w:r>
    </w:p>
    <w:p>
      <w:pPr>
        <w:pStyle w:val="FirstParagraph"/>
      </w:pPr>
      <w:r>
        <w:rPr>
          <w:b/>
          <w:bCs/>
        </w:rPr>
        <w:t xml:space="preserve">Problem statement:</w:t>
      </w:r>
      <w:r>
        <w:t xml:space="preserve"> </w:t>
      </w:r>
      <w:r>
        <w:t xml:space="preserve">HLES is archaic, there are a lot of high impact low lift systems we could build that are lightweight which could be really impactful. Branches need better tools for accountability, management, and data tracking.</w:t>
      </w:r>
    </w:p>
    <w:p>
      <w:pPr>
        <w:pStyle w:val="BodyText"/>
      </w:pPr>
      <w:r>
        <w:rPr>
          <w:b/>
          <w:bCs/>
        </w:rPr>
        <w:t xml:space="preserve">What to build:</w:t>
      </w:r>
      <w:r>
        <w:t xml:space="preserve"> </w:t>
      </w:r>
      <w:r>
        <w:t xml:space="preserve">- New lead notifier (send an SMS to branch iphone) –&gt; put in PRD for Kalyan’s team (requires real time integration with MMR as it is event driven)</w:t>
      </w:r>
      <w:r>
        <w:t xml:space="preserve"> </w:t>
      </w:r>
      <w:r>
        <w:t xml:space="preserve">- Lead management system (provide visibility to activity level, and automate prep for GM weekly lead review) –&gt; Prototype</w:t>
      </w:r>
      <w:r>
        <w:t xml:space="preserve"> </w:t>
      </w:r>
      <w:r>
        <w:t xml:space="preserve">- Incorrect data / additional contact data handler (verifies mobile numbers provided by EDI, or if there’s only 1 contact detail, automatically get Rental Management Rep to call adjustors. ) –&gt; put in PRD for Kalyan’s team (requires real time integration with MMR as it is event driven)</w:t>
      </w:r>
    </w:p>
    <w:p>
      <w:pPr>
        <w:pStyle w:val="BodyText"/>
      </w:pPr>
      <w:r>
        <w:rPr>
          <w:b/>
          <w:bCs/>
        </w:rPr>
        <w:t xml:space="preserve">Recommendation:</w:t>
      </w:r>
      <w:r>
        <w:t xml:space="preserve"> </w:t>
      </w:r>
      <w:r>
        <w:t xml:space="preserve">Prioritise one of the prototypes. There is significant benefit, and it doubles as a use case to showcase how AI can deliver quick wins.</w:t>
      </w:r>
    </w:p>
    <w:p>
      <w:r>
        <w:pict>
          <v:rect style="width:0;height:1.5pt" o:hralign="center" o:hrstd="t" o:hr="t"/>
        </w:pict>
      </w:r>
    </w:p>
    <w:bookmarkEnd w:id="13"/>
    <w:bookmarkStart w:id="14" w:name="branch-excellence-campaign-with-gim"/>
    <w:p>
      <w:pPr>
        <w:pStyle w:val="Heading2"/>
      </w:pPr>
      <w:r>
        <w:t xml:space="preserve">5. Branch Excellence Campaign with Gim</w:t>
      </w:r>
    </w:p>
    <w:p>
      <w:pPr>
        <w:pStyle w:val="FirstParagraph"/>
      </w:pPr>
      <w:r>
        <w:rPr>
          <w:b/>
          <w:bCs/>
        </w:rPr>
        <w:t xml:space="preserve">Problem statement:</w:t>
      </w:r>
      <w:r>
        <w:t xml:space="preserve"> </w:t>
      </w:r>
      <w:r>
        <w:t xml:space="preserve">Need a structured, end-to-end campaign to drive branch-level excellence. This needs to be planned and driven together with Gim.</w:t>
      </w:r>
    </w:p>
    <w:p>
      <w:pPr>
        <w:pStyle w:val="BodyText"/>
      </w:pPr>
      <w:r>
        <w:rPr>
          <w:b/>
          <w:bCs/>
        </w:rPr>
        <w:t xml:space="preserve">Planning required:</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pPr>
            <w:r>
              <w:t xml:space="preserve">Planning Item</w:t>
            </w:r>
          </w:p>
        </w:tc>
        <w:tc>
          <w:tcPr/>
          <w:p>
            <w:pPr>
              <w:pStyle w:val="Compact"/>
            </w:pPr>
            <w:r>
              <w:t xml:space="preserve">Detail to Define</w:t>
            </w:r>
          </w:p>
        </w:tc>
      </w:tr>
      <w:tr>
        <w:tc>
          <w:tcPr/>
          <w:p>
            <w:pPr>
              <w:pStyle w:val="Compact"/>
            </w:pPr>
            <w:r>
              <w:rPr>
                <w:b/>
                <w:bCs/>
              </w:rPr>
              <w:t xml:space="preserve">Forums</w:t>
            </w:r>
          </w:p>
        </w:tc>
        <w:tc>
          <w:tcPr/>
          <w:p>
            <w:pPr>
              <w:pStyle w:val="Compact"/>
            </w:pPr>
            <w:r>
              <w:t xml:space="preserve">What forums will be held?</w:t>
            </w:r>
          </w:p>
        </w:tc>
      </w:tr>
      <w:tr>
        <w:tc>
          <w:tcPr/>
          <w:p>
            <w:pPr>
              <w:pStyle w:val="Compact"/>
            </w:pPr>
            <w:r>
              <w:rPr>
                <w:b/>
                <w:bCs/>
              </w:rPr>
              <w:t xml:space="preserve">Topics</w:t>
            </w:r>
          </w:p>
        </w:tc>
        <w:tc>
          <w:tcPr/>
          <w:p>
            <w:pPr>
              <w:pStyle w:val="Compact"/>
            </w:pPr>
            <w:r>
              <w:t xml:space="preserve">What topics will be covered?</w:t>
            </w:r>
          </w:p>
        </w:tc>
      </w:tr>
      <w:tr>
        <w:tc>
          <w:tcPr/>
          <w:p>
            <w:pPr>
              <w:pStyle w:val="Compact"/>
            </w:pPr>
            <w:r>
              <w:rPr>
                <w:b/>
                <w:bCs/>
              </w:rPr>
              <w:t xml:space="preserve">Participants</w:t>
            </w:r>
          </w:p>
        </w:tc>
        <w:tc>
          <w:tcPr/>
          <w:p>
            <w:pPr>
              <w:pStyle w:val="Compact"/>
            </w:pPr>
            <w:r>
              <w:t xml:space="preserve">Who will be involved in running it?</w:t>
            </w:r>
          </w:p>
        </w:tc>
      </w:tr>
      <w:tr>
        <w:tc>
          <w:tcPr/>
          <w:p>
            <w:pPr>
              <w:pStyle w:val="Compact"/>
            </w:pPr>
            <w:r>
              <w:rPr>
                <w:b/>
                <w:bCs/>
              </w:rPr>
              <w:t xml:space="preserve">Audience</w:t>
            </w:r>
          </w:p>
        </w:tc>
        <w:tc>
          <w:tcPr/>
          <w:p>
            <w:pPr>
              <w:pStyle w:val="Compact"/>
            </w:pPr>
            <w:r>
              <w:t xml:space="preserve">Who will be invited?</w:t>
            </w:r>
          </w:p>
        </w:tc>
      </w:tr>
      <w:tr>
        <w:tc>
          <w:tcPr/>
          <w:p>
            <w:pPr>
              <w:pStyle w:val="Compact"/>
            </w:pPr>
            <w:r>
              <w:rPr>
                <w:b/>
                <w:bCs/>
              </w:rPr>
              <w:t xml:space="preserve">Success metrics</w:t>
            </w:r>
          </w:p>
        </w:tc>
        <w:tc>
          <w:tcPr/>
          <w:p>
            <w:pPr>
              <w:pStyle w:val="Compact"/>
            </w:pPr>
            <w:r>
              <w:t xml:space="preserve">What does success look like - at the top level and at the branch level?</w:t>
            </w:r>
          </w:p>
        </w:tc>
      </w:tr>
      <w:tr>
        <w:tc>
          <w:tcPr/>
          <w:p>
            <w:pPr>
              <w:pStyle w:val="Compact"/>
            </w:pPr>
            <w:r>
              <w:rPr>
                <w:b/>
                <w:bCs/>
              </w:rPr>
              <w:t xml:space="preserve">Artefacts</w:t>
            </w:r>
          </w:p>
        </w:tc>
        <w:tc>
          <w:tcPr/>
          <w:p>
            <w:pPr>
              <w:pStyle w:val="Compact"/>
            </w:pPr>
            <w:r>
              <w:t xml:space="preserve">What materials and artefacts will be shared?</w:t>
            </w:r>
          </w:p>
        </w:tc>
      </w:tr>
      <w:tr>
        <w:tc>
          <w:tcPr/>
          <w:p>
            <w:pPr>
              <w:pStyle w:val="Compact"/>
            </w:pPr>
            <w:r>
              <w:rPr>
                <w:b/>
                <w:bCs/>
              </w:rPr>
              <w:t xml:space="preserve">Cadence &amp; structure</w:t>
            </w:r>
          </w:p>
        </w:tc>
        <w:tc>
          <w:tcPr/>
          <w:p>
            <w:pPr>
              <w:pStyle w:val="Compact"/>
            </w:pPr>
            <w:r>
              <w:t xml:space="preserve">What meeting cadence and structures will improve ownership and accountability?</w:t>
            </w:r>
          </w:p>
        </w:tc>
      </w:tr>
    </w:tbl>
    <w:p>
      <w:pPr>
        <w:pStyle w:val="BodyText"/>
      </w:pPr>
      <w:r>
        <w:rPr>
          <w:b/>
          <w:bCs/>
        </w:rPr>
        <w:t xml:space="preserve">Recommendation:</w:t>
      </w:r>
      <w:r>
        <w:t xml:space="preserve"> </w:t>
      </w:r>
      <w:r>
        <w:t xml:space="preserve">Keep going. Plan the full campaign end-to-end and drive it jointly with Gim.</w:t>
      </w:r>
    </w:p>
    <w:p>
      <w:r>
        <w:pict>
          <v:rect style="width:0;height:1.5pt" o:hralign="center" o:hrstd="t" o:hr="t"/>
        </w:pict>
      </w:r>
    </w:p>
    <w:bookmarkEnd w:id="14"/>
    <w:bookmarkStart w:id="15" w:name="X206e155841bf54707b23fc613681c5726823fbd"/>
    <w:p>
      <w:pPr>
        <w:pStyle w:val="Heading2"/>
      </w:pPr>
      <w:r>
        <w:t xml:space="preserve">6. Identify New Low-Hanging Fruits (AI / Systems)</w:t>
      </w:r>
    </w:p>
    <w:p>
      <w:pPr>
        <w:pStyle w:val="FirstParagraph"/>
      </w:pPr>
      <w:r>
        <w:rPr>
          <w:b/>
          <w:bCs/>
        </w:rPr>
        <w:t xml:space="preserve">Problem statement:</w:t>
      </w:r>
      <w:r>
        <w:t xml:space="preserve"> </w:t>
      </w:r>
      <w:r>
        <w:t xml:space="preserve">There may be additional high-impact, low-effort opportunities that we haven’t yet surfaced. By running further analysis on existing data and insights, we can identify new initiatives - particularly from an AI and systems perspective.</w:t>
      </w:r>
    </w:p>
    <w:p>
      <w:pPr>
        <w:pStyle w:val="BodyText"/>
      </w:pPr>
      <w:r>
        <w:rPr>
          <w:b/>
          <w:bCs/>
        </w:rPr>
        <w:t xml:space="preserve">Focus areas:</w:t>
      </w:r>
      <w:r>
        <w:t xml:space="preserve"> </w:t>
      </w:r>
      <w:r>
        <w:t xml:space="preserve">- Inbound HRD analysis - deep dive into inbound call patterns and opportunities</w:t>
      </w:r>
      <w:r>
        <w:t xml:space="preserve"> </w:t>
      </w:r>
      <w:r>
        <w:t xml:space="preserve">- Specific hypotheses - test targeted hypotheses from existing insights</w:t>
      </w:r>
      <w:r>
        <w:t xml:space="preserve"> </w:t>
      </w:r>
      <w:r>
        <w:t xml:space="preserve">- Already-engaged customer leakage - customers who have been contacted (including branch calls) but are still being lost</w:t>
      </w:r>
    </w:p>
    <w:p>
      <w:pPr>
        <w:pStyle w:val="BodyText"/>
      </w:pPr>
      <w:r>
        <w:rPr>
          <w:b/>
          <w:bCs/>
        </w:rPr>
        <w:t xml:space="preserve">Recommendation:</w:t>
      </w:r>
      <w:r>
        <w:t xml:space="preserve"> </w:t>
      </w:r>
      <w:r>
        <w:t xml:space="preserve">Prioritise this. Focused analysis in these areas can surface new initiatives for the pipeline.</w:t>
      </w:r>
    </w:p>
    <w:p>
      <w:r>
        <w:pict>
          <v:rect style="width:0;height:1.5pt" o:hralign="center" o:hrstd="t" o:hr="t"/>
        </w:pict>
      </w:r>
    </w:p>
    <w:bookmarkEnd w:id="15"/>
    <w:bookmarkStart w:id="16" w:name="summary-view"/>
    <w:p>
      <w:pPr>
        <w:pStyle w:val="Heading2"/>
      </w:pPr>
      <w:r>
        <w:t xml:space="preserve">Summary View</w:t>
      </w:r>
    </w:p>
    <w:tbl>
      <w:tblPr>
        <w:tblStyle w:val="Table"/>
        <w:tblW w:type="pct" w:w="5000"/>
        <w:tblLayout w:type="fixed"/>
        <w:tblLook w:firstRow="1" w:lastRow="0" w:firstColumn="0" w:lastColumn="0" w:noHBand="0" w:noVBand="0" w:val="0020"/>
      </w:tblPr>
      <w:tblGrid>
        <w:gridCol w:w="528"/>
        <w:gridCol w:w="1760"/>
        <w:gridCol w:w="2640"/>
        <w:gridCol w:w="1936"/>
        <w:gridCol w:w="1056"/>
      </w:tblGrid>
      <w:tr>
        <w:trPr>
          <w:tblHeader w:val="on"/>
        </w:trPr>
        <w:tc>
          <w:tcPr/>
          <w:p>
            <w:pPr>
              <w:pStyle w:val="Compact"/>
            </w:pPr>
            <w:r>
              <w:t xml:space="preserve">#</w:t>
            </w:r>
          </w:p>
        </w:tc>
        <w:tc>
          <w:tcPr/>
          <w:p>
            <w:pPr>
              <w:pStyle w:val="Compact"/>
            </w:pPr>
            <w:r>
              <w:t xml:space="preserve">Activity</w:t>
            </w:r>
          </w:p>
        </w:tc>
        <w:tc>
          <w:tcPr/>
          <w:p>
            <w:pPr>
              <w:pStyle w:val="Compact"/>
            </w:pPr>
            <w:r>
              <w:t xml:space="preserve">Recommendation</w:t>
            </w:r>
          </w:p>
        </w:tc>
        <w:tc>
          <w:tcPr/>
          <w:p>
            <w:pPr>
              <w:pStyle w:val="Compact"/>
            </w:pPr>
            <w:r>
              <w:t xml:space="preserve">Bandwidth</w:t>
            </w:r>
          </w:p>
        </w:tc>
        <w:tc>
          <w:tcPr/>
          <w:p>
            <w:pPr>
              <w:pStyle w:val="Compact"/>
            </w:pPr>
            <w:r>
              <w:t xml:space="preserve">Role</w:t>
            </w:r>
          </w:p>
        </w:tc>
      </w:tr>
      <w:tr>
        <w:tc>
          <w:tcPr/>
          <w:p>
            <w:pPr>
              <w:pStyle w:val="Compact"/>
            </w:pPr>
            <w:r>
              <w:t xml:space="preserve">1</w:t>
            </w:r>
          </w:p>
        </w:tc>
        <w:tc>
          <w:tcPr/>
          <w:p>
            <w:pPr>
              <w:pStyle w:val="Compact"/>
            </w:pPr>
            <w:r>
              <w:t xml:space="preserve">Initiative implementation</w:t>
            </w:r>
          </w:p>
        </w:tc>
        <w:tc>
          <w:tcPr/>
          <w:p>
            <w:pPr>
              <w:pStyle w:val="Compact"/>
            </w:pPr>
            <w:r>
              <w:rPr>
                <w:b/>
                <w:bCs/>
              </w:rPr>
              <w:t xml:space="preserve">Prioritise</w:t>
            </w:r>
            <w:r>
              <w:t xml:space="preserve"> </w:t>
            </w:r>
            <w:r>
              <w:t xml:space="preserve">- active partnership</w:t>
            </w:r>
          </w:p>
        </w:tc>
        <w:tc>
          <w:tcPr/>
          <w:p>
            <w:pPr>
              <w:pStyle w:val="Compact"/>
            </w:pPr>
            <w:r>
              <w:t xml:space="preserve">High</w:t>
            </w:r>
          </w:p>
        </w:tc>
        <w:tc>
          <w:tcPr/>
          <w:p>
            <w:pPr>
              <w:pStyle w:val="Compact"/>
            </w:pPr>
            <w:r>
              <w:t xml:space="preserve">Drive &amp; support</w:t>
            </w:r>
          </w:p>
        </w:tc>
      </w:tr>
      <w:tr>
        <w:tc>
          <w:tcPr/>
          <w:p>
            <w:pPr>
              <w:pStyle w:val="Compact"/>
            </w:pPr>
            <w:r>
              <w:t xml:space="preserve">2</w:t>
            </w:r>
          </w:p>
        </w:tc>
        <w:tc>
          <w:tcPr/>
          <w:p>
            <w:pPr>
              <w:pStyle w:val="Compact"/>
            </w:pPr>
            <w:r>
              <w:t xml:space="preserve">Real-time tracking dashboard</w:t>
            </w:r>
          </w:p>
        </w:tc>
        <w:tc>
          <w:tcPr/>
          <w:p>
            <w:pPr>
              <w:pStyle w:val="Compact"/>
            </w:pPr>
            <w:r>
              <w:rPr>
                <w:b/>
                <w:bCs/>
              </w:rPr>
              <w:t xml:space="preserve">Prioritise</w:t>
            </w:r>
            <w:r>
              <w:t xml:space="preserve"> </w:t>
            </w:r>
            <w:r>
              <w:t xml:space="preserve">- foundational</w:t>
            </w:r>
          </w:p>
        </w:tc>
        <w:tc>
          <w:tcPr/>
          <w:p>
            <w:pPr>
              <w:pStyle w:val="Compact"/>
            </w:pPr>
            <w:r>
              <w:t xml:space="preserve">Medium-High</w:t>
            </w:r>
          </w:p>
        </w:tc>
        <w:tc>
          <w:tcPr/>
          <w:p>
            <w:pPr>
              <w:pStyle w:val="Compact"/>
            </w:pPr>
            <w:r>
              <w:t xml:space="preserve">Build</w:t>
            </w:r>
          </w:p>
        </w:tc>
      </w:tr>
      <w:tr>
        <w:tc>
          <w:tcPr/>
          <w:p>
            <w:pPr>
              <w:pStyle w:val="Compact"/>
            </w:pPr>
            <w:r>
              <w:t xml:space="preserve">3</w:t>
            </w:r>
          </w:p>
        </w:tc>
        <w:tc>
          <w:tcPr/>
          <w:p>
            <w:pPr>
              <w:pStyle w:val="Compact"/>
            </w:pPr>
            <w:r>
              <w:t xml:space="preserve">Customer study</w:t>
            </w:r>
          </w:p>
        </w:tc>
        <w:tc>
          <w:tcPr/>
          <w:p>
            <w:pPr>
              <w:pStyle w:val="Compact"/>
            </w:pPr>
            <w:r>
              <w:rPr>
                <w:b/>
                <w:bCs/>
              </w:rPr>
              <w:t xml:space="preserve">Deprioritise</w:t>
            </w:r>
            <w:r>
              <w:t xml:space="preserve"> </w:t>
            </w:r>
            <w:r>
              <w:t xml:space="preserve">- hand off or defer</w:t>
            </w:r>
          </w:p>
        </w:tc>
        <w:tc>
          <w:tcPr/>
          <w:p>
            <w:pPr>
              <w:pStyle w:val="Compact"/>
            </w:pPr>
            <w:r>
              <w:t xml:space="preserve">Low (advisory)</w:t>
            </w:r>
          </w:p>
        </w:tc>
        <w:tc>
          <w:tcPr/>
          <w:p>
            <w:pPr>
              <w:pStyle w:val="Compact"/>
            </w:pPr>
            <w:r>
              <w:t xml:space="preserve">Advisory only</w:t>
            </w:r>
          </w:p>
        </w:tc>
      </w:tr>
      <w:tr>
        <w:tc>
          <w:tcPr/>
          <w:p>
            <w:pPr>
              <w:pStyle w:val="Compact"/>
            </w:pPr>
            <w:r>
              <w:t xml:space="preserve">4</w:t>
            </w:r>
          </w:p>
        </w:tc>
        <w:tc>
          <w:tcPr/>
          <w:p>
            <w:pPr>
              <w:pStyle w:val="Compact"/>
            </w:pPr>
            <w:r>
              <w:t xml:space="preserve">Prototype development</w:t>
            </w:r>
          </w:p>
        </w:tc>
        <w:tc>
          <w:tcPr/>
          <w:p>
            <w:pPr>
              <w:pStyle w:val="Compact"/>
            </w:pPr>
            <w:r>
              <w:rPr>
                <w:b/>
                <w:bCs/>
              </w:rPr>
              <w:t xml:space="preserve">Prioritise</w:t>
            </w:r>
            <w:r>
              <w:t xml:space="preserve"> </w:t>
            </w:r>
            <w:r>
              <w:t xml:space="preserve">- high benefit, AI showcase</w:t>
            </w:r>
          </w:p>
        </w:tc>
        <w:tc>
          <w:tcPr/>
          <w:p>
            <w:pPr>
              <w:pStyle w:val="Compact"/>
            </w:pPr>
            <w:r>
              <w:t xml:space="preserve">Medium-High</w:t>
            </w:r>
          </w:p>
        </w:tc>
        <w:tc>
          <w:tcPr/>
          <w:p>
            <w:pPr>
              <w:pStyle w:val="Compact"/>
            </w:pPr>
            <w:r>
              <w:t xml:space="preserve">Build</w:t>
            </w:r>
          </w:p>
        </w:tc>
      </w:tr>
      <w:tr>
        <w:tc>
          <w:tcPr/>
          <w:p>
            <w:pPr>
              <w:pStyle w:val="Compact"/>
            </w:pPr>
            <w:r>
              <w:t xml:space="preserve">5</w:t>
            </w:r>
          </w:p>
        </w:tc>
        <w:tc>
          <w:tcPr/>
          <w:p>
            <w:pPr>
              <w:pStyle w:val="Compact"/>
            </w:pPr>
            <w:r>
              <w:t xml:space="preserve">Branch excellence campaign</w:t>
            </w:r>
          </w:p>
        </w:tc>
        <w:tc>
          <w:tcPr/>
          <w:p>
            <w:pPr>
              <w:pStyle w:val="Compact"/>
            </w:pPr>
            <w:r>
              <w:rPr>
                <w:b/>
                <w:bCs/>
              </w:rPr>
              <w:t xml:space="preserve">Prioritise</w:t>
            </w:r>
            <w:r>
              <w:t xml:space="preserve"> </w:t>
            </w:r>
            <w:r>
              <w:t xml:space="preserve">- keep momentum</w:t>
            </w:r>
          </w:p>
        </w:tc>
        <w:tc>
          <w:tcPr/>
          <w:p>
            <w:pPr>
              <w:pStyle w:val="Compact"/>
            </w:pPr>
            <w:r>
              <w:t xml:space="preserve">Medium</w:t>
            </w:r>
          </w:p>
        </w:tc>
        <w:tc>
          <w:tcPr/>
          <w:p>
            <w:pPr>
              <w:pStyle w:val="Compact"/>
            </w:pPr>
            <w:r>
              <w:t xml:space="preserve">Plan &amp; drive with Gim</w:t>
            </w:r>
          </w:p>
        </w:tc>
      </w:tr>
      <w:tr>
        <w:tc>
          <w:tcPr/>
          <w:p>
            <w:pPr>
              <w:pStyle w:val="Compact"/>
            </w:pPr>
            <w:r>
              <w:t xml:space="preserve">6</w:t>
            </w:r>
          </w:p>
        </w:tc>
        <w:tc>
          <w:tcPr/>
          <w:p>
            <w:pPr>
              <w:pStyle w:val="Compact"/>
            </w:pPr>
            <w:r>
              <w:t xml:space="preserve">Identify new low-hanging fruits</w:t>
            </w:r>
          </w:p>
        </w:tc>
        <w:tc>
          <w:tcPr/>
          <w:p>
            <w:pPr>
              <w:pStyle w:val="Compact"/>
            </w:pPr>
            <w:r>
              <w:rPr>
                <w:b/>
                <w:bCs/>
              </w:rPr>
              <w:t xml:space="preserve">Prioritise</w:t>
            </w:r>
            <w:r>
              <w:t xml:space="preserve"> </w:t>
            </w:r>
            <w:r>
              <w:t xml:space="preserve">- focused analysis</w:t>
            </w:r>
          </w:p>
        </w:tc>
        <w:tc>
          <w:tcPr/>
          <w:p>
            <w:pPr>
              <w:pStyle w:val="Compact"/>
            </w:pPr>
            <w:r>
              <w:t xml:space="preserve">Medium</w:t>
            </w:r>
          </w:p>
        </w:tc>
        <w:tc>
          <w:tcPr/>
          <w:p>
            <w:pPr>
              <w:pStyle w:val="Compact"/>
            </w:pPr>
            <w:r>
              <w:t xml:space="preserve">Analyse &amp; recommend</w:t>
            </w:r>
          </w:p>
        </w:tc>
      </w:tr>
    </w:tbl>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2026-02-23T19:18:10Z</dcterms:created>
  <dcterms:modified xsi:type="dcterms:W3CDTF">2026-02-23T19:18:10Z</dcterms:modified>
</cp:coreProperties>
</file>

<file path=docProps/custom.xml><?xml version="1.0" encoding="utf-8"?>
<Properties xmlns="http://schemas.openxmlformats.org/officeDocument/2006/custom-properties" xmlns:vt="http://schemas.openxmlformats.org/officeDocument/2006/docPropsVTypes"/>
</file>