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8b21bc360f1bac817c4fecefd394df9db0cfda"/>
    <w:p>
      <w:pPr>
        <w:pStyle w:val="Heading1"/>
      </w:pPr>
      <w:r>
        <w:t xml:space="preserve">Clarified Understanding - Hertz Insurance Replacement Analysis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tracks all</w:t>
      </w:r>
      <w:r>
        <w:t xml:space="preserve"> </w:t>
      </w:r>
      <w:r>
        <w:rPr>
          <w:b/>
          <w:bCs/>
        </w:rPr>
        <w:t xml:space="preserve">confirmed understanding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answered questions</w:t>
      </w:r>
      <w:r>
        <w:t xml:space="preserve"> </w:t>
      </w:r>
      <w:r>
        <w:t xml:space="preserve">from the analysis. When questions from</w:t>
      </w:r>
      <w:r>
        <w:t xml:space="preserve"> </w:t>
      </w:r>
      <w:r>
        <w:rPr>
          <w:rStyle w:val="VerbatimChar"/>
        </w:rPr>
        <w:t xml:space="preserve">outstanding_questions.md</w:t>
      </w:r>
      <w:r>
        <w:t xml:space="preserve"> </w:t>
      </w:r>
      <w:r>
        <w:t xml:space="preserve">are answered (either through meetings, data analysis, or direct communication), they are moved here with their answers.</w:t>
      </w:r>
    </w:p>
    <w:p>
      <w:r>
        <w:pict>
          <v:rect style="width:0;height:1.5pt" o:hralign="center" o:hrstd="t" o:hr="t"/>
        </w:pict>
      </w:r>
    </w:p>
    <w:bookmarkEnd w:id="9"/>
    <w:bookmarkStart w:id="10" w:name="digital-self-service-interactions"/>
    <w:p>
      <w:pPr>
        <w:pStyle w:val="Heading2"/>
      </w:pPr>
      <w:r>
        <w:t xml:space="preserve">Digital Self-Service / Interactions</w:t>
      </w:r>
    </w:p>
    <w:p>
      <w:pPr>
        <w:pStyle w:val="FirstParagraph"/>
      </w:pPr>
      <w:r>
        <w:rPr>
          <w:i/>
          <w:iCs/>
        </w:rPr>
        <w:t xml:space="preserve">(Clarified understanding will be added here as questions are answered)</w:t>
      </w:r>
    </w:p>
    <w:p>
      <w:r>
        <w:pict>
          <v:rect style="width:0;height:1.5pt" o:hralign="center" o:hrstd="t" o:hr="t"/>
        </w:pict>
      </w:r>
    </w:p>
    <w:bookmarkEnd w:id="10"/>
    <w:bookmarkStart w:id="11" w:name="hles-conversion"/>
    <w:p>
      <w:pPr>
        <w:pStyle w:val="Heading2"/>
      </w:pPr>
      <w:r>
        <w:t xml:space="preserve">HLES Conversion</w:t>
      </w:r>
    </w:p>
    <w:p>
      <w:pPr>
        <w:pStyle w:val="FirstParagraph"/>
      </w:pPr>
      <w:r>
        <w:rPr>
          <w:i/>
          <w:iCs/>
        </w:rPr>
        <w:t xml:space="preserve">(Clarified understanding will be added here as questions are answered)</w:t>
      </w:r>
    </w:p>
    <w:p>
      <w:r>
        <w:pict>
          <v:rect style="width:0;height:1.5pt" o:hralign="center" o:hrstd="t" o:hr="t"/>
        </w:pict>
      </w:r>
    </w:p>
    <w:bookmarkEnd w:id="11"/>
    <w:bookmarkStart w:id="12" w:name="creser"/>
    <w:p>
      <w:pPr>
        <w:pStyle w:val="Heading2"/>
      </w:pPr>
      <w:r>
        <w:t xml:space="preserve">CRESER</w:t>
      </w:r>
    </w:p>
    <w:p>
      <w:pPr>
        <w:pStyle w:val="FirstParagraph"/>
      </w:pPr>
      <w:r>
        <w:rPr>
          <w:i/>
          <w:iCs/>
        </w:rPr>
        <w:t xml:space="preserve">(Clarified understanding will be added here as questions are answered)</w:t>
      </w:r>
    </w:p>
    <w:p>
      <w:r>
        <w:pict>
          <v:rect style="width:0;height:1.5pt" o:hralign="center" o:hrstd="t" o:hr="t"/>
        </w:pict>
      </w:r>
    </w:p>
    <w:bookmarkEnd w:id="12"/>
    <w:bookmarkStart w:id="13" w:name="csplit"/>
    <w:p>
      <w:pPr>
        <w:pStyle w:val="Heading2"/>
      </w:pPr>
      <w:r>
        <w:t xml:space="preserve">CSPLIT</w:t>
      </w:r>
    </w:p>
    <w:p>
      <w:pPr>
        <w:pStyle w:val="FirstParagraph"/>
      </w:pPr>
      <w:r>
        <w:rPr>
          <w:i/>
          <w:iCs/>
        </w:rPr>
        <w:t xml:space="preserve">(Clarified understanding will be added here as questions are answered)</w:t>
      </w:r>
    </w:p>
    <w:p>
      <w:r>
        <w:pict>
          <v:rect style="width:0;height:1.5pt" o:hralign="center" o:hrstd="t" o:hr="t"/>
        </w:pict>
      </w:r>
    </w:p>
    <w:bookmarkEnd w:id="13"/>
    <w:bookmarkStart w:id="14" w:name="cra"/>
    <w:p>
      <w:pPr>
        <w:pStyle w:val="Heading2"/>
      </w:pPr>
      <w:r>
        <w:t xml:space="preserve">CRA</w:t>
      </w:r>
    </w:p>
    <w:p>
      <w:pPr>
        <w:pStyle w:val="FirstParagraph"/>
      </w:pPr>
      <w:r>
        <w:rPr>
          <w:i/>
          <w:iCs/>
        </w:rPr>
        <w:t xml:space="preserve">(Clarified understanding will be added here as questions are answered)</w:t>
      </w:r>
    </w:p>
    <w:p>
      <w:r>
        <w:pict>
          <v:rect style="width:0;height:1.5pt" o:hralign="center" o:hrstd="t" o:hr="t"/>
        </w:pict>
      </w:r>
    </w:p>
    <w:bookmarkEnd w:id="14"/>
    <w:bookmarkStart w:id="15" w:name="translog"/>
    <w:p>
      <w:pPr>
        <w:pStyle w:val="Heading2"/>
      </w:pPr>
      <w:r>
        <w:t xml:space="preserve">TRANSLOG</w:t>
      </w:r>
    </w:p>
    <w:p>
      <w:pPr>
        <w:pStyle w:val="FirstParagraph"/>
      </w:pPr>
      <w:r>
        <w:rPr>
          <w:i/>
          <w:iCs/>
        </w:rPr>
        <w:t xml:space="preserve">(Clarified understanding will be added here as questions are answered)</w:t>
      </w:r>
    </w:p>
    <w:p>
      <w:r>
        <w:pict>
          <v:rect style="width:0;height:1.5pt" o:hralign="center" o:hrstd="t" o:hr="t"/>
        </w:pict>
      </w:r>
    </w:p>
    <w:bookmarkEnd w:id="15"/>
    <w:bookmarkStart w:id="16" w:name="X24e30baf1b1a8d5c77c7ec368d95b81ada715ff"/>
    <w:p>
      <w:pPr>
        <w:pStyle w:val="Heading2"/>
      </w:pPr>
      <w:r>
        <w:t xml:space="preserve">HRD Call Recording Data (CIDsHRDrecording.xlsx)</w:t>
      </w:r>
    </w:p>
    <w:p>
      <w:pPr>
        <w:pStyle w:val="FirstParagraph"/>
      </w:pPr>
      <w:r>
        <w:rPr>
          <w:b/>
          <w:bCs/>
        </w:rPr>
        <w:t xml:space="preserve">Call Data Overview</w:t>
      </w:r>
      <w:r>
        <w:t xml:space="preserve">:</w:t>
      </w:r>
      <w:r>
        <w:t xml:space="preserve"> </w:t>
      </w:r>
      <w:r>
        <w:t xml:space="preserve">- Dataset contains 1,000 call records from Nov 1-7, 2025</w:t>
      </w:r>
      <w:r>
        <w:t xml:space="preserve"> </w:t>
      </w:r>
      <w:r>
        <w:t xml:space="preserve">- Two sheets: OutboundHRD (proactive outreach) and InboundHRD (customer-initiated)</w:t>
      </w:r>
    </w:p>
    <w:p>
      <w:pPr>
        <w:pStyle w:val="BodyText"/>
      </w:pPr>
      <w:r>
        <w:rPr>
          <w:b/>
          <w:bCs/>
        </w:rPr>
        <w:t xml:space="preserve">Q: Can we add join keys to link calls to reservations?</w:t>
      </w:r>
    </w:p>
    <w:p>
      <w:pPr>
        <w:pStyle w:val="BodyText"/>
      </w:pPr>
      <w:r>
        <w:rPr>
          <w:b/>
          <w:bCs/>
        </w:rPr>
        <w:t xml:space="preserve">A:</w:t>
      </w:r>
      <w:r>
        <w:t xml:space="preserve"> </w:t>
      </w:r>
      <w:r>
        <w:t xml:space="preserve">No direct join keys are currently available in the call recording data (no</w:t>
      </w:r>
      <w:r>
        <w:t xml:space="preserve"> </w:t>
      </w:r>
      <w:r>
        <w:rPr>
          <w:rStyle w:val="VerbatimChar"/>
        </w:rPr>
        <w:t xml:space="preserve">confirmation_number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reservation_id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KNUM</w:t>
      </w:r>
      <w:r>
        <w:t xml:space="preserve">). Potential indirect linking approaches:</w:t>
      </w:r>
      <w:r>
        <w:t xml:space="preserve"> </w:t>
      </w:r>
      <w:r>
        <w:t xml:space="preserve">- Join based on mobile number for outbound calls</w:t>
      </w:r>
      <w:r>
        <w:t xml:space="preserve"> </w:t>
      </w:r>
      <w:r>
        <w:t xml:space="preserve">- Parse call transcripts to extract reservation numbers or KNUM numbers mentioned by agents</w:t>
      </w:r>
      <w:r>
        <w:t xml:space="preserve"> </w:t>
      </w:r>
      <w:r>
        <w:t xml:space="preserve">- These approaches may enable linking call quality metrics to conversion outcomes</w:t>
      </w:r>
    </w:p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User clarification</w:t>
      </w:r>
      <w:r>
        <w:t xml:space="preserve"> </w:t>
      </w:r>
      <w:r>
        <w:rPr>
          <w:b/>
          <w:bCs/>
        </w:rPr>
        <w:t xml:space="preserve">Date Clarified:</w:t>
      </w:r>
      <w:r>
        <w:t xml:space="preserve"> </w:t>
      </w:r>
      <w:r>
        <w:t xml:space="preserve">2026-01-06</w:t>
      </w:r>
    </w:p>
    <w:p>
      <w:pPr>
        <w:pStyle w:val="BodyText"/>
      </w:pPr>
      <w:r>
        <w:rPr>
          <w:b/>
          <w:bCs/>
        </w:rPr>
        <w:t xml:space="preserve">Data Quality Issues Identified</w:t>
      </w:r>
      <w:r>
        <w:t xml:space="preserve">:</w:t>
      </w:r>
      <w:r>
        <w:t xml:space="preserve"> </w:t>
      </w:r>
      <w:r>
        <w:t xml:space="preserve">- OutboundHRD: 100% null disposition codes (primaryDispositionId, secondaryDispositionId, dispositionNotes)</w:t>
      </w:r>
      <w:r>
        <w:t xml:space="preserve"> </w:t>
      </w:r>
      <w:r>
        <w:t xml:space="preserve">- InboundHRD: 94.4% populated dispositionNotes but primary/secondary IDs still null</w:t>
      </w:r>
      <w:r>
        <w:t xml:space="preserve"> </w:t>
      </w:r>
      <w:r>
        <w:t xml:space="preserve">- dispositionNotes use inconsistent free-text entry (97 unique values for similar concepts)</w:t>
      </w:r>
      <w:r>
        <w:t xml:space="preserve"> </w:t>
      </w:r>
      <w:r>
        <w:t xml:space="preserve">- No transfer tracking in OutboundHRD (transferIndicatorId = 0 for all calls)</w:t>
      </w:r>
    </w:p>
    <w:p>
      <w:pPr>
        <w:pStyle w:val="BodyText"/>
      </w:pPr>
      <w:r>
        <w:rPr>
          <w:b/>
          <w:bCs/>
        </w:rPr>
        <w:t xml:space="preserve">Call Volume Patterns</w:t>
      </w:r>
      <w:r>
        <w:t xml:space="preserve">:</w:t>
      </w:r>
      <w:r>
        <w:t xml:space="preserve"> </w:t>
      </w:r>
      <w:r>
        <w:t xml:space="preserve">- 12.5% of customers received 2+ calls in one week</w:t>
      </w:r>
      <w:r>
        <w:t xml:space="preserve"> </w:t>
      </w:r>
      <w:r>
        <w:t xml:space="preserve">- One extreme case: customer received 63 calls in 7 days</w:t>
      </w:r>
    </w:p>
    <w:p>
      <w:pPr>
        <w:pStyle w:val="BodyText"/>
      </w:pPr>
      <w:r>
        <w:rPr>
          <w:b/>
          <w:bCs/>
        </w:rPr>
        <w:t xml:space="preserve">Performance Observations</w:t>
      </w:r>
      <w:r>
        <w:t xml:space="preserve">:</w:t>
      </w:r>
      <w:r>
        <w:t xml:space="preserve"> </w:t>
      </w:r>
      <w:r>
        <w:t xml:space="preserve">- Hour 13 (1pm UTC) shows 54% customer hang-ups (worst performance)</w:t>
      </w:r>
      <w:r>
        <w:t xml:space="preserve"> </w:t>
      </w:r>
      <w:r>
        <w:t xml:space="preserve">- 6.7% of calls ended due to</w:t>
      </w:r>
      <w:r>
        <w:t xml:space="preserve"> </w:t>
      </w:r>
      <w:r>
        <w:t xml:space="preserve">“Agent Phone Disconnected”</w:t>
      </w:r>
      <w:r>
        <w:t xml:space="preserve"> </w:t>
      </w:r>
      <w:r>
        <w:t xml:space="preserve">- 18.1% of calls included holds; 4 calls exceeded 5 minutes hold time</w:t>
      </w:r>
    </w:p>
    <w:p>
      <w:r>
        <w:pict>
          <v:rect style="width:0;height:1.5pt" o:hralign="center" o:hrstd="t" o:hr="t"/>
        </w:pict>
      </w:r>
    </w:p>
    <w:bookmarkEnd w:id="16"/>
    <w:bookmarkStart w:id="17" w:name="business-process-workflows"/>
    <w:p>
      <w:pPr>
        <w:pStyle w:val="Heading2"/>
      </w:pPr>
      <w:r>
        <w:t xml:space="preserve">Business Process &amp; Workflows</w:t>
      </w:r>
    </w:p>
    <w:p>
      <w:pPr>
        <w:pStyle w:val="FirstParagraph"/>
      </w:pPr>
      <w:r>
        <w:rPr>
          <w:b/>
          <w:bCs/>
        </w:rPr>
        <w:t xml:space="preserve">Conversion Outcome</w:t>
      </w:r>
      <w:r>
        <w:t xml:space="preserve">:</w:t>
      </w:r>
      <w:r>
        <w:t xml:space="preserve"> </w:t>
      </w:r>
      <w:r>
        <w:t xml:space="preserve">- Primary metric:</w:t>
      </w:r>
      <w:r>
        <w:t xml:space="preserve"> </w:t>
      </w:r>
      <w:r>
        <w:rPr>
          <w:rStyle w:val="VerbatimChar"/>
        </w:rPr>
        <w:t xml:space="preserve">RENT_IND</w:t>
      </w:r>
      <w:r>
        <w:t xml:space="preserve"> </w:t>
      </w:r>
      <w:r>
        <w:t xml:space="preserve">variable (1 = converted to rental, 0 = did not convert)</w:t>
      </w:r>
      <w:r>
        <w:t xml:space="preserve"> </w:t>
      </w:r>
      <w:r>
        <w:t xml:space="preserve">- Conversion Rate Formula:</w:t>
      </w:r>
      <w:r>
        <w:t xml:space="preserve"> </w:t>
      </w:r>
      <w:r>
        <w:rPr>
          <w:rStyle w:val="VerbatimChar"/>
        </w:rPr>
        <w:t xml:space="preserve">(sum of RENT_IND) / (sum of RES_IND) × 100%</w:t>
      </w:r>
    </w:p>
    <w:p>
      <w:pPr>
        <w:pStyle w:val="BodyText"/>
      </w:pPr>
      <w:r>
        <w:rPr>
          <w:b/>
          <w:bCs/>
        </w:rPr>
        <w:t xml:space="preserve">Insurance Partner Relationships</w:t>
      </w:r>
      <w:r>
        <w:t xml:space="preserve">:</w:t>
      </w:r>
      <w:r>
        <w:t xml:space="preserve"> </w:t>
      </w:r>
      <w:r>
        <w:t xml:space="preserve">- Hertz is</w:t>
      </w:r>
      <w:r>
        <w:t xml:space="preserve"> </w:t>
      </w:r>
      <w:r>
        <w:t xml:space="preserve">“co-primary”</w:t>
      </w:r>
      <w:r>
        <w:t xml:space="preserve"> </w:t>
      </w:r>
      <w:r>
        <w:t xml:space="preserve">partner with State Farm (exact prioritization TBD)</w:t>
      </w:r>
      <w:r>
        <w:t xml:space="preserve"> </w:t>
      </w:r>
      <w:r>
        <w:t xml:space="preserve">- Leads come through insurance company partners</w:t>
      </w:r>
      <w:r>
        <w:t xml:space="preserve"> </w:t>
      </w:r>
      <w:r>
        <w:t xml:space="preserve">- Adjusters have involvement in the process (timing/handoff details TBD)</w:t>
      </w:r>
    </w:p>
    <w:p>
      <w:r>
        <w:pict>
          <v:rect style="width:0;height:1.5pt" o:hralign="center" o:hrstd="t" o:hr="t"/>
        </w:pict>
      </w:r>
    </w:p>
    <w:bookmarkEnd w:id="17"/>
    <w:bookmarkStart w:id="18" w:name="other-data-sources"/>
    <w:p>
      <w:pPr>
        <w:pStyle w:val="Heading2"/>
      </w:pPr>
      <w:r>
        <w:t xml:space="preserve">Other Data Sources</w:t>
      </w:r>
    </w:p>
    <w:p>
      <w:pPr>
        <w:pStyle w:val="FirstParagraph"/>
      </w:pPr>
      <w:r>
        <w:rPr>
          <w:i/>
          <w:iCs/>
        </w:rPr>
        <w:t xml:space="preserve">(Clarified understanding will be added here as questions are answered)</w:t>
      </w:r>
    </w:p>
    <w:p>
      <w:r>
        <w:pict>
          <v:rect style="width:0;height:1.5pt" o:hralign="center" o:hrstd="t" o:hr="t"/>
        </w:pict>
      </w:r>
    </w:p>
    <w:bookmarkEnd w:id="18"/>
    <w:bookmarkStart w:id="19" w:name="general-notes-insights"/>
    <w:p>
      <w:pPr>
        <w:pStyle w:val="Heading2"/>
      </w:pPr>
      <w:r>
        <w:t xml:space="preserve">General Notes &amp; Insights</w:t>
      </w:r>
    </w:p>
    <w:p>
      <w:pPr>
        <w:pStyle w:val="FirstParagraph"/>
      </w:pPr>
      <w:r>
        <w:rPr>
          <w:b/>
          <w:bCs/>
        </w:rPr>
        <w:t xml:space="preserve">Key Business Context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Business Objective</w:t>
      </w:r>
      <w:r>
        <w:t xml:space="preserve">: Improve lead-to-rental conversion rates for insurance replacement segment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Customer Journey</w:t>
      </w:r>
      <w:r>
        <w:t xml:space="preserve">: Insurance claim → Lead to Hertz → Reservation → Rental conversion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Touchpoints</w:t>
      </w:r>
      <w:r>
        <w:t xml:space="preserve">: HRD calls, MMR (digital self-service), body shop interactions, branch counter</w:t>
      </w:r>
    </w:p>
    <w:p>
      <w:pPr>
        <w:pStyle w:val="BodyText"/>
      </w:pPr>
      <w:r>
        <w:rPr>
          <w:b/>
          <w:bCs/>
        </w:rPr>
        <w:t xml:space="preserve">Data Integration Challenges</w:t>
      </w:r>
      <w:r>
        <w:t xml:space="preserve">:</w:t>
      </w:r>
      <w:r>
        <w:t xml:space="preserve"> </w:t>
      </w:r>
      <w:r>
        <w:t xml:space="preserve">- Multiple disconnected systems: HLES (reservations), HRD (calls), CRA/CSPLIT (contracts)</w:t>
      </w:r>
      <w:r>
        <w:t xml:space="preserve"> </w:t>
      </w:r>
      <w:r>
        <w:t xml:space="preserve">- Limited join keys between systems</w:t>
      </w:r>
      <w:r>
        <w:t xml:space="preserve"> </w:t>
      </w:r>
      <w:r>
        <w:t xml:space="preserve">- Customer phone numbers could enable indirect linkage (if available in HLES)</w:t>
      </w:r>
    </w:p>
    <w:p>
      <w:pPr>
        <w:pStyle w:val="BodyText"/>
      </w:pPr>
      <w:r>
        <w:rPr>
          <w:b/>
          <w:bCs/>
        </w:rPr>
        <w:t xml:space="preserve">Analysis Priorities</w:t>
      </w:r>
      <w:r>
        <w:t xml:space="preserve">:</w:t>
      </w:r>
      <w:r>
        <w:t xml:space="preserve"> </w:t>
      </w:r>
      <w:r>
        <w:t xml:space="preserve">1. Link call quality metrics to conversion outcomes</w:t>
      </w:r>
      <w:r>
        <w:t xml:space="preserve"> </w:t>
      </w:r>
      <w:r>
        <w:t xml:space="preserve">2. Understand digital self-service (MMR) adoption and completion</w:t>
      </w:r>
      <w:r>
        <w:t xml:space="preserve"> </w:t>
      </w:r>
      <w:r>
        <w:t xml:space="preserve">3. Quantify body shop interference impact</w:t>
      </w:r>
      <w:r>
        <w:t xml:space="preserve"> </w:t>
      </w:r>
      <w:r>
        <w:t xml:space="preserve">4. Optimize HRD contact strategies (timing, attempts, messaging)</w:t>
      </w:r>
    </w:p>
    <w:p>
      <w:r>
        <w:pict>
          <v:rect style="width:0;height:1.5pt" o:hralign="center" o:hrstd="t" o:hr="t"/>
        </w:pict>
      </w:r>
    </w:p>
    <w:bookmarkEnd w:id="19"/>
    <w:bookmarkStart w:id="20" w:name="document-maintenance"/>
    <w:p>
      <w:pPr>
        <w:pStyle w:val="Heading2"/>
      </w:pPr>
      <w:r>
        <w:t xml:space="preserve">Document Maintenance</w:t>
      </w:r>
    </w:p>
    <w:p>
      <w:pPr>
        <w:pStyle w:val="FirstParagraph"/>
      </w:pPr>
      <w:r>
        <w:rPr>
          <w:b/>
          <w:bCs/>
        </w:rPr>
        <w:t xml:space="preserve">How to use this document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When a question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outstanding_questions.md</w:t>
      </w:r>
      <w:r>
        <w:rPr>
          <w:b/>
          <w:bCs/>
        </w:rPr>
        <w:t xml:space="preserve"> </w:t>
      </w:r>
      <w:r>
        <w:rPr>
          <w:b/>
          <w:bCs/>
        </w:rPr>
        <w:t xml:space="preserve">is answered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Copy the question to the appropriate section here</w:t>
      </w:r>
    </w:p>
    <w:p>
      <w:pPr>
        <w:pStyle w:val="Compact"/>
        <w:numPr>
          <w:ilvl w:val="1"/>
          <w:numId w:val="1002"/>
        </w:numPr>
      </w:pPr>
      <w:r>
        <w:t xml:space="preserve">Add the answer with source (meeting notes, data analysis, email, etc.)</w:t>
      </w:r>
    </w:p>
    <w:p>
      <w:pPr>
        <w:pStyle w:val="Compact"/>
        <w:numPr>
          <w:ilvl w:val="1"/>
          <w:numId w:val="1002"/>
        </w:numPr>
      </w:pPr>
      <w:r>
        <w:t xml:space="preserve">Add date clarified if relevant</w:t>
      </w:r>
    </w:p>
    <w:p>
      <w:pPr>
        <w:pStyle w:val="Compact"/>
        <w:numPr>
          <w:ilvl w:val="1"/>
          <w:numId w:val="1002"/>
        </w:numPr>
      </w:pPr>
      <w:r>
        <w:t xml:space="preserve">Remove from</w:t>
      </w:r>
      <w:r>
        <w:t xml:space="preserve"> </w:t>
      </w:r>
      <w:r>
        <w:rPr>
          <w:rStyle w:val="VerbatimChar"/>
        </w:rPr>
        <w:t xml:space="preserve">outstanding_questions.md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When new understanding emerges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Add to the appropriate section with source and confidence level if applicable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Format for answered questions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**Q: [Original question]**</w:t>
      </w:r>
      <w:r>
        <w:br/>
      </w:r>
      <w:r>
        <w:br/>
      </w:r>
      <w:r>
        <w:rPr>
          <w:rStyle w:val="VerbatimChar"/>
        </w:rPr>
        <w:t xml:space="preserve">**A:** [Detailed answer]</w:t>
      </w:r>
      <w:r>
        <w:br/>
      </w:r>
      <w:r>
        <w:br/>
      </w:r>
      <w:r>
        <w:rPr>
          <w:rStyle w:val="VerbatimChar"/>
        </w:rPr>
        <w:t xml:space="preserve">**Source:** [Meeting with X / Data analysis / Email from Y]</w:t>
      </w:r>
      <w:r>
        <w:br/>
      </w:r>
      <w:r>
        <w:rPr>
          <w:rStyle w:val="VerbatimChar"/>
        </w:rPr>
        <w:t xml:space="preserve">**Date Clarified:** [YYYY-MM-DD]</w: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2026-01-06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2026-01-06T17:08:24Z</dcterms:created>
  <dcterms:modified xsi:type="dcterms:W3CDTF">2026-01-06T17:08:24Z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