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pPr>
    </w:p>
    <w:p>
      <w:pPr>
        <w:jc w:val="center"/>
      </w:pPr>
      <w:r>
        <w:rPr>
          <w:b/>
          <w:color w:val="0F766E"/>
          <w:sz w:val="32"/>
        </w:rPr>
        <w:t>UNIVERSIDAD TECNOLÓGICA DEL CENTRO DE VERACRUZ</w:t>
      </w:r>
    </w:p>
    <w:p>
      <w:pPr>
        <w:spacing w:after="800"/>
        <w:jc w:val="center"/>
      </w:pPr>
      <w:r>
        <w:rPr>
          <w:color w:val="6B7280"/>
          <w:sz w:val="22"/>
        </w:rPr>
        <w:t>Programación de Aplicaciones — TI Desarrollo de Software Multiplataforma</w:t>
      </w:r>
    </w:p>
    <w:p>
      <w:pPr>
        <w:spacing w:after="600"/>
        <w:jc w:val="center"/>
      </w:pPr>
      <w:r>
        <w:rPr>
          <w:b/>
          <w:color w:val="0D9488"/>
        </w:rPr>
        <w:t>━━━━━━━━━━━━━━━━━━━━━━━━━━━━━━━━</w:t>
      </w:r>
    </w:p>
    <w:p>
      <w:pPr>
        <w:spacing w:after="800"/>
        <w:jc w:val="center"/>
      </w:pPr>
      <w:r>
        <w:rPr>
          <w:b/>
          <w:color w:val="1E3A8A"/>
          <w:sz w:val="44"/>
        </w:rPr>
        <w:t>Plan de Desarrollo e Integración de Componentes de Software</w:t>
        <w:br/>
        <w:t>AsmaSync</w:t>
      </w:r>
    </w:p>
    <w:p>
      <w:pPr>
        <w:spacing w:before="1600" w:line="312" w:lineRule="auto"/>
        <w:jc w:val="center"/>
      </w:pPr>
      <w:r>
        <w:rPr>
          <w:color w:val="4B5563"/>
          <w:sz w:val="21"/>
        </w:rPr>
        <w:t>Entregable: Saber Hacer Producto (SHP) — Segundo Parcial</w:t>
        <w:br/>
        <w:t>Materia: Integración de Aplicaciones</w:t>
        <w:br/>
        <w:t>Fecha: Julio de 2026</w:t>
        <w:br/>
        <w:t>Cuitláhuac, Veracruz, México</w:t>
      </w:r>
    </w:p>
    <w:p>
      <w:r>
        <w:br w:type="page"/>
      </w:r>
    </w:p>
    <w:p>
      <w:pPr>
        <w:keepNext/>
        <w:spacing w:before="480" w:after="160"/>
        <w:pBdr>
          <w:bottom w:val="single" w:sz="12" w:space="4" w:color="3B82F6"/>
        </w:pBdr>
      </w:pPr>
      <w:r>
        <w:rPr>
          <w:rFonts w:ascii="Segoe UI" w:hAnsi="Segoe UI"/>
          <w:b/>
          <w:color w:val="1E3A8A"/>
          <w:sz w:val="32"/>
        </w:rPr>
        <w:t>Introducción y Arquitectura de Integración en la UTCV</w:t>
      </w:r>
    </w:p>
    <w:p>
      <w:pPr>
        <w:spacing w:after="160" w:line="276" w:lineRule="auto"/>
        <w:ind w:firstLine="576"/>
        <w:jc w:val="both"/>
      </w:pPr>
      <w:r>
        <w:rPr>
          <w:rFonts w:ascii="Segoe UI" w:hAnsi="Segoe UI"/>
          <w:color w:val="1F2937"/>
          <w:sz w:val="22"/>
        </w:rPr>
        <w:t>Este plan de desarrollo e integración define formalmente la arquitectura, protocolos y directrices de seguridad para el ecosistema AsmaSync, un sistema médico inteligente diseñado en la Universidad Tecnológica del Centro de Veracruz (UTCV). La plataforma tiene como propósito la recopilación automatizada de signos vitales (oximetría de pulso SpO2 y Flujo Espiratorio Máximo PEF) mediante sensores IoT y simuladores de hardware, permitiendo que un algoritmo de Machine Learning (Scikit-Learn) clasifique el nivel de riesgo de crisis del paciente y notifique de inmediato a los médicos y tutores a través de una aplicación web (Angular 17) y móvil (Flutter).</w:t>
      </w:r>
    </w:p>
    <w:p>
      <w:pPr>
        <w:spacing w:before="200" w:after="40"/>
        <w:jc w:val="center"/>
      </w:pPr>
      <w:r>
        <w:drawing>
          <wp:inline xmlns:a="http://schemas.openxmlformats.org/drawingml/2006/main" xmlns:pic="http://schemas.openxmlformats.org/drawingml/2006/picture">
            <wp:extent cx="4754880" cy="4754880"/>
            <wp:docPr id="1" name="Picture 1"/>
            <wp:cNvGraphicFramePr>
              <a:graphicFrameLocks noChangeAspect="1"/>
            </wp:cNvGraphicFramePr>
            <a:graphic>
              <a:graphicData uri="http://schemas.openxmlformats.org/drawingml/2006/picture">
                <pic:pic>
                  <pic:nvPicPr>
                    <pic:cNvPr id="0" name="security_architecture.png"/>
                    <pic:cNvPicPr/>
                  </pic:nvPicPr>
                  <pic:blipFill>
                    <a:blip r:embed="rId9"/>
                    <a:stretch>
                      <a:fillRect/>
                    </a:stretch>
                  </pic:blipFill>
                  <pic:spPr>
                    <a:xfrm>
                      <a:off x="0" y="0"/>
                      <a:ext cx="4754880" cy="4754880"/>
                    </a:xfrm>
                    <a:prstGeom prst="rect"/>
                  </pic:spPr>
                </pic:pic>
              </a:graphicData>
            </a:graphic>
          </wp:inline>
        </w:drawing>
      </w:r>
    </w:p>
    <w:p>
      <w:pPr>
        <w:spacing w:before="0" w:after="200"/>
        <w:jc w:val="center"/>
      </w:pPr>
      <w:r>
        <w:rPr>
          <w:rFonts w:ascii="Segoe UI" w:hAnsi="Segoe UI"/>
          <w:i/>
          <w:color w:val="6B7280"/>
          <w:sz w:val="18"/>
        </w:rPr>
        <w:t>Figura: Diagrama de la Arquitectura de Seguridad de AsmaSync</w:t>
      </w:r>
    </w:p>
    <w:p>
      <w:pPr>
        <w:keepNext/>
        <w:spacing w:before="480" w:after="160"/>
        <w:pBdr>
          <w:bottom w:val="single" w:sz="12" w:space="4" w:color="3B82F6"/>
        </w:pBdr>
      </w:pPr>
      <w:r>
        <w:rPr>
          <w:rFonts w:ascii="Segoe UI" w:hAnsi="Segoe UI"/>
          <w:b/>
          <w:color w:val="1E3A8A"/>
          <w:sz w:val="32"/>
        </w:rPr>
        <w:t>1. Mecanismos de Seguridad que se Integrarán</w:t>
      </w:r>
    </w:p>
    <w:p>
      <w:pPr>
        <w:spacing w:after="160" w:line="276" w:lineRule="auto"/>
        <w:ind w:firstLine="576"/>
        <w:jc w:val="both"/>
      </w:pPr>
      <w:r>
        <w:rPr>
          <w:rFonts w:ascii="Segoe UI" w:hAnsi="Segoe UI"/>
          <w:color w:val="1F2937"/>
          <w:sz w:val="22"/>
        </w:rPr>
        <w:t>El aseguramiento de datos de salud confidenciales (PHI) exige la adopción de controles alineados con la NOM-004-SSA3-2012 (Expediente Clínico Electrónico en México) y estándares internacionales como HIPAA. Los componentes de AsmaSync se integran siguiendo los 7 principios fundamentales de la codificación segura:</w:t>
      </w:r>
    </w:p>
    <w:p>
      <w:pPr>
        <w:pStyle w:val="ListBullet"/>
        <w:spacing w:after="80" w:line="276" w:lineRule="auto"/>
        <w:jc w:val="both"/>
      </w:pPr>
      <w:r>
        <w:rPr>
          <w:rFonts w:ascii="Segoe UI" w:hAnsi="Segoe UI"/>
          <w:b/>
          <w:color w:val="1E3A8A"/>
          <w:sz w:val="22"/>
        </w:rPr>
        <w:t>Validación de Entradas (Input Validation)</w:t>
      </w:r>
      <w:r>
        <w:rPr>
          <w:rFonts w:ascii="Segoe UI" w:hAnsi="Segoe UI"/>
          <w:b/>
          <w:sz w:val="22"/>
        </w:rPr>
        <w:t xml:space="preserve">: </w:t>
      </w:r>
      <w:r>
        <w:rPr>
          <w:rFonts w:ascii="Segoe UI" w:hAnsi="Segoe UI"/>
          <w:color w:val="374151"/>
          <w:sz w:val="22"/>
        </w:rPr>
        <w:t>Validación reactiva en formularios contra inyecciones SQL (SQLi) y Cross-Site Scripting (XSS) en todos los campos de formularios reactivos del médico y paciente.</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24" w:space="0" w:color="3B82F6"/>
              <w:bottom w:val="none"/>
              <w:right w:val="none"/>
            </w:tcBorders>
            <w:tcMar>
              <w:top w:w="120" w:type="dxa"/>
              <w:bottom w:w="120" w:type="dxa"/>
              <w:left w:w="180" w:type="dxa"/>
              <w:right w:w="180" w:type="dxa"/>
            </w:tcMar>
          </w:tcPr>
          <w:p>
            <w:pPr>
              <w:spacing w:after="0" w:before="0"/>
              <w:ind w:left="144"/>
            </w:pPr>
            <w:r>
              <w:rPr>
                <w:rFonts w:ascii="Consolas" w:hAnsi="Consolas"/>
                <w:color w:val="1E293B"/>
                <w:sz w:val="17"/>
              </w:rPr>
              <w:t>const sqlPattern = /(')|(--)|(;)|(\/*)|(xp_)/i;</w:t>
              <w:br/>
              <w:t>const xssPattern = /&lt;script|onerror\s*=|javascript:|&lt;iframe|onload\s*=/i;</w:t>
              <w:br/>
              <w:t>const hasInjection = sqlPattern.test(control.value) || xssPattern.test(control.value);</w:t>
            </w:r>
          </w:p>
        </w:tc>
      </w:tr>
    </w:tbl>
    <w:p>
      <w:pPr>
        <w:spacing w:after="120" w:before="0"/>
      </w:pPr>
    </w:p>
    <w:p>
      <w:pPr>
        <w:pStyle w:val="ListBullet"/>
        <w:spacing w:after="80" w:line="276" w:lineRule="auto"/>
        <w:jc w:val="both"/>
      </w:pPr>
      <w:r>
        <w:rPr>
          <w:rFonts w:ascii="Segoe UI" w:hAnsi="Segoe UI"/>
          <w:b/>
          <w:color w:val="1E3A8A"/>
          <w:sz w:val="22"/>
        </w:rPr>
        <w:t>Autenticación y Autorización</w:t>
      </w:r>
      <w:r>
        <w:rPr>
          <w:rFonts w:ascii="Segoe UI" w:hAnsi="Segoe UI"/>
          <w:b/>
          <w:sz w:val="22"/>
        </w:rPr>
        <w:t xml:space="preserve">: </w:t>
      </w:r>
      <w:r>
        <w:rPr>
          <w:rFonts w:ascii="Segoe UI" w:hAnsi="Segoe UI"/>
          <w:color w:val="374151"/>
          <w:sz w:val="22"/>
        </w:rPr>
        <w:t>El login se delega a Supabase Auth. El usuario recibe un token JWT firmado criptográficamente con algoritmo RS256/HS256. El backend de FastAPI intercepta e inspecciona el token en cada llamada.</w:t>
      </w:r>
    </w:p>
    <w:p>
      <w:pPr>
        <w:pStyle w:val="ListBullet"/>
        <w:spacing w:after="80" w:line="276" w:lineRule="auto"/>
        <w:jc w:val="both"/>
      </w:pPr>
      <w:r>
        <w:rPr>
          <w:rFonts w:ascii="Segoe UI" w:hAnsi="Segoe UI"/>
          <w:b/>
          <w:color w:val="1E3A8A"/>
          <w:sz w:val="22"/>
        </w:rPr>
        <w:t>Manejo Seguro de Contraseñas</w:t>
      </w:r>
      <w:r>
        <w:rPr>
          <w:rFonts w:ascii="Segoe UI" w:hAnsi="Segoe UI"/>
          <w:b/>
          <w:sz w:val="22"/>
        </w:rPr>
        <w:t xml:space="preserve">: </w:t>
      </w:r>
      <w:r>
        <w:rPr>
          <w:rFonts w:ascii="Segoe UI" w:hAnsi="Segoe UI"/>
          <w:color w:val="374151"/>
          <w:sz w:val="22"/>
        </w:rPr>
        <w:t>El backend de Supabase almacena las contraseñas aplicando hashing adaptativo Bcrypt con salt dinámico, y el frontend Angular cifra los datos del LocalStorage con AES-256 (CryptoJS).</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24" w:space="0" w:color="3B82F6"/>
              <w:bottom w:val="none"/>
              <w:right w:val="none"/>
            </w:tcBorders>
            <w:tcMar>
              <w:top w:w="120" w:type="dxa"/>
              <w:bottom w:w="120" w:type="dxa"/>
              <w:left w:w="180" w:type="dxa"/>
              <w:right w:w="180" w:type="dxa"/>
            </w:tcMar>
          </w:tcPr>
          <w:p>
            <w:pPr>
              <w:spacing w:after="0" w:before="0"/>
              <w:ind w:left="144"/>
            </w:pPr>
            <w:r>
              <w:rPr>
                <w:rFonts w:ascii="Consolas" w:hAnsi="Consolas"/>
                <w:color w:val="1E293B"/>
                <w:sz w:val="17"/>
              </w:rPr>
              <w:t>setItem(key: string, value: any): void {</w:t>
              <w:br/>
              <w:t xml:space="preserve">    const json = JSON.stringify(value);</w:t>
              <w:br/>
              <w:t xml:space="preserve">    const encrypted = CryptoJS.AES.encrypt(json, this.SECRET_KEY).toString();</w:t>
              <w:br/>
              <w:t xml:space="preserve">    localStorage.setItem(key, encrypted);</w:t>
              <w:br/>
              <w:t>}</w:t>
            </w:r>
          </w:p>
        </w:tc>
      </w:tr>
    </w:tbl>
    <w:p>
      <w:pPr>
        <w:spacing w:after="120" w:before="0"/>
      </w:pPr>
    </w:p>
    <w:p>
      <w:pPr>
        <w:pStyle w:val="ListBullet"/>
        <w:spacing w:after="80" w:line="276" w:lineRule="auto"/>
        <w:jc w:val="both"/>
      </w:pPr>
      <w:r>
        <w:rPr>
          <w:rFonts w:ascii="Segoe UI" w:hAnsi="Segoe UI"/>
          <w:b/>
          <w:color w:val="1E3A8A"/>
          <w:sz w:val="22"/>
        </w:rPr>
        <w:t>Mínimo Privilegio (Least Privilege)</w:t>
      </w:r>
      <w:r>
        <w:rPr>
          <w:rFonts w:ascii="Segoe UI" w:hAnsi="Segoe UI"/>
          <w:b/>
          <w:sz w:val="22"/>
        </w:rPr>
        <w:t xml:space="preserve">: </w:t>
      </w:r>
      <w:r>
        <w:rPr>
          <w:rFonts w:ascii="Segoe UI" w:hAnsi="Segoe UI"/>
          <w:color w:val="374151"/>
          <w:sz w:val="22"/>
        </w:rPr>
        <w:t>La conexión a PostgreSQL utiliza un rol restringido con permisos exclusivos de CRUD, inhabilitando operaciones administrativas globales sobre el motor de base de datos.</w:t>
      </w:r>
    </w:p>
    <w:p>
      <w:pPr>
        <w:pStyle w:val="ListBullet"/>
        <w:spacing w:after="80" w:line="276" w:lineRule="auto"/>
        <w:jc w:val="both"/>
      </w:pPr>
      <w:r>
        <w:rPr>
          <w:rFonts w:ascii="Segoe UI" w:hAnsi="Segoe UI"/>
          <w:b/>
          <w:color w:val="1E3A8A"/>
          <w:sz w:val="22"/>
        </w:rPr>
        <w:t>Manejo de Errores y Excepciones</w:t>
      </w:r>
      <w:r>
        <w:rPr>
          <w:rFonts w:ascii="Segoe UI" w:hAnsi="Segoe UI"/>
          <w:b/>
          <w:sz w:val="22"/>
        </w:rPr>
        <w:t xml:space="preserve">: </w:t>
      </w:r>
      <w:r>
        <w:rPr>
          <w:rFonts w:ascii="Segoe UI" w:hAnsi="Segoe UI"/>
          <w:color w:val="374151"/>
          <w:sz w:val="22"/>
        </w:rPr>
        <w:t>El backend FastAPI implementa un middleware de captura global de excepciones. De este modo, los fallos internos o de conexión de base de datos no exponen trazas de pila (stack traces), nombres de columnas o dependencias.</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24" w:space="0" w:color="3B82F6"/>
              <w:bottom w:val="none"/>
              <w:right w:val="none"/>
            </w:tcBorders>
            <w:tcMar>
              <w:top w:w="120" w:type="dxa"/>
              <w:bottom w:w="120" w:type="dxa"/>
              <w:left w:w="180" w:type="dxa"/>
              <w:right w:w="180" w:type="dxa"/>
            </w:tcMar>
          </w:tcPr>
          <w:p>
            <w:pPr>
              <w:spacing w:after="0" w:before="0"/>
              <w:ind w:left="144"/>
            </w:pPr>
            <w:r>
              <w:rPr>
                <w:rFonts w:ascii="Consolas" w:hAnsi="Consolas"/>
                <w:color w:val="1E293B"/>
                <w:sz w:val="17"/>
              </w:rPr>
              <w:t>@app.exception_handler(SQLAlchemyError)</w:t>
              <w:br/>
              <w:t>async def database_exception_handler(request: Request, exc: SQLAlchemyError):</w:t>
              <w:br/>
              <w:t xml:space="preserve">    logger.error(f"Error de base de datos detectado: {str(exc)}")</w:t>
              <w:br/>
              <w:t xml:space="preserve">    return JSONResponse(status_code=400, content={"detail": "La transacción no pudo ser procesada."})</w:t>
            </w:r>
          </w:p>
        </w:tc>
      </w:tr>
    </w:tbl>
    <w:p>
      <w:pPr>
        <w:spacing w:after="120" w:before="0"/>
      </w:pPr>
    </w:p>
    <w:p>
      <w:pPr>
        <w:pStyle w:val="ListBullet"/>
        <w:spacing w:after="80" w:line="276" w:lineRule="auto"/>
        <w:jc w:val="both"/>
      </w:pPr>
      <w:r>
        <w:rPr>
          <w:rFonts w:ascii="Segoe UI" w:hAnsi="Segoe UI"/>
          <w:b/>
          <w:color w:val="1E3A8A"/>
          <w:sz w:val="22"/>
        </w:rPr>
        <w:t>Actualización Constante</w:t>
      </w:r>
      <w:r>
        <w:rPr>
          <w:rFonts w:ascii="Segoe UI" w:hAnsi="Segoe UI"/>
          <w:b/>
          <w:sz w:val="22"/>
        </w:rPr>
        <w:t xml:space="preserve">: </w:t>
      </w:r>
      <w:r>
        <w:rPr>
          <w:rFonts w:ascii="Segoe UI" w:hAnsi="Segoe UI"/>
          <w:color w:val="374151"/>
          <w:sz w:val="22"/>
        </w:rPr>
        <w:t>Registro estricto de librerías críticas en requirements.txt y congelación de paquetes en package-lock.json en el cliente web, reduciendo la exposición ante vulnerabilidades de la cadena de suministro.</w:t>
      </w:r>
    </w:p>
    <w:p>
      <w:pPr>
        <w:pStyle w:val="ListBullet"/>
        <w:spacing w:after="80" w:line="276" w:lineRule="auto"/>
        <w:jc w:val="both"/>
      </w:pPr>
      <w:r>
        <w:rPr>
          <w:rFonts w:ascii="Segoe UI" w:hAnsi="Segoe UI"/>
          <w:b/>
          <w:color w:val="1E3A8A"/>
          <w:sz w:val="22"/>
        </w:rPr>
        <w:t>Uso de Conexiones Seguras (TLS/Certificados)</w:t>
      </w:r>
      <w:r>
        <w:rPr>
          <w:rFonts w:ascii="Segoe UI" w:hAnsi="Segoe UI"/>
          <w:b/>
          <w:sz w:val="22"/>
        </w:rPr>
        <w:t xml:space="preserve">: </w:t>
      </w:r>
      <w:r>
        <w:rPr>
          <w:rFonts w:ascii="Segoe UI" w:hAnsi="Segoe UI"/>
          <w:color w:val="374151"/>
          <w:sz w:val="22"/>
        </w:rPr>
        <w:t>Cifrado forzado por HTTPS con soporte exclusivo de TLS 1.3 en Render y Supabase. El interceptor de Angular inyecta la cabecera Authorization: Bearer únicamente en peticiones destinadas a la API oficial de AsmaSync.</w:t>
      </w:r>
    </w:p>
    <w:p>
      <w:pPr>
        <w:keepNext/>
        <w:spacing w:before="480" w:after="160"/>
        <w:pBdr>
          <w:bottom w:val="single" w:sz="12" w:space="4" w:color="3B82F6"/>
        </w:pBdr>
      </w:pPr>
      <w:r>
        <w:rPr>
          <w:rFonts w:ascii="Segoe UI" w:hAnsi="Segoe UI"/>
          <w:b/>
          <w:color w:val="1E3A8A"/>
          <w:sz w:val="32"/>
        </w:rPr>
        <w:t>2. Catálogo de Web Services, Protocolos y Formatos de Datos</w:t>
      </w:r>
    </w:p>
    <w:p>
      <w:pPr>
        <w:spacing w:after="160" w:line="276" w:lineRule="auto"/>
        <w:ind w:firstLine="576"/>
        <w:jc w:val="both"/>
      </w:pPr>
      <w:r>
        <w:rPr>
          <w:rFonts w:ascii="Segoe UI" w:hAnsi="Segoe UI"/>
          <w:color w:val="1F2937"/>
          <w:sz w:val="22"/>
        </w:rPr>
        <w:t>La comunicación entre el cliente (Angular / Flutter) y el servidor (FastAPI) se efectúa de manera síncrona mediante el protocolo REST sobre HTTPS y de manera asíncrona mediante WebSockets sobre HTTPS para telemetría en vivo. El formato de intercambio estandarizado es JSON (application/json) y application/pdf para reportes descargables. A continuación se presentan las estructuras de datos JSON principales de las peticiones:</w:t>
      </w:r>
    </w:p>
    <w:p>
      <w:pPr>
        <w:keepNext/>
        <w:spacing w:before="320" w:after="120"/>
      </w:pPr>
      <w:r>
        <w:rPr>
          <w:rFonts w:ascii="Segoe UI" w:hAnsi="Segoe UI"/>
          <w:b/>
          <w:color w:val="3B82F6"/>
          <w:sz w:val="25"/>
        </w:rPr>
        <w:t>Ejemplo 1: POST /api/auth/register (Entrada/Salida)</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24" w:space="0" w:color="3B82F6"/>
              <w:bottom w:val="none"/>
              <w:right w:val="none"/>
            </w:tcBorders>
            <w:tcMar>
              <w:top w:w="120" w:type="dxa"/>
              <w:bottom w:w="120" w:type="dxa"/>
              <w:left w:w="180" w:type="dxa"/>
              <w:right w:w="180" w:type="dxa"/>
            </w:tcMar>
          </w:tcPr>
          <w:p>
            <w:pPr>
              <w:spacing w:after="0" w:before="0"/>
              <w:ind w:left="144"/>
            </w:pPr>
            <w:r>
              <w:rPr>
                <w:rFonts w:ascii="Consolas" w:hAnsi="Consolas"/>
                <w:color w:val="1E293B"/>
                <w:sz w:val="17"/>
              </w:rPr>
              <w:t>Entrada JSON:</w:t>
              <w:br/>
              <w:t>{</w:t>
              <w:br/>
              <w:t xml:space="preserve">  "email": "paciente.ejemplo@utcv.edu.mx",</w:t>
              <w:br/>
              <w:t xml:space="preserve">  "password": "PasswordSegura99!",</w:t>
              <w:br/>
              <w:t xml:space="preserve">  "role": "patient",</w:t>
              <w:br/>
              <w:t xml:space="preserve">  "full_name": "Juan Pérez Gómez"</w:t>
              <w:br/>
              <w:t>}</w:t>
              <w:br/>
              <w:br/>
              <w:t>Salida Exitosa (HTTP 201):</w:t>
              <w:br/>
              <w:t>{</w:t>
              <w:br/>
              <w:t xml:space="preserve">  "id": 14,</w:t>
              <w:br/>
              <w:t xml:space="preserve">  "email": "paciente.ejemplo@utcv.edu.mx",</w:t>
              <w:br/>
              <w:t xml:space="preserve">  "role": "patient",</w:t>
              <w:br/>
              <w:t xml:space="preserve">  "created_at": "2026-07-16T12:00:00Z"</w:t>
              <w:br/>
              <w:t>}</w:t>
            </w:r>
          </w:p>
        </w:tc>
      </w:tr>
    </w:tbl>
    <w:p>
      <w:pPr>
        <w:spacing w:after="120" w:before="0"/>
      </w:pPr>
    </w:p>
    <w:p>
      <w:pPr>
        <w:keepNext/>
        <w:spacing w:before="320" w:after="120"/>
      </w:pPr>
      <w:r>
        <w:rPr>
          <w:rFonts w:ascii="Segoe UI" w:hAnsi="Segoe UI"/>
          <w:b/>
          <w:color w:val="3B82F6"/>
          <w:sz w:val="25"/>
        </w:rPr>
        <w:t>Ejemplo 2: POST /api/predictor/risk (Entrada/Salida)</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24" w:space="0" w:color="3B82F6"/>
              <w:bottom w:val="none"/>
              <w:right w:val="none"/>
            </w:tcBorders>
            <w:tcMar>
              <w:top w:w="120" w:type="dxa"/>
              <w:bottom w:w="120" w:type="dxa"/>
              <w:left w:w="180" w:type="dxa"/>
              <w:right w:w="180" w:type="dxa"/>
            </w:tcMar>
          </w:tcPr>
          <w:p>
            <w:pPr>
              <w:spacing w:after="0" w:before="0"/>
              <w:ind w:left="144"/>
            </w:pPr>
            <w:r>
              <w:rPr>
                <w:rFonts w:ascii="Consolas" w:hAnsi="Consolas"/>
                <w:color w:val="1E293B"/>
                <w:sz w:val="17"/>
              </w:rPr>
              <w:t>Entrada JSON:</w:t>
              <w:br/>
              <w:t>{</w:t>
              <w:br/>
              <w:t xml:space="preserve">  "pef": 310,</w:t>
              <w:br/>
              <w:t xml:space="preserve">  "spo2": 88,</w:t>
              <w:br/>
              <w:t xml:space="preserve">  "symptoms_severity": "severe"</w:t>
              <w:br/>
              <w:t>}</w:t>
              <w:br/>
              <w:br/>
              <w:t>Salida Exitosa (HTTP 200):</w:t>
              <w:br/>
              <w:t>{</w:t>
              <w:br/>
              <w:t xml:space="preserve">  "predicted_risk": "red",</w:t>
              <w:br/>
              <w:t xml:space="preserve">  "accuracy_validated": 0.924,</w:t>
              <w:br/>
              <w:t xml:space="preserve">  "clinical_recommendation": "Alerta crítica de asma. Administre inhalador de rescate y consulte urgencias."</w:t>
              <w:br/>
              <w:t>}</w:t>
            </w:r>
          </w:p>
        </w:tc>
      </w:tr>
    </w:tbl>
    <w:p>
      <w:pPr>
        <w:spacing w:after="120" w:before="0"/>
      </w:pPr>
    </w:p>
    <w:p>
      <w:pPr>
        <w:keepNext/>
        <w:spacing w:before="320" w:after="120"/>
      </w:pPr>
      <w:r>
        <w:rPr>
          <w:rFonts w:ascii="Segoe UI" w:hAnsi="Segoe UI"/>
          <w:b/>
          <w:color w:val="3B82F6"/>
          <w:sz w:val="25"/>
        </w:rPr>
        <w:t>Catálogo General de Endpoints RESTful y WebSockets</w:t>
      </w:r>
    </w:p>
    <w:tbl>
      <w:tblPr>
        <w:tblW w:type="auto" w:w="0"/>
        <w:jc w:val="center"/>
        <w:tblLook w:firstColumn="1" w:firstRow="1" w:lastColumn="0" w:lastRow="0" w:noHBand="0" w:noVBand="1" w:val="04A0"/>
      </w:tblPr>
      <w:tblGrid>
        <w:gridCol w:w="1872"/>
        <w:gridCol w:w="1872"/>
        <w:gridCol w:w="1872"/>
        <w:gridCol w:w="1872"/>
        <w:gridCol w:w="1872"/>
      </w:tblGrid>
      <w:tr>
        <w:tc>
          <w:tcPr>
            <w:tcW w:type="dxa" w:w="1728"/>
            <w:shd w:fill="1F2937"/>
            <w:tcMar>
              <w:top w:w="100" w:type="dxa"/>
              <w:bottom w:w="100" w:type="dxa"/>
              <w:left w:w="150" w:type="dxa"/>
              <w:right w:w="150" w:type="dxa"/>
            </w:tcMar>
          </w:tcPr>
          <w:p>
            <w:pPr>
              <w:jc w:val="center"/>
            </w:pPr>
            <w:r>
              <w:rPr>
                <w:rFonts w:ascii="Segoe UI" w:hAnsi="Segoe UI"/>
                <w:b/>
                <w:color w:val="FFFFFF"/>
                <w:sz w:val="19"/>
              </w:rPr>
              <w:t>Recurso / Módulo</w:t>
            </w:r>
          </w:p>
        </w:tc>
        <w:tc>
          <w:tcPr>
            <w:tcW w:type="dxa" w:w="1152"/>
            <w:shd w:fill="1F2937"/>
            <w:tcMar>
              <w:top w:w="100" w:type="dxa"/>
              <w:bottom w:w="100" w:type="dxa"/>
              <w:left w:w="150" w:type="dxa"/>
              <w:right w:w="150" w:type="dxa"/>
            </w:tcMar>
          </w:tcPr>
          <w:p>
            <w:pPr>
              <w:jc w:val="center"/>
            </w:pPr>
            <w:r>
              <w:rPr>
                <w:rFonts w:ascii="Segoe UI" w:hAnsi="Segoe UI"/>
                <w:b/>
                <w:color w:val="FFFFFF"/>
                <w:sz w:val="19"/>
              </w:rPr>
              <w:t>Método</w:t>
            </w:r>
          </w:p>
        </w:tc>
        <w:tc>
          <w:tcPr>
            <w:tcW w:type="dxa" w:w="3168"/>
            <w:shd w:fill="1F2937"/>
            <w:tcMar>
              <w:top w:w="100" w:type="dxa"/>
              <w:bottom w:w="100" w:type="dxa"/>
              <w:left w:w="150" w:type="dxa"/>
              <w:right w:w="150" w:type="dxa"/>
            </w:tcMar>
          </w:tcPr>
          <w:p>
            <w:pPr>
              <w:jc w:val="center"/>
            </w:pPr>
            <w:r>
              <w:rPr>
                <w:rFonts w:ascii="Segoe UI" w:hAnsi="Segoe UI"/>
                <w:b/>
                <w:color w:val="FFFFFF"/>
                <w:sz w:val="19"/>
              </w:rPr>
              <w:t>Endpoint</w:t>
            </w:r>
          </w:p>
        </w:tc>
        <w:tc>
          <w:tcPr>
            <w:tcW w:type="dxa" w:w="2160"/>
            <w:shd w:fill="1F2937"/>
            <w:tcMar>
              <w:top w:w="100" w:type="dxa"/>
              <w:bottom w:w="100" w:type="dxa"/>
              <w:left w:w="150" w:type="dxa"/>
              <w:right w:w="150" w:type="dxa"/>
            </w:tcMar>
          </w:tcPr>
          <w:p>
            <w:pPr>
              <w:jc w:val="center"/>
            </w:pPr>
            <w:r>
              <w:rPr>
                <w:rFonts w:ascii="Segoe UI" w:hAnsi="Segoe UI"/>
                <w:b/>
                <w:color w:val="FFFFFF"/>
                <w:sz w:val="19"/>
              </w:rPr>
              <w:t>Parámetros / Cargas</w:t>
            </w:r>
          </w:p>
        </w:tc>
        <w:tc>
          <w:tcPr>
            <w:tcW w:type="dxa" w:w="1872"/>
            <w:shd w:fill="1F2937"/>
            <w:tcMar>
              <w:top w:w="100" w:type="dxa"/>
              <w:bottom w:w="100" w:type="dxa"/>
              <w:left w:w="150" w:type="dxa"/>
              <w:right w:w="150" w:type="dxa"/>
            </w:tcMar>
          </w:tcPr>
          <w:p>
            <w:pPr>
              <w:jc w:val="center"/>
            </w:pPr>
            <w:r>
              <w:rPr>
                <w:rFonts w:ascii="Segoe UI" w:hAnsi="Segoe UI"/>
                <w:b/>
                <w:color w:val="FFFFFF"/>
                <w:sz w:val="19"/>
              </w:rPr>
              <w:t>Salidas (Éxito)</w:t>
            </w:r>
          </w:p>
        </w:tc>
      </w:tr>
      <w:tr>
        <w:tc>
          <w:tcPr>
            <w:tcW w:type="dxa" w:w="1728"/>
            <w:shd w:fill="F9FAFB"/>
            <w:tcMar>
              <w:top w:w="100" w:type="dxa"/>
              <w:bottom w:w="100" w:type="dxa"/>
              <w:left w:w="150" w:type="dxa"/>
              <w:right w:w="150" w:type="dxa"/>
            </w:tcMar>
          </w:tcPr>
          <w:p>
            <w:pPr>
              <w:spacing w:after="40" w:before="40"/>
            </w:pPr>
            <w:r>
              <w:rPr>
                <w:rFonts w:ascii="Segoe UI" w:hAnsi="Segoe UI"/>
                <w:sz w:val="17"/>
              </w:rPr>
              <w:t>Autenticación</w:t>
            </w:r>
          </w:p>
        </w:tc>
        <w:tc>
          <w:tcPr>
            <w:tcW w:type="dxa" w:w="1152"/>
            <w:shd w:fill="F9FAFB"/>
            <w:tcMar>
              <w:top w:w="100" w:type="dxa"/>
              <w:bottom w:w="100" w:type="dxa"/>
              <w:left w:w="150" w:type="dxa"/>
              <w:right w:w="150" w:type="dxa"/>
            </w:tcMar>
          </w:tcPr>
          <w:p>
            <w:pPr>
              <w:spacing w:after="40" w:before="40"/>
            </w:pPr>
            <w:r>
              <w:rPr>
                <w:rFonts w:ascii="Segoe UI" w:hAnsi="Segoe UI"/>
                <w:b/>
                <w:color w:val="3B82F6"/>
                <w:sz w:val="17"/>
              </w:rPr>
              <w:t>GET</w:t>
            </w:r>
          </w:p>
        </w:tc>
        <w:tc>
          <w:tcPr>
            <w:tcW w:type="dxa" w:w="3168"/>
            <w:shd w:fill="F9FAFB"/>
            <w:tcMar>
              <w:top w:w="100" w:type="dxa"/>
              <w:bottom w:w="100" w:type="dxa"/>
              <w:left w:w="150" w:type="dxa"/>
              <w:right w:w="150" w:type="dxa"/>
            </w:tcMar>
          </w:tcPr>
          <w:p>
            <w:pPr>
              <w:spacing w:after="40" w:before="40"/>
            </w:pPr>
            <w:r>
              <w:rPr>
                <w:rFonts w:ascii="Segoe UI" w:hAnsi="Segoe UI"/>
                <w:sz w:val="17"/>
              </w:rPr>
              <w:t>/api/auth/check-email</w:t>
            </w:r>
          </w:p>
        </w:tc>
        <w:tc>
          <w:tcPr>
            <w:tcW w:type="dxa" w:w="2160"/>
            <w:shd w:fill="F9FAFB"/>
            <w:tcMar>
              <w:top w:w="100" w:type="dxa"/>
              <w:bottom w:w="100" w:type="dxa"/>
              <w:left w:w="150" w:type="dxa"/>
              <w:right w:w="150" w:type="dxa"/>
            </w:tcMar>
          </w:tcPr>
          <w:p>
            <w:pPr>
              <w:spacing w:after="40" w:before="40"/>
            </w:pPr>
            <w:r>
              <w:rPr>
                <w:rFonts w:ascii="Segoe UI" w:hAnsi="Segoe UI"/>
                <w:sz w:val="17"/>
              </w:rPr>
              <w:t>Query: email (string)</w:t>
            </w:r>
          </w:p>
        </w:tc>
        <w:tc>
          <w:tcPr>
            <w:tcW w:type="dxa" w:w="1872"/>
            <w:shd w:fill="F9FAFB"/>
            <w:tcMar>
              <w:top w:w="100" w:type="dxa"/>
              <w:bottom w:w="100" w:type="dxa"/>
              <w:left w:w="150" w:type="dxa"/>
              <w:right w:w="150" w:type="dxa"/>
            </w:tcMar>
          </w:tcPr>
          <w:p>
            <w:pPr>
              <w:spacing w:after="40" w:before="40"/>
            </w:pPr>
            <w:r>
              <w:rPr>
                <w:rFonts w:ascii="Segoe UI" w:hAnsi="Segoe UI"/>
                <w:sz w:val="17"/>
              </w:rPr>
              <w:t>JSON: available status (HTTP 200)</w:t>
            </w:r>
          </w:p>
        </w:tc>
      </w:tr>
      <w:tr>
        <w:tc>
          <w:tcPr>
            <w:tcW w:type="dxa" w:w="1728"/>
            <w:shd w:fill="FFFFFF"/>
            <w:tcMar>
              <w:top w:w="100" w:type="dxa"/>
              <w:bottom w:w="100" w:type="dxa"/>
              <w:left w:w="150" w:type="dxa"/>
              <w:right w:w="150" w:type="dxa"/>
            </w:tcMar>
          </w:tcPr>
          <w:p>
            <w:pPr>
              <w:spacing w:after="40" w:before="40"/>
            </w:pPr>
            <w:r>
              <w:rPr>
                <w:rFonts w:ascii="Segoe UI" w:hAnsi="Segoe UI"/>
                <w:sz w:val="17"/>
              </w:rPr>
              <w:t>Autenticación</w:t>
            </w:r>
          </w:p>
        </w:tc>
        <w:tc>
          <w:tcPr>
            <w:tcW w:type="dxa" w:w="1152"/>
            <w:shd w:fill="FFFFFF"/>
            <w:tcMar>
              <w:top w:w="100" w:type="dxa"/>
              <w:bottom w:w="100" w:type="dxa"/>
              <w:left w:w="150" w:type="dxa"/>
              <w:right w:w="150" w:type="dxa"/>
            </w:tcMar>
          </w:tcPr>
          <w:p>
            <w:pPr>
              <w:spacing w:after="40" w:before="40"/>
            </w:pPr>
            <w:r>
              <w:rPr>
                <w:rFonts w:ascii="Segoe UI" w:hAnsi="Segoe UI"/>
                <w:b/>
                <w:color w:val="10B981"/>
                <w:sz w:val="17"/>
              </w:rPr>
              <w:t>POST</w:t>
            </w:r>
          </w:p>
        </w:tc>
        <w:tc>
          <w:tcPr>
            <w:tcW w:type="dxa" w:w="3168"/>
            <w:shd w:fill="FFFFFF"/>
            <w:tcMar>
              <w:top w:w="100" w:type="dxa"/>
              <w:bottom w:w="100" w:type="dxa"/>
              <w:left w:w="150" w:type="dxa"/>
              <w:right w:w="150" w:type="dxa"/>
            </w:tcMar>
          </w:tcPr>
          <w:p>
            <w:pPr>
              <w:spacing w:after="40" w:before="40"/>
            </w:pPr>
            <w:r>
              <w:rPr>
                <w:rFonts w:ascii="Segoe UI" w:hAnsi="Segoe UI"/>
                <w:sz w:val="17"/>
              </w:rPr>
              <w:t>/api/auth/register</w:t>
            </w:r>
          </w:p>
        </w:tc>
        <w:tc>
          <w:tcPr>
            <w:tcW w:type="dxa" w:w="2160"/>
            <w:shd w:fill="FFFFFF"/>
            <w:tcMar>
              <w:top w:w="100" w:type="dxa"/>
              <w:bottom w:w="100" w:type="dxa"/>
              <w:left w:w="150" w:type="dxa"/>
              <w:right w:w="150" w:type="dxa"/>
            </w:tcMar>
          </w:tcPr>
          <w:p>
            <w:pPr>
              <w:spacing w:after="40" w:before="40"/>
            </w:pPr>
            <w:r>
              <w:rPr>
                <w:rFonts w:ascii="Segoe UI" w:hAnsi="Segoe UI"/>
                <w:sz w:val="17"/>
              </w:rPr>
              <w:t>JSON: email, password, role</w:t>
            </w:r>
          </w:p>
        </w:tc>
        <w:tc>
          <w:tcPr>
            <w:tcW w:type="dxa" w:w="1872"/>
            <w:shd w:fill="FFFFFF"/>
            <w:tcMar>
              <w:top w:w="100" w:type="dxa"/>
              <w:bottom w:w="100" w:type="dxa"/>
              <w:left w:w="150" w:type="dxa"/>
              <w:right w:w="150" w:type="dxa"/>
            </w:tcMar>
          </w:tcPr>
          <w:p>
            <w:pPr>
              <w:spacing w:after="40" w:before="40"/>
            </w:pPr>
            <w:r>
              <w:rPr>
                <w:rFonts w:ascii="Segoe UI" w:hAnsi="Segoe UI"/>
                <w:sz w:val="17"/>
              </w:rPr>
              <w:t>JSON: user profile (HTTP 201)</w:t>
            </w:r>
          </w:p>
        </w:tc>
      </w:tr>
      <w:tr>
        <w:tc>
          <w:tcPr>
            <w:tcW w:type="dxa" w:w="1728"/>
            <w:shd w:fill="F9FAFB"/>
            <w:tcMar>
              <w:top w:w="100" w:type="dxa"/>
              <w:bottom w:w="100" w:type="dxa"/>
              <w:left w:w="150" w:type="dxa"/>
              <w:right w:w="150" w:type="dxa"/>
            </w:tcMar>
          </w:tcPr>
          <w:p>
            <w:pPr>
              <w:spacing w:after="40" w:before="40"/>
            </w:pPr>
            <w:r>
              <w:rPr>
                <w:rFonts w:ascii="Segoe UI" w:hAnsi="Segoe UI"/>
                <w:sz w:val="17"/>
              </w:rPr>
              <w:t>Autenticación</w:t>
            </w:r>
          </w:p>
        </w:tc>
        <w:tc>
          <w:tcPr>
            <w:tcW w:type="dxa" w:w="1152"/>
            <w:shd w:fill="F9FAFB"/>
            <w:tcMar>
              <w:top w:w="100" w:type="dxa"/>
              <w:bottom w:w="100" w:type="dxa"/>
              <w:left w:w="150" w:type="dxa"/>
              <w:right w:w="150" w:type="dxa"/>
            </w:tcMar>
          </w:tcPr>
          <w:p>
            <w:pPr>
              <w:spacing w:after="40" w:before="40"/>
            </w:pPr>
            <w:r>
              <w:rPr>
                <w:rFonts w:ascii="Segoe UI" w:hAnsi="Segoe UI"/>
                <w:b/>
                <w:color w:val="10B981"/>
                <w:sz w:val="17"/>
              </w:rPr>
              <w:t>POST</w:t>
            </w:r>
          </w:p>
        </w:tc>
        <w:tc>
          <w:tcPr>
            <w:tcW w:type="dxa" w:w="3168"/>
            <w:shd w:fill="F9FAFB"/>
            <w:tcMar>
              <w:top w:w="100" w:type="dxa"/>
              <w:bottom w:w="100" w:type="dxa"/>
              <w:left w:w="150" w:type="dxa"/>
              <w:right w:w="150" w:type="dxa"/>
            </w:tcMar>
          </w:tcPr>
          <w:p>
            <w:pPr>
              <w:spacing w:after="40" w:before="40"/>
            </w:pPr>
            <w:r>
              <w:rPr>
                <w:rFonts w:ascii="Segoe UI" w:hAnsi="Segoe UI"/>
                <w:sz w:val="17"/>
              </w:rPr>
              <w:t>/api/auth/login</w:t>
            </w:r>
          </w:p>
        </w:tc>
        <w:tc>
          <w:tcPr>
            <w:tcW w:type="dxa" w:w="2160"/>
            <w:shd w:fill="F9FAFB"/>
            <w:tcMar>
              <w:top w:w="100" w:type="dxa"/>
              <w:bottom w:w="100" w:type="dxa"/>
              <w:left w:w="150" w:type="dxa"/>
              <w:right w:w="150" w:type="dxa"/>
            </w:tcMar>
          </w:tcPr>
          <w:p>
            <w:pPr>
              <w:spacing w:after="40" w:before="40"/>
            </w:pPr>
            <w:r>
              <w:rPr>
                <w:rFonts w:ascii="Segoe UI" w:hAnsi="Segoe UI"/>
                <w:sz w:val="17"/>
              </w:rPr>
              <w:t>JSON: email, password</w:t>
            </w:r>
          </w:p>
        </w:tc>
        <w:tc>
          <w:tcPr>
            <w:tcW w:type="dxa" w:w="1872"/>
            <w:shd w:fill="F9FAFB"/>
            <w:tcMar>
              <w:top w:w="100" w:type="dxa"/>
              <w:bottom w:w="100" w:type="dxa"/>
              <w:left w:w="150" w:type="dxa"/>
              <w:right w:w="150" w:type="dxa"/>
            </w:tcMar>
          </w:tcPr>
          <w:p>
            <w:pPr>
              <w:spacing w:after="40" w:before="40"/>
            </w:pPr>
            <w:r>
              <w:rPr>
                <w:rFonts w:ascii="Segoe UI" w:hAnsi="Segoe UI"/>
                <w:sz w:val="17"/>
              </w:rPr>
              <w:t>JSON: access_token JWT (HTTP 200)</w:t>
            </w:r>
          </w:p>
        </w:tc>
      </w:tr>
      <w:tr>
        <w:tc>
          <w:tcPr>
            <w:tcW w:type="dxa" w:w="1728"/>
            <w:shd w:fill="FFFFFF"/>
            <w:tcMar>
              <w:top w:w="100" w:type="dxa"/>
              <w:bottom w:w="100" w:type="dxa"/>
              <w:left w:w="150" w:type="dxa"/>
              <w:right w:w="150" w:type="dxa"/>
            </w:tcMar>
          </w:tcPr>
          <w:p>
            <w:pPr>
              <w:spacing w:after="40" w:before="40"/>
            </w:pPr>
            <w:r>
              <w:rPr>
                <w:rFonts w:ascii="Segoe UI" w:hAnsi="Segoe UI"/>
                <w:sz w:val="17"/>
              </w:rPr>
              <w:t>Mediciones IoT</w:t>
            </w:r>
          </w:p>
        </w:tc>
        <w:tc>
          <w:tcPr>
            <w:tcW w:type="dxa" w:w="1152"/>
            <w:shd w:fill="FFFFFF"/>
            <w:tcMar>
              <w:top w:w="100" w:type="dxa"/>
              <w:bottom w:w="100" w:type="dxa"/>
              <w:left w:w="150" w:type="dxa"/>
              <w:right w:w="150" w:type="dxa"/>
            </w:tcMar>
          </w:tcPr>
          <w:p>
            <w:pPr>
              <w:spacing w:after="40" w:before="40"/>
            </w:pPr>
            <w:r>
              <w:rPr>
                <w:rFonts w:ascii="Segoe UI" w:hAnsi="Segoe UI"/>
                <w:b/>
                <w:color w:val="10B981"/>
                <w:sz w:val="17"/>
              </w:rPr>
              <w:t>POST</w:t>
            </w:r>
          </w:p>
        </w:tc>
        <w:tc>
          <w:tcPr>
            <w:tcW w:type="dxa" w:w="3168"/>
            <w:shd w:fill="FFFFFF"/>
            <w:tcMar>
              <w:top w:w="100" w:type="dxa"/>
              <w:bottom w:w="100" w:type="dxa"/>
              <w:left w:w="150" w:type="dxa"/>
              <w:right w:w="150" w:type="dxa"/>
            </w:tcMar>
          </w:tcPr>
          <w:p>
            <w:pPr>
              <w:spacing w:after="40" w:before="40"/>
            </w:pPr>
            <w:r>
              <w:rPr>
                <w:rFonts w:ascii="Segoe UI" w:hAnsi="Segoe UI"/>
                <w:sz w:val="17"/>
              </w:rPr>
              <w:t>/api/measurements</w:t>
            </w:r>
          </w:p>
        </w:tc>
        <w:tc>
          <w:tcPr>
            <w:tcW w:type="dxa" w:w="2160"/>
            <w:shd w:fill="FFFFFF"/>
            <w:tcMar>
              <w:top w:w="100" w:type="dxa"/>
              <w:bottom w:w="100" w:type="dxa"/>
              <w:left w:w="150" w:type="dxa"/>
              <w:right w:w="150" w:type="dxa"/>
            </w:tcMar>
          </w:tcPr>
          <w:p>
            <w:pPr>
              <w:spacing w:after="40" w:before="40"/>
            </w:pPr>
            <w:r>
              <w:rPr>
                <w:rFonts w:ascii="Segoe UI" w:hAnsi="Segoe UI"/>
                <w:sz w:val="17"/>
              </w:rPr>
              <w:t>JSON: patient_id, spo2, pef</w:t>
            </w:r>
          </w:p>
        </w:tc>
        <w:tc>
          <w:tcPr>
            <w:tcW w:type="dxa" w:w="1872"/>
            <w:shd w:fill="FFFFFF"/>
            <w:tcMar>
              <w:top w:w="100" w:type="dxa"/>
              <w:bottom w:w="100" w:type="dxa"/>
              <w:left w:w="150" w:type="dxa"/>
              <w:right w:w="150" w:type="dxa"/>
            </w:tcMar>
          </w:tcPr>
          <w:p>
            <w:pPr>
              <w:spacing w:after="40" w:before="40"/>
            </w:pPr>
            <w:r>
              <w:rPr>
                <w:rFonts w:ascii="Segoe UI" w:hAnsi="Segoe UI"/>
                <w:sz w:val="17"/>
              </w:rPr>
              <w:t>JSON: measurement data (HTTP 201)</w:t>
            </w:r>
          </w:p>
        </w:tc>
      </w:tr>
      <w:tr>
        <w:tc>
          <w:tcPr>
            <w:tcW w:type="dxa" w:w="1728"/>
            <w:shd w:fill="F9FAFB"/>
            <w:tcMar>
              <w:top w:w="100" w:type="dxa"/>
              <w:bottom w:w="100" w:type="dxa"/>
              <w:left w:w="150" w:type="dxa"/>
              <w:right w:w="150" w:type="dxa"/>
            </w:tcMar>
          </w:tcPr>
          <w:p>
            <w:pPr>
              <w:spacing w:after="40" w:before="40"/>
            </w:pPr>
            <w:r>
              <w:rPr>
                <w:rFonts w:ascii="Segoe UI" w:hAnsi="Segoe UI"/>
                <w:sz w:val="17"/>
              </w:rPr>
              <w:t>Mediciones IoT</w:t>
            </w:r>
          </w:p>
        </w:tc>
        <w:tc>
          <w:tcPr>
            <w:tcW w:type="dxa" w:w="1152"/>
            <w:shd w:fill="F9FAFB"/>
            <w:tcMar>
              <w:top w:w="100" w:type="dxa"/>
              <w:bottom w:w="100" w:type="dxa"/>
              <w:left w:w="150" w:type="dxa"/>
              <w:right w:w="150" w:type="dxa"/>
            </w:tcMar>
          </w:tcPr>
          <w:p>
            <w:pPr>
              <w:spacing w:after="40" w:before="40"/>
            </w:pPr>
            <w:r>
              <w:rPr>
                <w:rFonts w:ascii="Segoe UI" w:hAnsi="Segoe UI"/>
                <w:b/>
                <w:color w:val="3B82F6"/>
                <w:sz w:val="17"/>
              </w:rPr>
              <w:t>GET</w:t>
            </w:r>
          </w:p>
        </w:tc>
        <w:tc>
          <w:tcPr>
            <w:tcW w:type="dxa" w:w="3168"/>
            <w:shd w:fill="F9FAFB"/>
            <w:tcMar>
              <w:top w:w="100" w:type="dxa"/>
              <w:bottom w:w="100" w:type="dxa"/>
              <w:left w:w="150" w:type="dxa"/>
              <w:right w:w="150" w:type="dxa"/>
            </w:tcMar>
          </w:tcPr>
          <w:p>
            <w:pPr>
              <w:spacing w:after="40" w:before="40"/>
            </w:pPr>
            <w:r>
              <w:rPr>
                <w:rFonts w:ascii="Segoe UI" w:hAnsi="Segoe UI"/>
                <w:sz w:val="17"/>
              </w:rPr>
              <w:t>/api/measurements/patient/{id}</w:t>
            </w:r>
          </w:p>
        </w:tc>
        <w:tc>
          <w:tcPr>
            <w:tcW w:type="dxa" w:w="2160"/>
            <w:shd w:fill="F9FAFB"/>
            <w:tcMar>
              <w:top w:w="100" w:type="dxa"/>
              <w:bottom w:w="100" w:type="dxa"/>
              <w:left w:w="150" w:type="dxa"/>
              <w:right w:w="150" w:type="dxa"/>
            </w:tcMar>
          </w:tcPr>
          <w:p>
            <w:pPr>
              <w:spacing w:after="40" w:before="40"/>
            </w:pPr>
            <w:r>
              <w:rPr>
                <w:rFonts w:ascii="Segoe UI" w:hAnsi="Segoe UI"/>
                <w:sz w:val="17"/>
              </w:rPr>
              <w:t>URL Param: id (int)</w:t>
            </w:r>
          </w:p>
        </w:tc>
        <w:tc>
          <w:tcPr>
            <w:tcW w:type="dxa" w:w="1872"/>
            <w:shd w:fill="F9FAFB"/>
            <w:tcMar>
              <w:top w:w="100" w:type="dxa"/>
              <w:bottom w:w="100" w:type="dxa"/>
              <w:left w:w="150" w:type="dxa"/>
              <w:right w:w="150" w:type="dxa"/>
            </w:tcMar>
          </w:tcPr>
          <w:p>
            <w:pPr>
              <w:spacing w:after="40" w:before="40"/>
            </w:pPr>
            <w:r>
              <w:rPr>
                <w:rFonts w:ascii="Segoe UI" w:hAnsi="Segoe UI"/>
                <w:sz w:val="17"/>
              </w:rPr>
              <w:t>JSON: array of readings (HTTP 200)</w:t>
            </w:r>
          </w:p>
        </w:tc>
      </w:tr>
      <w:tr>
        <w:tc>
          <w:tcPr>
            <w:tcW w:type="dxa" w:w="1728"/>
            <w:shd w:fill="FFFFFF"/>
            <w:tcMar>
              <w:top w:w="100" w:type="dxa"/>
              <w:bottom w:w="100" w:type="dxa"/>
              <w:left w:w="150" w:type="dxa"/>
              <w:right w:w="150" w:type="dxa"/>
            </w:tcMar>
          </w:tcPr>
          <w:p>
            <w:pPr>
              <w:spacing w:after="40" w:before="40"/>
            </w:pPr>
            <w:r>
              <w:rPr>
                <w:rFonts w:ascii="Segoe UI" w:hAnsi="Segoe UI"/>
                <w:sz w:val="17"/>
              </w:rPr>
              <w:t>Mediciones IoT</w:t>
            </w:r>
          </w:p>
        </w:tc>
        <w:tc>
          <w:tcPr>
            <w:tcW w:type="dxa" w:w="1152"/>
            <w:shd w:fill="FFFFFF"/>
            <w:tcMar>
              <w:top w:w="100" w:type="dxa"/>
              <w:bottom w:w="100" w:type="dxa"/>
              <w:left w:w="150" w:type="dxa"/>
              <w:right w:w="150" w:type="dxa"/>
            </w:tcMar>
          </w:tcPr>
          <w:p>
            <w:pPr>
              <w:spacing w:after="40" w:before="40"/>
            </w:pPr>
            <w:r>
              <w:rPr>
                <w:rFonts w:ascii="Segoe UI" w:hAnsi="Segoe UI"/>
                <w:b/>
                <w:color w:val="10B981"/>
                <w:sz w:val="17"/>
              </w:rPr>
              <w:t>POST</w:t>
            </w:r>
          </w:p>
        </w:tc>
        <w:tc>
          <w:tcPr>
            <w:tcW w:type="dxa" w:w="3168"/>
            <w:shd w:fill="FFFFFF"/>
            <w:tcMar>
              <w:top w:w="100" w:type="dxa"/>
              <w:bottom w:w="100" w:type="dxa"/>
              <w:left w:w="150" w:type="dxa"/>
              <w:right w:w="150" w:type="dxa"/>
            </w:tcMar>
          </w:tcPr>
          <w:p>
            <w:pPr>
              <w:spacing w:after="40" w:before="40"/>
            </w:pPr>
            <w:r>
              <w:rPr>
                <w:rFonts w:ascii="Segoe UI" w:hAnsi="Segoe UI"/>
                <w:sz w:val="17"/>
              </w:rPr>
              <w:t>/api/measurements/spirometer/simulate</w:t>
            </w:r>
          </w:p>
        </w:tc>
        <w:tc>
          <w:tcPr>
            <w:tcW w:type="dxa" w:w="2160"/>
            <w:shd w:fill="FFFFFF"/>
            <w:tcMar>
              <w:top w:w="100" w:type="dxa"/>
              <w:bottom w:w="100" w:type="dxa"/>
              <w:left w:w="150" w:type="dxa"/>
              <w:right w:w="150" w:type="dxa"/>
            </w:tcMar>
          </w:tcPr>
          <w:p>
            <w:pPr>
              <w:spacing w:after="40" w:before="40"/>
            </w:pPr>
            <w:r>
              <w:rPr>
                <w:rFonts w:ascii="Segoe UI" w:hAnsi="Segoe UI"/>
                <w:sz w:val="17"/>
              </w:rPr>
              <w:t>x-api-key + JSON: email, pef</w:t>
            </w:r>
          </w:p>
        </w:tc>
        <w:tc>
          <w:tcPr>
            <w:tcW w:type="dxa" w:w="1872"/>
            <w:shd w:fill="FFFFFF"/>
            <w:tcMar>
              <w:top w:w="100" w:type="dxa"/>
              <w:bottom w:w="100" w:type="dxa"/>
              <w:left w:w="150" w:type="dxa"/>
              <w:right w:w="150" w:type="dxa"/>
            </w:tcMar>
          </w:tcPr>
          <w:p>
            <w:pPr>
              <w:spacing w:after="40" w:before="40"/>
            </w:pPr>
            <w:r>
              <w:rPr>
                <w:rFonts w:ascii="Segoe UI" w:hAnsi="Segoe UI"/>
                <w:sz w:val="17"/>
              </w:rPr>
              <w:t>JSON: success status (HTTP 201)</w:t>
            </w:r>
          </w:p>
        </w:tc>
      </w:tr>
      <w:tr>
        <w:tc>
          <w:tcPr>
            <w:tcW w:type="dxa" w:w="1728"/>
            <w:shd w:fill="F9FAFB"/>
            <w:tcMar>
              <w:top w:w="100" w:type="dxa"/>
              <w:bottom w:w="100" w:type="dxa"/>
              <w:left w:w="150" w:type="dxa"/>
              <w:right w:w="150" w:type="dxa"/>
            </w:tcMar>
          </w:tcPr>
          <w:p>
            <w:pPr>
              <w:spacing w:after="40" w:before="40"/>
            </w:pPr>
            <w:r>
              <w:rPr>
                <w:rFonts w:ascii="Segoe UI" w:hAnsi="Segoe UI"/>
                <w:sz w:val="17"/>
              </w:rPr>
              <w:t>IA / Predicción</w:t>
            </w:r>
          </w:p>
        </w:tc>
        <w:tc>
          <w:tcPr>
            <w:tcW w:type="dxa" w:w="1152"/>
            <w:shd w:fill="F9FAFB"/>
            <w:tcMar>
              <w:top w:w="100" w:type="dxa"/>
              <w:bottom w:w="100" w:type="dxa"/>
              <w:left w:w="150" w:type="dxa"/>
              <w:right w:w="150" w:type="dxa"/>
            </w:tcMar>
          </w:tcPr>
          <w:p>
            <w:pPr>
              <w:spacing w:after="40" w:before="40"/>
            </w:pPr>
            <w:r>
              <w:rPr>
                <w:rFonts w:ascii="Segoe UI" w:hAnsi="Segoe UI"/>
                <w:b/>
                <w:color w:val="10B981"/>
                <w:sz w:val="17"/>
              </w:rPr>
              <w:t>POST</w:t>
            </w:r>
          </w:p>
        </w:tc>
        <w:tc>
          <w:tcPr>
            <w:tcW w:type="dxa" w:w="3168"/>
            <w:shd w:fill="F9FAFB"/>
            <w:tcMar>
              <w:top w:w="100" w:type="dxa"/>
              <w:bottom w:w="100" w:type="dxa"/>
              <w:left w:w="150" w:type="dxa"/>
              <w:right w:w="150" w:type="dxa"/>
            </w:tcMar>
          </w:tcPr>
          <w:p>
            <w:pPr>
              <w:spacing w:after="40" w:before="40"/>
            </w:pPr>
            <w:r>
              <w:rPr>
                <w:rFonts w:ascii="Segoe UI" w:hAnsi="Segoe UI"/>
                <w:sz w:val="17"/>
              </w:rPr>
              <w:t>/api/predictor/risk</w:t>
            </w:r>
          </w:p>
        </w:tc>
        <w:tc>
          <w:tcPr>
            <w:tcW w:type="dxa" w:w="2160"/>
            <w:shd w:fill="F9FAFB"/>
            <w:tcMar>
              <w:top w:w="100" w:type="dxa"/>
              <w:bottom w:w="100" w:type="dxa"/>
              <w:left w:w="150" w:type="dxa"/>
              <w:right w:w="150" w:type="dxa"/>
            </w:tcMar>
          </w:tcPr>
          <w:p>
            <w:pPr>
              <w:spacing w:after="40" w:before="40"/>
            </w:pPr>
            <w:r>
              <w:rPr>
                <w:rFonts w:ascii="Segoe UI" w:hAnsi="Segoe UI"/>
                <w:sz w:val="17"/>
              </w:rPr>
              <w:t>JSON: pef, spo2, symptoms</w:t>
            </w:r>
          </w:p>
        </w:tc>
        <w:tc>
          <w:tcPr>
            <w:tcW w:type="dxa" w:w="1872"/>
            <w:shd w:fill="F9FAFB"/>
            <w:tcMar>
              <w:top w:w="100" w:type="dxa"/>
              <w:bottom w:w="100" w:type="dxa"/>
              <w:left w:w="150" w:type="dxa"/>
              <w:right w:w="150" w:type="dxa"/>
            </w:tcMar>
          </w:tcPr>
          <w:p>
            <w:pPr>
              <w:spacing w:after="40" w:before="40"/>
            </w:pPr>
            <w:r>
              <w:rPr>
                <w:rFonts w:ascii="Segoe UI" w:hAnsi="Segoe UI"/>
                <w:sz w:val="17"/>
              </w:rPr>
              <w:t>JSON: predicted_risk (HTTP 200)</w:t>
            </w:r>
          </w:p>
        </w:tc>
      </w:tr>
      <w:tr>
        <w:tc>
          <w:tcPr>
            <w:tcW w:type="dxa" w:w="1728"/>
            <w:shd w:fill="FFFFFF"/>
            <w:tcMar>
              <w:top w:w="100" w:type="dxa"/>
              <w:bottom w:w="100" w:type="dxa"/>
              <w:left w:w="150" w:type="dxa"/>
              <w:right w:w="150" w:type="dxa"/>
            </w:tcMar>
          </w:tcPr>
          <w:p>
            <w:pPr>
              <w:spacing w:after="40" w:before="40"/>
            </w:pPr>
            <w:r>
              <w:rPr>
                <w:rFonts w:ascii="Segoe UI" w:hAnsi="Segoe UI"/>
                <w:sz w:val="17"/>
              </w:rPr>
              <w:t>Pacientes</w:t>
            </w:r>
          </w:p>
        </w:tc>
        <w:tc>
          <w:tcPr>
            <w:tcW w:type="dxa" w:w="1152"/>
            <w:shd w:fill="FFFFFF"/>
            <w:tcMar>
              <w:top w:w="100" w:type="dxa"/>
              <w:bottom w:w="100" w:type="dxa"/>
              <w:left w:w="150" w:type="dxa"/>
              <w:right w:w="150" w:type="dxa"/>
            </w:tcMar>
          </w:tcPr>
          <w:p>
            <w:pPr>
              <w:spacing w:after="40" w:before="40"/>
            </w:pPr>
            <w:r>
              <w:rPr>
                <w:rFonts w:ascii="Segoe UI" w:hAnsi="Segoe UI"/>
                <w:b/>
                <w:color w:val="10B981"/>
                <w:sz w:val="17"/>
              </w:rPr>
              <w:t>POST</w:t>
            </w:r>
          </w:p>
        </w:tc>
        <w:tc>
          <w:tcPr>
            <w:tcW w:type="dxa" w:w="3168"/>
            <w:shd w:fill="FFFFFF"/>
            <w:tcMar>
              <w:top w:w="100" w:type="dxa"/>
              <w:bottom w:w="100" w:type="dxa"/>
              <w:left w:w="150" w:type="dxa"/>
              <w:right w:w="150" w:type="dxa"/>
            </w:tcMar>
          </w:tcPr>
          <w:p>
            <w:pPr>
              <w:spacing w:after="40" w:before="40"/>
            </w:pPr>
            <w:r>
              <w:rPr>
                <w:rFonts w:ascii="Segoe UI" w:hAnsi="Segoe UI"/>
                <w:sz w:val="17"/>
              </w:rPr>
              <w:t>/api/patients</w:t>
            </w:r>
          </w:p>
        </w:tc>
        <w:tc>
          <w:tcPr>
            <w:tcW w:type="dxa" w:w="2160"/>
            <w:shd w:fill="FFFFFF"/>
            <w:tcMar>
              <w:top w:w="100" w:type="dxa"/>
              <w:bottom w:w="100" w:type="dxa"/>
              <w:left w:w="150" w:type="dxa"/>
              <w:right w:w="150" w:type="dxa"/>
            </w:tcMar>
          </w:tcPr>
          <w:p>
            <w:pPr>
              <w:spacing w:after="40" w:before="40"/>
            </w:pPr>
            <w:r>
              <w:rPr>
                <w:rFonts w:ascii="Segoe UI" w:hAnsi="Segoe UI"/>
                <w:sz w:val="17"/>
              </w:rPr>
              <w:t>JSON: first_name, birth_date</w:t>
            </w:r>
          </w:p>
        </w:tc>
        <w:tc>
          <w:tcPr>
            <w:tcW w:type="dxa" w:w="1872"/>
            <w:shd w:fill="FFFFFF"/>
            <w:tcMar>
              <w:top w:w="100" w:type="dxa"/>
              <w:bottom w:w="100" w:type="dxa"/>
              <w:left w:w="150" w:type="dxa"/>
              <w:right w:w="150" w:type="dxa"/>
            </w:tcMar>
          </w:tcPr>
          <w:p>
            <w:pPr>
              <w:spacing w:after="40" w:before="40"/>
            </w:pPr>
            <w:r>
              <w:rPr>
                <w:rFonts w:ascii="Segoe UI" w:hAnsi="Segoe UI"/>
                <w:sz w:val="17"/>
              </w:rPr>
              <w:t>JSON: patient_id (HTTP 201)</w:t>
            </w:r>
          </w:p>
        </w:tc>
      </w:tr>
      <w:tr>
        <w:tc>
          <w:tcPr>
            <w:tcW w:type="dxa" w:w="1728"/>
            <w:shd w:fill="F9FAFB"/>
            <w:tcMar>
              <w:top w:w="100" w:type="dxa"/>
              <w:bottom w:w="100" w:type="dxa"/>
              <w:left w:w="150" w:type="dxa"/>
              <w:right w:w="150" w:type="dxa"/>
            </w:tcMar>
          </w:tcPr>
          <w:p>
            <w:pPr>
              <w:spacing w:after="40" w:before="40"/>
            </w:pPr>
            <w:r>
              <w:rPr>
                <w:rFonts w:ascii="Segoe UI" w:hAnsi="Segoe UI"/>
                <w:sz w:val="17"/>
              </w:rPr>
              <w:t>Pacientes</w:t>
            </w:r>
          </w:p>
        </w:tc>
        <w:tc>
          <w:tcPr>
            <w:tcW w:type="dxa" w:w="1152"/>
            <w:shd w:fill="F9FAFB"/>
            <w:tcMar>
              <w:top w:w="100" w:type="dxa"/>
              <w:bottom w:w="100" w:type="dxa"/>
              <w:left w:w="150" w:type="dxa"/>
              <w:right w:w="150" w:type="dxa"/>
            </w:tcMar>
          </w:tcPr>
          <w:p>
            <w:pPr>
              <w:spacing w:after="40" w:before="40"/>
            </w:pPr>
            <w:r>
              <w:rPr>
                <w:rFonts w:ascii="Segoe UI" w:hAnsi="Segoe UI"/>
                <w:b/>
                <w:color w:val="3B82F6"/>
                <w:sz w:val="17"/>
              </w:rPr>
              <w:t>GET</w:t>
            </w:r>
          </w:p>
        </w:tc>
        <w:tc>
          <w:tcPr>
            <w:tcW w:type="dxa" w:w="3168"/>
            <w:shd w:fill="F9FAFB"/>
            <w:tcMar>
              <w:top w:w="100" w:type="dxa"/>
              <w:bottom w:w="100" w:type="dxa"/>
              <w:left w:w="150" w:type="dxa"/>
              <w:right w:w="150" w:type="dxa"/>
            </w:tcMar>
          </w:tcPr>
          <w:p>
            <w:pPr>
              <w:spacing w:after="40" w:before="40"/>
            </w:pPr>
            <w:r>
              <w:rPr>
                <w:rFonts w:ascii="Segoe UI" w:hAnsi="Segoe UI"/>
                <w:sz w:val="17"/>
              </w:rPr>
              <w:t>/api/patients/{id}</w:t>
            </w:r>
          </w:p>
        </w:tc>
        <w:tc>
          <w:tcPr>
            <w:tcW w:type="dxa" w:w="2160"/>
            <w:shd w:fill="F9FAFB"/>
            <w:tcMar>
              <w:top w:w="100" w:type="dxa"/>
              <w:bottom w:w="100" w:type="dxa"/>
              <w:left w:w="150" w:type="dxa"/>
              <w:right w:w="150" w:type="dxa"/>
            </w:tcMar>
          </w:tcPr>
          <w:p>
            <w:pPr>
              <w:spacing w:after="40" w:before="40"/>
            </w:pPr>
            <w:r>
              <w:rPr>
                <w:rFonts w:ascii="Segoe UI" w:hAnsi="Segoe UI"/>
                <w:sz w:val="17"/>
              </w:rPr>
              <w:t>URL Param: id (int)</w:t>
            </w:r>
          </w:p>
        </w:tc>
        <w:tc>
          <w:tcPr>
            <w:tcW w:type="dxa" w:w="1872"/>
            <w:shd w:fill="F9FAFB"/>
            <w:tcMar>
              <w:top w:w="100" w:type="dxa"/>
              <w:bottom w:w="100" w:type="dxa"/>
              <w:left w:w="150" w:type="dxa"/>
              <w:right w:w="150" w:type="dxa"/>
            </w:tcMar>
          </w:tcPr>
          <w:p>
            <w:pPr>
              <w:spacing w:after="40" w:before="40"/>
            </w:pPr>
            <w:r>
              <w:rPr>
                <w:rFonts w:ascii="Segoe UI" w:hAnsi="Segoe UI"/>
                <w:sz w:val="17"/>
              </w:rPr>
              <w:t>JSON: patient data (HTTP 200)</w:t>
            </w:r>
          </w:p>
        </w:tc>
      </w:tr>
      <w:tr>
        <w:tc>
          <w:tcPr>
            <w:tcW w:type="dxa" w:w="1728"/>
            <w:shd w:fill="FFFFFF"/>
            <w:tcMar>
              <w:top w:w="100" w:type="dxa"/>
              <w:bottom w:w="100" w:type="dxa"/>
              <w:left w:w="150" w:type="dxa"/>
              <w:right w:w="150" w:type="dxa"/>
            </w:tcMar>
          </w:tcPr>
          <w:p>
            <w:pPr>
              <w:spacing w:after="40" w:before="40"/>
            </w:pPr>
            <w:r>
              <w:rPr>
                <w:rFonts w:ascii="Segoe UI" w:hAnsi="Segoe UI"/>
                <w:sz w:val="17"/>
              </w:rPr>
              <w:t>Pacientes</w:t>
            </w:r>
          </w:p>
        </w:tc>
        <w:tc>
          <w:tcPr>
            <w:tcW w:type="dxa" w:w="1152"/>
            <w:shd w:fill="FFFFFF"/>
            <w:tcMar>
              <w:top w:w="100" w:type="dxa"/>
              <w:bottom w:w="100" w:type="dxa"/>
              <w:left w:w="150" w:type="dxa"/>
              <w:right w:w="150" w:type="dxa"/>
            </w:tcMar>
          </w:tcPr>
          <w:p>
            <w:pPr>
              <w:spacing w:after="40" w:before="40"/>
            </w:pPr>
            <w:r>
              <w:rPr>
                <w:rFonts w:ascii="Segoe UI" w:hAnsi="Segoe UI"/>
                <w:b/>
                <w:color w:val="F59E0B"/>
                <w:sz w:val="17"/>
              </w:rPr>
              <w:t>PUT</w:t>
            </w:r>
          </w:p>
        </w:tc>
        <w:tc>
          <w:tcPr>
            <w:tcW w:type="dxa" w:w="3168"/>
            <w:shd w:fill="FFFFFF"/>
            <w:tcMar>
              <w:top w:w="100" w:type="dxa"/>
              <w:bottom w:w="100" w:type="dxa"/>
              <w:left w:w="150" w:type="dxa"/>
              <w:right w:w="150" w:type="dxa"/>
            </w:tcMar>
          </w:tcPr>
          <w:p>
            <w:pPr>
              <w:spacing w:after="40" w:before="40"/>
            </w:pPr>
            <w:r>
              <w:rPr>
                <w:rFonts w:ascii="Segoe UI" w:hAnsi="Segoe UI"/>
                <w:sz w:val="17"/>
              </w:rPr>
              <w:t>/api/patients/{id}</w:t>
            </w:r>
          </w:p>
        </w:tc>
        <w:tc>
          <w:tcPr>
            <w:tcW w:type="dxa" w:w="2160"/>
            <w:shd w:fill="FFFFFF"/>
            <w:tcMar>
              <w:top w:w="100" w:type="dxa"/>
              <w:bottom w:w="100" w:type="dxa"/>
              <w:left w:w="150" w:type="dxa"/>
              <w:right w:w="150" w:type="dxa"/>
            </w:tcMar>
          </w:tcPr>
          <w:p>
            <w:pPr>
              <w:spacing w:after="40" w:before="40"/>
            </w:pPr>
            <w:r>
              <w:rPr>
                <w:rFonts w:ascii="Segoe UI" w:hAnsi="Segoe UI"/>
                <w:sz w:val="17"/>
              </w:rPr>
              <w:t>JSON: first_name, phone</w:t>
            </w:r>
          </w:p>
        </w:tc>
        <w:tc>
          <w:tcPr>
            <w:tcW w:type="dxa" w:w="1872"/>
            <w:shd w:fill="FFFFFF"/>
            <w:tcMar>
              <w:top w:w="100" w:type="dxa"/>
              <w:bottom w:w="100" w:type="dxa"/>
              <w:left w:w="150" w:type="dxa"/>
              <w:right w:w="150" w:type="dxa"/>
            </w:tcMar>
          </w:tcPr>
          <w:p>
            <w:pPr>
              <w:spacing w:after="40" w:before="40"/>
            </w:pPr>
            <w:r>
              <w:rPr>
                <w:rFonts w:ascii="Segoe UI" w:hAnsi="Segoe UI"/>
                <w:sz w:val="17"/>
              </w:rPr>
              <w:t>JSON: update status (HTTP 200)</w:t>
            </w:r>
          </w:p>
        </w:tc>
      </w:tr>
      <w:tr>
        <w:tc>
          <w:tcPr>
            <w:tcW w:type="dxa" w:w="1728"/>
            <w:shd w:fill="F9FAFB"/>
            <w:tcMar>
              <w:top w:w="100" w:type="dxa"/>
              <w:bottom w:w="100" w:type="dxa"/>
              <w:left w:w="150" w:type="dxa"/>
              <w:right w:w="150" w:type="dxa"/>
            </w:tcMar>
          </w:tcPr>
          <w:p>
            <w:pPr>
              <w:spacing w:after="40" w:before="40"/>
            </w:pPr>
            <w:r>
              <w:rPr>
                <w:rFonts w:ascii="Segoe UI" w:hAnsi="Segoe UI"/>
                <w:sz w:val="17"/>
              </w:rPr>
              <w:t>Pacientes</w:t>
            </w:r>
          </w:p>
        </w:tc>
        <w:tc>
          <w:tcPr>
            <w:tcW w:type="dxa" w:w="1152"/>
            <w:shd w:fill="F9FAFB"/>
            <w:tcMar>
              <w:top w:w="100" w:type="dxa"/>
              <w:bottom w:w="100" w:type="dxa"/>
              <w:left w:w="150" w:type="dxa"/>
              <w:right w:w="150" w:type="dxa"/>
            </w:tcMar>
          </w:tcPr>
          <w:p>
            <w:pPr>
              <w:spacing w:after="40" w:before="40"/>
            </w:pPr>
            <w:r>
              <w:rPr>
                <w:rFonts w:ascii="Segoe UI" w:hAnsi="Segoe UI"/>
                <w:b/>
                <w:color w:val="EF4444"/>
                <w:sz w:val="17"/>
              </w:rPr>
              <w:t>DELETE</w:t>
            </w:r>
          </w:p>
        </w:tc>
        <w:tc>
          <w:tcPr>
            <w:tcW w:type="dxa" w:w="3168"/>
            <w:shd w:fill="F9FAFB"/>
            <w:tcMar>
              <w:top w:w="100" w:type="dxa"/>
              <w:bottom w:w="100" w:type="dxa"/>
              <w:left w:w="150" w:type="dxa"/>
              <w:right w:w="150" w:type="dxa"/>
            </w:tcMar>
          </w:tcPr>
          <w:p>
            <w:pPr>
              <w:spacing w:after="40" w:before="40"/>
            </w:pPr>
            <w:r>
              <w:rPr>
                <w:rFonts w:ascii="Segoe UI" w:hAnsi="Segoe UI"/>
                <w:sz w:val="17"/>
              </w:rPr>
              <w:t>/api/patients/{id}</w:t>
            </w:r>
          </w:p>
        </w:tc>
        <w:tc>
          <w:tcPr>
            <w:tcW w:type="dxa" w:w="2160"/>
            <w:shd w:fill="F9FAFB"/>
            <w:tcMar>
              <w:top w:w="100" w:type="dxa"/>
              <w:bottom w:w="100" w:type="dxa"/>
              <w:left w:w="150" w:type="dxa"/>
              <w:right w:w="150" w:type="dxa"/>
            </w:tcMar>
          </w:tcPr>
          <w:p>
            <w:pPr>
              <w:spacing w:after="40" w:before="40"/>
            </w:pPr>
            <w:r>
              <w:rPr>
                <w:rFonts w:ascii="Segoe UI" w:hAnsi="Segoe UI"/>
                <w:sz w:val="17"/>
              </w:rPr>
              <w:t>URL Param: id (int)</w:t>
            </w:r>
          </w:p>
        </w:tc>
        <w:tc>
          <w:tcPr>
            <w:tcW w:type="dxa" w:w="1872"/>
            <w:shd w:fill="F9FAFB"/>
            <w:tcMar>
              <w:top w:w="100" w:type="dxa"/>
              <w:bottom w:w="100" w:type="dxa"/>
              <w:left w:w="150" w:type="dxa"/>
              <w:right w:w="150" w:type="dxa"/>
            </w:tcMar>
          </w:tcPr>
          <w:p>
            <w:pPr>
              <w:spacing w:after="40" w:before="40"/>
            </w:pPr>
            <w:r>
              <w:rPr>
                <w:rFonts w:ascii="Segoe UI" w:hAnsi="Segoe UI"/>
                <w:sz w:val="17"/>
              </w:rPr>
              <w:t>HTTP 204 No Content</w:t>
            </w:r>
          </w:p>
        </w:tc>
      </w:tr>
      <w:tr>
        <w:tc>
          <w:tcPr>
            <w:tcW w:type="dxa" w:w="1728"/>
            <w:shd w:fill="FFFFFF"/>
            <w:tcMar>
              <w:top w:w="100" w:type="dxa"/>
              <w:bottom w:w="100" w:type="dxa"/>
              <w:left w:w="150" w:type="dxa"/>
              <w:right w:w="150" w:type="dxa"/>
            </w:tcMar>
          </w:tcPr>
          <w:p>
            <w:pPr>
              <w:spacing w:after="40" w:before="40"/>
            </w:pPr>
            <w:r>
              <w:rPr>
                <w:rFonts w:ascii="Segoe UI" w:hAnsi="Segoe UI"/>
                <w:sz w:val="17"/>
              </w:rPr>
              <w:t>Reportes PDF</w:t>
            </w:r>
          </w:p>
        </w:tc>
        <w:tc>
          <w:tcPr>
            <w:tcW w:type="dxa" w:w="1152"/>
            <w:shd w:fill="FFFFFF"/>
            <w:tcMar>
              <w:top w:w="100" w:type="dxa"/>
              <w:bottom w:w="100" w:type="dxa"/>
              <w:left w:w="150" w:type="dxa"/>
              <w:right w:w="150" w:type="dxa"/>
            </w:tcMar>
          </w:tcPr>
          <w:p>
            <w:pPr>
              <w:spacing w:after="40" w:before="40"/>
            </w:pPr>
            <w:r>
              <w:rPr>
                <w:rFonts w:ascii="Segoe UI" w:hAnsi="Segoe UI"/>
                <w:b/>
                <w:color w:val="3B82F6"/>
                <w:sz w:val="17"/>
              </w:rPr>
              <w:t>GET</w:t>
            </w:r>
          </w:p>
        </w:tc>
        <w:tc>
          <w:tcPr>
            <w:tcW w:type="dxa" w:w="3168"/>
            <w:shd w:fill="FFFFFF"/>
            <w:tcMar>
              <w:top w:w="100" w:type="dxa"/>
              <w:bottom w:w="100" w:type="dxa"/>
              <w:left w:w="150" w:type="dxa"/>
              <w:right w:w="150" w:type="dxa"/>
            </w:tcMar>
          </w:tcPr>
          <w:p>
            <w:pPr>
              <w:spacing w:after="40" w:before="40"/>
            </w:pPr>
            <w:r>
              <w:rPr>
                <w:rFonts w:ascii="Segoe UI" w:hAnsi="Segoe UI"/>
                <w:sz w:val="17"/>
              </w:rPr>
              <w:t>/api/reports/patient/{id}/pdf</w:t>
            </w:r>
          </w:p>
        </w:tc>
        <w:tc>
          <w:tcPr>
            <w:tcW w:type="dxa" w:w="2160"/>
            <w:shd w:fill="FFFFFF"/>
            <w:tcMar>
              <w:top w:w="100" w:type="dxa"/>
              <w:bottom w:w="100" w:type="dxa"/>
              <w:left w:w="150" w:type="dxa"/>
              <w:right w:w="150" w:type="dxa"/>
            </w:tcMar>
          </w:tcPr>
          <w:p>
            <w:pPr>
              <w:spacing w:after="40" w:before="40"/>
            </w:pPr>
            <w:r>
              <w:rPr>
                <w:rFonts w:ascii="Segoe UI" w:hAnsi="Segoe UI"/>
                <w:sz w:val="17"/>
              </w:rPr>
              <w:t>URL Param: id (int)</w:t>
            </w:r>
          </w:p>
        </w:tc>
        <w:tc>
          <w:tcPr>
            <w:tcW w:type="dxa" w:w="1872"/>
            <w:shd w:fill="FFFFFF"/>
            <w:tcMar>
              <w:top w:w="100" w:type="dxa"/>
              <w:bottom w:w="100" w:type="dxa"/>
              <w:left w:w="150" w:type="dxa"/>
              <w:right w:w="150" w:type="dxa"/>
            </w:tcMar>
          </w:tcPr>
          <w:p>
            <w:pPr>
              <w:spacing w:after="40" w:before="40"/>
            </w:pPr>
            <w:r>
              <w:rPr>
                <w:rFonts w:ascii="Segoe UI" w:hAnsi="Segoe UI"/>
                <w:sz w:val="17"/>
              </w:rPr>
              <w:t>Binary: application/pdf (HTTP 200)</w:t>
            </w:r>
          </w:p>
        </w:tc>
      </w:tr>
      <w:tr>
        <w:tc>
          <w:tcPr>
            <w:tcW w:type="dxa" w:w="1728"/>
            <w:shd w:fill="F9FAFB"/>
            <w:tcMar>
              <w:top w:w="100" w:type="dxa"/>
              <w:bottom w:w="100" w:type="dxa"/>
              <w:left w:w="150" w:type="dxa"/>
              <w:right w:w="150" w:type="dxa"/>
            </w:tcMar>
          </w:tcPr>
          <w:p>
            <w:pPr>
              <w:spacing w:after="40" w:before="40"/>
            </w:pPr>
            <w:r>
              <w:rPr>
                <w:rFonts w:ascii="Segoe UI" w:hAnsi="Segoe UI"/>
                <w:sz w:val="17"/>
              </w:rPr>
              <w:t>Alertas en Vivo</w:t>
            </w:r>
          </w:p>
        </w:tc>
        <w:tc>
          <w:tcPr>
            <w:tcW w:type="dxa" w:w="1152"/>
            <w:shd w:fill="F9FAFB"/>
            <w:tcMar>
              <w:top w:w="100" w:type="dxa"/>
              <w:bottom w:w="100" w:type="dxa"/>
              <w:left w:w="150" w:type="dxa"/>
              <w:right w:w="150" w:type="dxa"/>
            </w:tcMar>
          </w:tcPr>
          <w:p>
            <w:pPr>
              <w:spacing w:after="40" w:before="40"/>
            </w:pPr>
            <w:r>
              <w:rPr>
                <w:rFonts w:ascii="Segoe UI" w:hAnsi="Segoe UI"/>
                <w:b/>
                <w:color w:val="3B82F6"/>
                <w:sz w:val="17"/>
              </w:rPr>
              <w:t>GET</w:t>
            </w:r>
          </w:p>
        </w:tc>
        <w:tc>
          <w:tcPr>
            <w:tcW w:type="dxa" w:w="3168"/>
            <w:shd w:fill="F9FAFB"/>
            <w:tcMar>
              <w:top w:w="100" w:type="dxa"/>
              <w:bottom w:w="100" w:type="dxa"/>
              <w:left w:w="150" w:type="dxa"/>
              <w:right w:w="150" w:type="dxa"/>
            </w:tcMar>
          </w:tcPr>
          <w:p>
            <w:pPr>
              <w:spacing w:after="40" w:before="40"/>
            </w:pPr>
            <w:r>
              <w:rPr>
                <w:rFonts w:ascii="Segoe UI" w:hAnsi="Segoe UI"/>
                <w:sz w:val="17"/>
              </w:rPr>
              <w:t>/api/alerts</w:t>
            </w:r>
          </w:p>
        </w:tc>
        <w:tc>
          <w:tcPr>
            <w:tcW w:type="dxa" w:w="2160"/>
            <w:shd w:fill="F9FAFB"/>
            <w:tcMar>
              <w:top w:w="100" w:type="dxa"/>
              <w:bottom w:w="100" w:type="dxa"/>
              <w:left w:w="150" w:type="dxa"/>
              <w:right w:w="150" w:type="dxa"/>
            </w:tcMar>
          </w:tcPr>
          <w:p>
            <w:pPr>
              <w:spacing w:after="40" w:before="40"/>
            </w:pPr>
            <w:r>
              <w:rPr>
                <w:rFonts w:ascii="Segoe UI" w:hAnsi="Segoe UI"/>
                <w:sz w:val="17"/>
              </w:rPr>
              <w:t>Query: is_viewed, limit</w:t>
            </w:r>
          </w:p>
        </w:tc>
        <w:tc>
          <w:tcPr>
            <w:tcW w:type="dxa" w:w="1872"/>
            <w:shd w:fill="F9FAFB"/>
            <w:tcMar>
              <w:top w:w="100" w:type="dxa"/>
              <w:bottom w:w="100" w:type="dxa"/>
              <w:left w:w="150" w:type="dxa"/>
              <w:right w:w="150" w:type="dxa"/>
            </w:tcMar>
          </w:tcPr>
          <w:p>
            <w:pPr>
              <w:spacing w:after="40" w:before="40"/>
            </w:pPr>
            <w:r>
              <w:rPr>
                <w:rFonts w:ascii="Segoe UI" w:hAnsi="Segoe UI"/>
                <w:sz w:val="17"/>
              </w:rPr>
              <w:t>JSON: array of alerts (HTTP 200)</w:t>
            </w:r>
          </w:p>
        </w:tc>
      </w:tr>
    </w:tbl>
    <w:p>
      <w:pPr>
        <w:spacing w:before="200"/>
      </w:pPr>
    </w:p>
    <w:p>
      <w:pPr>
        <w:keepNext/>
        <w:spacing w:before="480" w:after="160"/>
        <w:pBdr>
          <w:bottom w:val="single" w:sz="12" w:space="4" w:color="3B82F6"/>
        </w:pBdr>
      </w:pPr>
      <w:r>
        <w:rPr>
          <w:rFonts w:ascii="Segoe UI" w:hAnsi="Segoe UI"/>
          <w:b/>
          <w:color w:val="1E3A8A"/>
          <w:sz w:val="32"/>
        </w:rPr>
        <w:t>3. Esquemas de Autenticación Remota de Web Services</w:t>
      </w:r>
    </w:p>
    <w:p>
      <w:pPr>
        <w:spacing w:after="160" w:line="276" w:lineRule="auto"/>
        <w:ind w:firstLine="576"/>
        <w:jc w:val="both"/>
      </w:pPr>
      <w:r>
        <w:rPr>
          <w:rFonts w:ascii="Segoe UI" w:hAnsi="Segoe UI"/>
          <w:color w:val="1F2937"/>
          <w:sz w:val="22"/>
        </w:rPr>
        <w:t>Para dar cobertura a los distintos clientes y nodos de hardware del ecosistema de salud, se implementan de forma paralela tres esquemas de autenticación remota:</w:t>
      </w:r>
    </w:p>
    <w:p>
      <w:pPr>
        <w:pStyle w:val="ListBullet"/>
        <w:spacing w:after="80" w:line="276" w:lineRule="auto"/>
        <w:jc w:val="both"/>
      </w:pPr>
      <w:r>
        <w:rPr>
          <w:rFonts w:ascii="Segoe UI" w:hAnsi="Segoe UI"/>
          <w:b/>
          <w:color w:val="1E3A8A"/>
          <w:sz w:val="22"/>
        </w:rPr>
        <w:t>Tokens JWT Criptográficos (Supabase Auth)</w:t>
      </w:r>
      <w:r>
        <w:rPr>
          <w:rFonts w:ascii="Segoe UI" w:hAnsi="Segoe UI"/>
          <w:b/>
          <w:sz w:val="22"/>
        </w:rPr>
        <w:t xml:space="preserve">: </w:t>
      </w:r>
      <w:r>
        <w:rPr>
          <w:rFonts w:ascii="Segoe UI" w:hAnsi="Segoe UI"/>
          <w:color w:val="374151"/>
          <w:sz w:val="22"/>
        </w:rPr>
        <w:t>Utilizado para el Dashboard web Angular y la App móvil Flutter. El usuario obtiene un token firmado con HS256/RS256 al autenticarse, el cual viaja en las cabeceras HTTPS de cada llamada como Bearer Token.</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24" w:space="0" w:color="3B82F6"/>
              <w:bottom w:val="none"/>
              <w:right w:val="none"/>
            </w:tcBorders>
            <w:tcMar>
              <w:top w:w="120" w:type="dxa"/>
              <w:bottom w:w="120" w:type="dxa"/>
              <w:left w:w="180" w:type="dxa"/>
              <w:right w:w="180" w:type="dxa"/>
            </w:tcMar>
          </w:tcPr>
          <w:p>
            <w:pPr>
              <w:spacing w:after="0" w:before="0"/>
              <w:ind w:left="144"/>
            </w:pPr>
            <w:r>
              <w:rPr>
                <w:rFonts w:ascii="Consolas" w:hAnsi="Consolas"/>
                <w:color w:val="1E293B"/>
                <w:sz w:val="17"/>
              </w:rPr>
              <w:t>def verify_supabase_token(token: str = Depends(oauth2_scheme)) -&gt; dict:</w:t>
              <w:br/>
              <w:t xml:space="preserve">    user_response = supabase.auth.get_user(token)</w:t>
              <w:br/>
              <w:t xml:space="preserve">    return {"supabase_uid": user_response.user.id, "email": user_response.user.email}</w:t>
            </w:r>
          </w:p>
        </w:tc>
      </w:tr>
    </w:tbl>
    <w:p>
      <w:pPr>
        <w:spacing w:after="120" w:before="0"/>
      </w:pPr>
    </w:p>
    <w:p>
      <w:pPr>
        <w:pStyle w:val="ListBullet"/>
        <w:spacing w:after="80" w:line="276" w:lineRule="auto"/>
        <w:jc w:val="both"/>
      </w:pPr>
      <w:r>
        <w:rPr>
          <w:rFonts w:ascii="Segoe UI" w:hAnsi="Segoe UI"/>
          <w:b/>
          <w:color w:val="1E3A8A"/>
          <w:sz w:val="22"/>
        </w:rPr>
        <w:t>Cabecera Estática Personalizada (Dashboard API Key)</w:t>
      </w:r>
      <w:r>
        <w:rPr>
          <w:rFonts w:ascii="Segoe UI" w:hAnsi="Segoe UI"/>
          <w:b/>
          <w:sz w:val="22"/>
        </w:rPr>
        <w:t xml:space="preserve">: </w:t>
      </w:r>
      <w:r>
        <w:rPr>
          <w:rFonts w:ascii="Segoe UI" w:hAnsi="Segoe UI"/>
          <w:color w:val="374151"/>
          <w:sz w:val="22"/>
        </w:rPr>
        <w:t>Sincronización de servidor a servidor (Machine-to-Machine) entre el Dashboard Hospitalario y la API de AsmaSync sin requerir sesión interactiva, validando la cabecera x-dashboard-api-key.</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24" w:space="0" w:color="3B82F6"/>
              <w:bottom w:val="none"/>
              <w:right w:val="none"/>
            </w:tcBorders>
            <w:tcMar>
              <w:top w:w="120" w:type="dxa"/>
              <w:bottom w:w="120" w:type="dxa"/>
              <w:left w:w="180" w:type="dxa"/>
              <w:right w:w="180" w:type="dxa"/>
            </w:tcMar>
          </w:tcPr>
          <w:p>
            <w:pPr>
              <w:spacing w:after="0" w:before="0"/>
              <w:ind w:left="144"/>
            </w:pPr>
            <w:r>
              <w:rPr>
                <w:rFonts w:ascii="Consolas" w:hAnsi="Consolas"/>
                <w:color w:val="1E293B"/>
                <w:sz w:val="17"/>
              </w:rPr>
              <w:t>if x_dashboard_api_key and x_dashboard_api_key == settings.dashboard_api_key:</w:t>
              <w:br/>
              <w:t xml:space="preserve">    return {"auth_method": "api_key", "is_admin": True}</w:t>
            </w:r>
          </w:p>
        </w:tc>
      </w:tr>
    </w:tbl>
    <w:p>
      <w:pPr>
        <w:spacing w:after="120" w:before="0"/>
      </w:pPr>
    </w:p>
    <w:p>
      <w:pPr>
        <w:pStyle w:val="ListBullet"/>
        <w:spacing w:after="80" w:line="276" w:lineRule="auto"/>
        <w:jc w:val="both"/>
      </w:pPr>
      <w:r>
        <w:rPr>
          <w:rFonts w:ascii="Segoe UI" w:hAnsi="Segoe UI"/>
          <w:b/>
          <w:color w:val="1E3A8A"/>
          <w:sz w:val="22"/>
        </w:rPr>
        <w:t>Clave de Ingesta IoT (Pre-Shared Key)</w:t>
      </w:r>
      <w:r>
        <w:rPr>
          <w:rFonts w:ascii="Segoe UI" w:hAnsi="Segoe UI"/>
          <w:b/>
          <w:sz w:val="22"/>
        </w:rPr>
        <w:t xml:space="preserve">: </w:t>
      </w:r>
      <w:r>
        <w:rPr>
          <w:rFonts w:ascii="Segoe UI" w:hAnsi="Segoe UI"/>
          <w:color w:val="374151"/>
          <w:sz w:val="22"/>
        </w:rPr>
        <w:t>Ingesta rápida de telemetría de soplido para hardware embebido mediante clave pre-compartida x-api-key, reduciendo el consumo computacional del firmware del dispositivo.</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24" w:space="0" w:color="3B82F6"/>
              <w:bottom w:val="none"/>
              <w:right w:val="none"/>
            </w:tcBorders>
            <w:tcMar>
              <w:top w:w="120" w:type="dxa"/>
              <w:bottom w:w="120" w:type="dxa"/>
              <w:left w:w="180" w:type="dxa"/>
              <w:right w:w="180" w:type="dxa"/>
            </w:tcMar>
          </w:tcPr>
          <w:p>
            <w:pPr>
              <w:spacing w:after="0" w:before="0"/>
              <w:ind w:left="144"/>
            </w:pPr>
            <w:r>
              <w:rPr>
                <w:rFonts w:ascii="Consolas" w:hAnsi="Consolas"/>
                <w:color w:val="1E293B"/>
                <w:sz w:val="17"/>
              </w:rPr>
              <w:t>if x_api_key != "ClaveSecretaParaMaestros":</w:t>
              <w:br/>
              <w:t xml:space="preserve">    raise HTTPException(status_code=403, detail="Sensor no autorizado")</w:t>
            </w:r>
          </w:p>
        </w:tc>
      </w:tr>
    </w:tbl>
    <w:p>
      <w:pPr>
        <w:spacing w:after="120" w:before="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