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.png" ContentType="image/jpeg"/>
  <Override PartName="/word/media/image2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0"/>
      </w:pPr>
    </w:p>
    <w:p>
      <w:pPr>
        <w:spacing w:after="40"/>
        <w:jc w:val="left"/>
      </w:pPr>
      <w:r>
        <w:rPr>
          <w:rFonts w:ascii="Segoe UI" w:hAnsi="Segoe UI"/>
          <w:b/>
          <w:color w:val="1E3A8A"/>
          <w:sz w:val="76"/>
        </w:rPr>
        <w:t>AsmaSync</w:t>
      </w:r>
    </w:p>
    <w:p>
      <w:pPr>
        <w:spacing w:after="800"/>
      </w:pPr>
      <w:r>
        <w:rPr>
          <w:rFonts w:ascii="Segoe UI" w:hAnsi="Segoe UI"/>
          <w:b w:val="0"/>
          <w:color w:val="4B5563"/>
          <w:sz w:val="36"/>
        </w:rPr>
        <w:t>Plan de Implementación de Mecanismos de Seguridad</w:t>
      </w:r>
    </w:p>
    <w:p>
      <w:pPr>
        <w:spacing w:after="1600"/>
      </w:pPr>
      <w:r>
        <w:rPr>
          <w:color w:val="2563EB"/>
        </w:rPr>
        <w:t>――――――――――――――――――――――――――――――――――――――――</w:t>
      </w:r>
    </w:p>
    <w:p>
      <w:pPr>
        <w:spacing w:line="312" w:lineRule="auto"/>
      </w:pPr>
      <w:r>
        <w:rPr>
          <w:rFonts w:ascii="Segoe UI" w:hAnsi="Segoe UI"/>
          <w:color w:val="6B7280"/>
          <w:sz w:val="22"/>
        </w:rPr>
        <w:t>Actividad 2: Especificación de Principios de Codificación Segura</w:t>
        <w:br/>
        <w:t>Curso: Proyecto Integrador</w:t>
        <w:br/>
        <w:t>Fecha: Mayo de 2026</w:t>
        <w:br/>
        <w:t>Entorno: Angular 17 &amp; FastAPI Backend</w:t>
        <w:br/>
        <w:t>Estatus del Documento: Aprobado</w:t>
      </w:r>
    </w:p>
    <w:p>
      <w:r>
        <w:br w:type="page"/>
      </w:r>
    </w:p>
    <w:p>
      <w:pPr>
        <w:spacing w:before="0" w:after="160" w:line="276" w:lineRule="auto"/>
      </w:pPr>
      <w:r>
        <w:rPr>
          <w:rFonts w:ascii="Segoe UI" w:hAnsi="Segoe UI"/>
          <w:b/>
          <w:color w:val="1F2937"/>
          <w:sz w:val="22"/>
        </w:rPr>
        <w:t>Proyecto Integrador:</w:t>
      </w:r>
      <w:r>
        <w:rPr>
          <w:rFonts w:ascii="Segoe UI" w:hAnsi="Segoe UI"/>
          <w:color w:val="1F2937"/>
          <w:sz w:val="22"/>
        </w:rPr>
        <w:t xml:space="preserve"> AsmaSync (Monitoreo y Predicción del Asma)</w:t>
      </w:r>
    </w:p>
    <w:p>
      <w:pPr>
        <w:spacing w:before="0" w:after="160" w:line="276" w:lineRule="auto"/>
      </w:pPr>
      <w:r>
        <w:rPr>
          <w:rFonts w:ascii="Segoe UI" w:hAnsi="Segoe UI"/>
          <w:b/>
          <w:color w:val="1F2937"/>
          <w:sz w:val="22"/>
        </w:rPr>
        <w:t>Autor:</w:t>
      </w:r>
      <w:r>
        <w:rPr>
          <w:rFonts w:ascii="Segoe UI" w:hAnsi="Segoe UI"/>
          <w:color w:val="1F2937"/>
          <w:sz w:val="22"/>
        </w:rPr>
        <w:t xml:space="preserve"> Antigravity (Asistente de Desarrollo Segurizado)</w:t>
      </w:r>
    </w:p>
    <w:p>
      <w:pPr>
        <w:spacing w:before="0" w:after="160" w:line="276" w:lineRule="auto"/>
      </w:pPr>
      <w:r>
        <w:rPr>
          <w:rFonts w:ascii="Segoe UI" w:hAnsi="Segoe UI"/>
          <w:b/>
          <w:color w:val="1F2937"/>
          <w:sz w:val="22"/>
        </w:rPr>
        <w:t>Entorno:</w:t>
      </w:r>
      <w:r>
        <w:rPr>
          <w:rFonts w:ascii="Segoe UI" w:hAnsi="Segoe UI"/>
          <w:color w:val="1F2937"/>
          <w:sz w:val="22"/>
        </w:rPr>
        <w:t xml:space="preserve"> Angular 17 · FastAPI · SQLAlchemy · PostgreSQL · Supabase Auth</w:t>
      </w:r>
    </w:p>
    <w:p>
      <w:pPr>
        <w:spacing w:before="0" w:after="160" w:line="276" w:lineRule="auto"/>
      </w:pPr>
      <w:r>
        <w:rPr>
          <w:rFonts w:ascii="Segoe UI" w:hAnsi="Segoe UI"/>
          <w:b/>
          <w:color w:val="1F2937"/>
          <w:sz w:val="22"/>
        </w:rPr>
        <w:t>Ubicación de Reporte:</w:t>
      </w:r>
      <w:r>
        <w:rPr>
          <w:rFonts w:ascii="Segoe UI" w:hAnsi="Segoe UI"/>
          <w:color w:val="1F2937"/>
          <w:sz w:val="22"/>
        </w:rPr>
        <w:t xml:space="preserve"> </w:t>
      </w:r>
      <w:r>
        <w:rPr>
          <w:rFonts w:ascii="Consolas" w:hAnsi="Consolas"/>
          <w:color w:val="111827"/>
          <w:sz w:val="20"/>
        </w:rPr>
        <w:t>ProyInt/Plan_Implementacion_Seguridad.md</w:t>
      </w:r>
    </w:p>
    <w:p>
      <w:pPr>
        <w:spacing w:before="160" w:after="160"/>
        <w:jc w:val="center"/>
      </w:pPr>
      <w:r>
        <w:rPr>
          <w:rFonts w:ascii="Segoe UI" w:hAnsi="Segoe UI"/>
          <w:color w:val="D1D5DB"/>
        </w:rPr>
        <w:t>❖   ❖   ❖</w:t>
      </w:r>
    </w:p>
    <w:p>
      <w:pPr>
        <w:pStyle w:val="Heading2"/>
        <w:keepNext/>
        <w:spacing w:before="360" w:after="120"/>
      </w:pPr>
      <w:r>
        <w:rPr>
          <w:rFonts w:ascii="Segoe UI" w:hAnsi="Segoe UI"/>
          <w:b/>
          <w:color w:val="2563EB"/>
          <w:sz w:val="30"/>
        </w:rPr>
        <w:t>🔍 Resumen Ejecutivo</w:t>
      </w:r>
    </w:p>
    <w:p>
      <w:pPr>
        <w:spacing w:before="0" w:after="160" w:line="276" w:lineRule="auto"/>
      </w:pPr>
      <w:r>
        <w:rPr>
          <w:rFonts w:ascii="Segoe UI" w:hAnsi="Segoe UI"/>
          <w:color w:val="1F2937"/>
          <w:sz w:val="22"/>
        </w:rPr>
        <w:t xml:space="preserve">Este documento detalla el </w:t>
      </w:r>
      <w:r>
        <w:rPr>
          <w:rFonts w:ascii="Segoe UI" w:hAnsi="Segoe UI"/>
          <w:b/>
          <w:color w:val="1F2937"/>
          <w:sz w:val="22"/>
        </w:rPr>
        <w:t>Plan de Implementación de Mecanismos de Seguridad</w:t>
      </w:r>
      <w:r>
        <w:rPr>
          <w:rFonts w:ascii="Segoe UI" w:hAnsi="Segoe UI"/>
          <w:color w:val="1F2937"/>
          <w:sz w:val="22"/>
        </w:rPr>
        <w:t xml:space="preserve"> para el proyecto integrador </w:t>
      </w:r>
      <w:r>
        <w:rPr>
          <w:rFonts w:ascii="Segoe UI" w:hAnsi="Segoe UI"/>
          <w:b/>
          <w:color w:val="1F2937"/>
          <w:sz w:val="22"/>
        </w:rPr>
        <w:t>AsmaSync</w:t>
      </w:r>
      <w:r>
        <w:rPr>
          <w:rFonts w:ascii="Segoe UI" w:hAnsi="Segoe UI"/>
          <w:color w:val="1F2937"/>
          <w:sz w:val="22"/>
        </w:rPr>
        <w:t>, diseñado para proteger la información de salud sensible de los pacientes (datos clínicos, SpO2, PEF y perfiles médicos) y asegurar el control de acceso en el ecosistema IoT y web.</w:t>
      </w:r>
    </w:p>
    <w:p>
      <w:pPr>
        <w:spacing w:before="0" w:after="160" w:line="276" w:lineRule="auto"/>
      </w:pPr>
      <w:r>
        <w:rPr>
          <w:rFonts w:ascii="Segoe UI" w:hAnsi="Segoe UI"/>
          <w:color w:val="1F2937"/>
          <w:sz w:val="22"/>
        </w:rPr>
        <w:t xml:space="preserve">El plan cubre las 7 áreas clave de la codificación segura, alineándose con las mejores prácticas de la industria y la mitigación de amenazas basada en el modelo </w:t>
      </w:r>
      <w:r>
        <w:rPr>
          <w:rFonts w:ascii="Segoe UI" w:hAnsi="Segoe UI"/>
          <w:b/>
          <w:color w:val="1F2937"/>
          <w:sz w:val="22"/>
        </w:rPr>
        <w:t>STRIDE</w:t>
      </w:r>
      <w:r>
        <w:rPr>
          <w:rFonts w:ascii="Segoe UI" w:hAnsi="Segoe UI"/>
          <w:color w:val="1F2937"/>
          <w:sz w:val="22"/>
        </w:rPr>
        <w:t>.</w:t>
      </w:r>
    </w:p>
    <w:p>
      <w:pPr>
        <w:spacing w:before="160" w:after="160"/>
        <w:jc w:val="center"/>
      </w:pPr>
      <w:r>
        <w:rPr>
          <w:rFonts w:ascii="Segoe UI" w:hAnsi="Segoe UI"/>
          <w:color w:val="D1D5DB"/>
        </w:rPr>
        <w:t>❖   ❖   ❖</w:t>
      </w:r>
    </w:p>
    <w:p>
      <w:pPr>
        <w:pStyle w:val="Heading2"/>
        <w:keepNext/>
        <w:spacing w:before="360" w:after="120"/>
      </w:pPr>
      <w:r>
        <w:rPr>
          <w:rFonts w:ascii="Segoe UI" w:hAnsi="Segoe UI"/>
          <w:b/>
          <w:color w:val="2563EB"/>
          <w:sz w:val="30"/>
        </w:rPr>
        <w:t>🗺️ Arquitectura de Seguridad de AsmaSync</w:t>
      </w:r>
    </w:p>
    <w:p>
      <w:pPr>
        <w:spacing w:before="0" w:after="160" w:line="276" w:lineRule="auto"/>
      </w:pPr>
      <w:r>
        <w:rPr>
          <w:rFonts w:ascii="Segoe UI" w:hAnsi="Segoe UI"/>
          <w:color w:val="1F2937"/>
          <w:sz w:val="22"/>
        </w:rPr>
        <w:t>El siguiente diagrama detalla el flujo de datos seguro implementado entre el cliente web (Angular), el proveedor de identidad delegada (Supabase Auth) y el servidor backend (FastAPI + PostgreSQL):</w:t>
      </w:r>
    </w:p>
    <w:p>
      <w:pPr>
        <w:spacing w:before="240" w:after="80"/>
        <w:jc w:val="center"/>
      </w:pPr>
      <w:r>
        <w:drawing>
          <wp:inline xmlns:a="http://schemas.openxmlformats.org/drawingml/2006/main" xmlns:pic="http://schemas.openxmlformats.org/drawingml/2006/picture">
            <wp:extent cx="5303520" cy="53035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curity_architectu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5303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40"/>
        <w:jc w:val="center"/>
      </w:pPr>
      <w:r>
        <w:rPr>
          <w:rFonts w:ascii="Segoe UI" w:hAnsi="Segoe UI"/>
          <w:i/>
          <w:color w:val="6B7280"/>
          <w:sz w:val="18"/>
        </w:rPr>
        <w:t>Figura: Diagrama de Arquitectura de Seguridad</w:t>
      </w:r>
    </w:p>
    <w:p>
      <w:pPr>
        <w:spacing w:before="160" w:after="160"/>
        <w:jc w:val="center"/>
      </w:pPr>
      <w:r>
        <w:rPr>
          <w:rFonts w:ascii="Segoe UI" w:hAnsi="Segoe UI"/>
          <w:color w:val="D1D5DB"/>
        </w:rPr>
        <w:t>❖   ❖   ❖</w:t>
      </w:r>
    </w:p>
    <w:p>
      <w:pPr>
        <w:pStyle w:val="Heading2"/>
        <w:keepNext/>
        <w:spacing w:before="360" w:after="120"/>
      </w:pPr>
      <w:r>
        <w:rPr>
          <w:rFonts w:ascii="Segoe UI" w:hAnsi="Segoe UI"/>
          <w:b/>
          <w:color w:val="2563EB"/>
          <w:sz w:val="30"/>
        </w:rPr>
        <w:t>🛠️ Desarrollo de Puntos del Plan de Seguridad</w:t>
      </w:r>
    </w:p>
    <w:p>
      <w:pPr>
        <w:pStyle w:val="Heading3"/>
        <w:keepNext/>
        <w:spacing w:before="240" w:after="80"/>
      </w:pPr>
      <w:r>
        <w:rPr>
          <w:rFonts w:ascii="Segoe UI" w:hAnsi="Segoe UI"/>
          <w:b/>
          <w:color w:val="4B5563"/>
          <w:sz w:val="25"/>
        </w:rPr>
        <w:t>1. Validación de Entradas (Input Validation)</w:t>
      </w:r>
    </w:p>
    <w:p>
      <w:pPr>
        <w:spacing w:before="0" w:after="160" w:line="276" w:lineRule="auto"/>
      </w:pPr>
      <w:r>
        <w:rPr>
          <w:rFonts w:ascii="Segoe UI" w:hAnsi="Segoe UI"/>
          <w:color w:val="1F2937"/>
          <w:sz w:val="22"/>
        </w:rPr>
        <w:t>La validación de entradas evita que datos maliciosos (cargas útiles de inyección SQL, XSS o valores fuera del rango fisiológico) comprometan el backend o la experiencia del usuario.</w:t>
      </w:r>
    </w:p>
    <w:p>
      <w:pPr>
        <w:pStyle w:val="ListBullet"/>
        <w:spacing w:before="0" w:after="60" w:line="276" w:lineRule="auto"/>
      </w:pPr>
      <w:r>
        <w:rPr>
          <w:rFonts w:ascii="Segoe UI" w:hAnsi="Segoe UI"/>
          <w:color w:val="1F2937"/>
          <w:sz w:val="22"/>
        </w:rPr>
        <w:t xml:space="preserve">  </w:t>
      </w:r>
      <w:r>
        <w:rPr>
          <w:rFonts w:ascii="Segoe UI" w:hAnsi="Segoe UI"/>
          <w:b/>
          <w:color w:val="1F2937"/>
          <w:sz w:val="22"/>
        </w:rPr>
        <w:t>Validación en Frontend (Angular):</w:t>
      </w:r>
    </w:p>
    <w:p>
      <w:pPr>
        <w:spacing w:before="0" w:after="160" w:line="276" w:lineRule="auto"/>
      </w:pPr>
      <w:r>
        <w:rPr>
          <w:rFonts w:ascii="Segoe UI" w:hAnsi="Segoe UI"/>
          <w:color w:val="1F2937"/>
          <w:sz w:val="22"/>
        </w:rPr>
        <w:t>Se implementan validadores reactivos contra inyecciones SQL/XSS en campos de texto y validadores de rango clínico para variables de salud (SpO2, PEF) para rechazar outliers de sensores IoT.</w:t>
      </w:r>
    </w:p>
    <w:p>
      <w:pPr>
        <w:pStyle w:val="ListBullet"/>
        <w:spacing w:before="0" w:after="60" w:line="276" w:lineRule="auto"/>
      </w:pPr>
      <w:r>
        <w:rPr>
          <w:rFonts w:ascii="Segoe UI" w:hAnsi="Segoe UI"/>
          <w:color w:val="1F2937"/>
          <w:sz w:val="22"/>
        </w:rPr>
        <w:t xml:space="preserve">  </w:t>
      </w:r>
      <w:r>
        <w:rPr>
          <w:rFonts w:ascii="Segoe UI" w:hAnsi="Segoe UI"/>
          <w:b/>
          <w:color w:val="1F2937"/>
          <w:sz w:val="22"/>
        </w:rPr>
        <w:t>Validación en Backend (FastAPI + Pydantic):</w:t>
      </w:r>
    </w:p>
    <w:p>
      <w:pPr>
        <w:spacing w:before="0" w:after="160" w:line="276" w:lineRule="auto"/>
      </w:pPr>
      <w:r>
        <w:rPr>
          <w:rFonts w:ascii="Segoe UI" w:hAnsi="Segoe UI"/>
          <w:color w:val="1F2937"/>
          <w:sz w:val="22"/>
        </w:rPr>
        <w:t>FastAPI usa esquemas Pydantic que realizan coerciones y validaciones de tipos estrictas antes de interactuar con el ORM.</w:t>
      </w:r>
    </w:p>
    <w:p>
      <w:pPr>
        <w:keepNext/>
        <w:spacing w:before="200" w:after="80"/>
      </w:pPr>
      <w:r>
        <w:rPr>
          <w:rFonts w:ascii="Segoe UI" w:hAnsi="Segoe UI"/>
          <w:b/>
          <w:color w:val="1F2937"/>
          <w:sz w:val="22"/>
        </w:rPr>
        <w:t>Evidencia de Código (Frontend - Validador de Inyección y XSS)</w:t>
      </w:r>
    </w:p>
    <w:p>
      <w:pPr>
        <w:spacing w:before="0" w:after="160" w:line="276" w:lineRule="auto"/>
      </w:pPr>
      <w:hyperlink r:id="rId10">
        <w:r>
          <w:rPr>
            <w:rFonts w:ascii="Segoe UI" w:hAnsi="Segoe UI"/>
            <w:color w:val="2563EB"/>
            <w:u w:val="single"/>
          </w:rPr>
          <w:t>`no-sql-injection.validator.ts`</w:t>
        </w:r>
      </w:hyperlink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3F4F6"/>
            <w:tcBorders>
              <w:top w:val="none"/>
              <w:left w:val="single" w:sz="36" w:space="0" w:color="2563EB"/>
              <w:bottom w:val="none"/>
              <w:right w:val="none"/>
            </w:tcBorders>
          </w:tcPr>
          <w:p>
            <w:pPr>
              <w:spacing w:before="80" w:after="80" w:line="276" w:lineRule="auto"/>
            </w:pPr>
            <w:r>
              <w:rPr>
                <w:rFonts w:ascii="Consolas" w:hAnsi="Consolas"/>
                <w:color w:val="111827"/>
                <w:sz w:val="17"/>
              </w:rPr>
              <w:t>import { AbstractControl, ValidationErrors, ValidatorFn } from '@angular/forms';</w:t>
              <w:br/>
              <w:br/>
              <w:t>export function noSqlInjectionValidator(): ValidatorFn {</w:t>
              <w:br/>
              <w:t xml:space="preserve">    return (control: AbstractControl): ValidationErrors | null =&gt; {</w:t>
              <w:br/>
              <w:t xml:space="preserve">        if (!control.value) {</w:t>
              <w:br/>
              <w:t xml:space="preserve">            return null;</w:t>
              <w:br/>
              <w:t xml:space="preserve">        }</w:t>
              <w:br/>
              <w:br/>
              <w:t xml:space="preserve">        // Patrones SQL comunes: ' OR, --, ;, /*, xp_</w:t>
              <w:br/>
              <w:t xml:space="preserve">        const sqlPattern = /(')|(--)|(;)|(\/\*)|(xp_)/i;</w:t>
              <w:br/>
              <w:t xml:space="preserve">        // Patrones XSS comunes: &lt;script, onerror, javascript:, &lt;iframe, onload</w:t>
              <w:br/>
              <w:t xml:space="preserve">        const xssPattern = /&lt;script|onerror\s*=|javascript:|&lt;iframe|onload\s*=|&lt;img.*?on/i;</w:t>
              <w:br/>
              <w:br/>
              <w:t xml:space="preserve">        const hasInjection = sqlPattern.test(control.value) || xssPattern.test(control.value);</w:t>
              <w:br/>
              <w:br/>
              <w:t xml:space="preserve">        return hasInjection ? { sqlInjection: true } : null;</w:t>
              <w:br/>
              <w:t xml:space="preserve">    };</w:t>
              <w:br/>
              <w:t>}</w:t>
              <w:br/>
            </w:r>
          </w:p>
        </w:tc>
      </w:tr>
    </w:tbl>
    <w:p>
      <w:pPr>
        <w:spacing w:before="0" w:after="120"/>
      </w:pPr>
    </w:p>
    <w:p>
      <w:pPr>
        <w:keepNext/>
        <w:spacing w:before="200" w:after="80"/>
      </w:pPr>
      <w:r>
        <w:rPr>
          <w:rFonts w:ascii="Segoe UI" w:hAnsi="Segoe UI"/>
          <w:b/>
          <w:color w:val="1F2937"/>
          <w:sz w:val="22"/>
        </w:rPr>
        <w:t>Evidencia de Código (Frontend - Validadores de Rango Clínico)</w:t>
      </w:r>
    </w:p>
    <w:p>
      <w:pPr>
        <w:spacing w:before="0" w:after="160" w:line="276" w:lineRule="auto"/>
      </w:pPr>
      <w:hyperlink r:id="rId11">
        <w:r>
          <w:rPr>
            <w:rFonts w:ascii="Segoe UI" w:hAnsi="Segoe UI"/>
            <w:color w:val="2563EB"/>
            <w:u w:val="single"/>
          </w:rPr>
          <w:t>`health-validator.util.ts`</w:t>
        </w:r>
      </w:hyperlink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3F4F6"/>
            <w:tcBorders>
              <w:top w:val="none"/>
              <w:left w:val="single" w:sz="36" w:space="0" w:color="2563EB"/>
              <w:bottom w:val="none"/>
              <w:right w:val="none"/>
            </w:tcBorders>
          </w:tcPr>
          <w:p>
            <w:pPr>
              <w:spacing w:before="80" w:after="80" w:line="276" w:lineRule="auto"/>
            </w:pPr>
            <w:r>
              <w:rPr>
                <w:rFonts w:ascii="Consolas" w:hAnsi="Consolas"/>
                <w:color w:val="111827"/>
                <w:sz w:val="17"/>
              </w:rPr>
              <w:t>export class HealthValidator {</w:t>
              <w:br/>
              <w:t xml:space="preserve">  /**</w:t>
              <w:br/>
              <w:t xml:space="preserve">   * Valida valores de SpO2. Rango clínico: 50% - 100%.</w:t>
              <w:br/>
              <w:t xml:space="preserve">   */</w:t>
              <w:br/>
              <w:t xml:space="preserve">  static isSpO2Valid(value: number): boolean {</w:t>
              <w:br/>
              <w:t xml:space="preserve">    return value &gt;= 50 &amp;&amp; value &lt;= 100;</w:t>
              <w:br/>
              <w:t xml:space="preserve">  }</w:t>
              <w:br/>
              <w:br/>
              <w:t xml:space="preserve">  /**</w:t>
              <w:br/>
              <w:t xml:space="preserve">   * Valida Flujo Espiratorio Máximo (PEF).</w:t>
              <w:br/>
              <w:t xml:space="preserve">   * Valores superiores a 900 se consideran outliers del sensor.</w:t>
              <w:br/>
              <w:t xml:space="preserve">   */</w:t>
              <w:br/>
              <w:t xml:space="preserve">  static isPEFValid(value: number): boolean {</w:t>
              <w:br/>
              <w:t xml:space="preserve">    return value &gt;= 0 &amp;&amp; value &lt;= 900;</w:t>
              <w:br/>
              <w:t xml:space="preserve">  }</w:t>
              <w:br/>
              <w:t>}</w:t>
              <w:br/>
            </w:r>
          </w:p>
        </w:tc>
      </w:tr>
    </w:tbl>
    <w:p>
      <w:pPr>
        <w:spacing w:before="0" w:after="120"/>
      </w:pPr>
    </w:p>
    <w:p>
      <w:pPr>
        <w:keepNext/>
        <w:spacing w:before="200" w:after="80"/>
      </w:pPr>
      <w:r>
        <w:rPr>
          <w:rFonts w:ascii="Segoe UI" w:hAnsi="Segoe UI"/>
          <w:b/>
          <w:color w:val="1F2937"/>
          <w:sz w:val="22"/>
        </w:rPr>
        <w:t>Evidencia de Código (Backend - Esquema de Entrada Pydantic)</w:t>
      </w:r>
    </w:p>
    <w:p>
      <w:pPr>
        <w:spacing w:before="0" w:after="160" w:line="276" w:lineRule="auto"/>
      </w:pPr>
      <w:hyperlink r:id="rId12">
        <w:r>
          <w:rPr>
            <w:rFonts w:ascii="Segoe UI" w:hAnsi="Segoe UI"/>
            <w:color w:val="2563EB"/>
            <w:u w:val="single"/>
          </w:rPr>
          <w:t>`measurement_schemas.py`</w:t>
        </w:r>
      </w:hyperlink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3F4F6"/>
            <w:tcBorders>
              <w:top w:val="none"/>
              <w:left w:val="single" w:sz="36" w:space="0" w:color="2563EB"/>
              <w:bottom w:val="none"/>
              <w:right w:val="none"/>
            </w:tcBorders>
          </w:tcPr>
          <w:p>
            <w:pPr>
              <w:spacing w:before="80" w:after="80" w:line="276" w:lineRule="auto"/>
            </w:pPr>
            <w:r>
              <w:rPr>
                <w:rFonts w:ascii="Consolas" w:hAnsi="Consolas"/>
                <w:color w:val="111827"/>
                <w:sz w:val="17"/>
              </w:rPr>
              <w:t>from pydantic import BaseModel, field_validator</w:t>
              <w:br/>
              <w:t>from datetime import datetime, timezone</w:t>
              <w:br/>
              <w:t>from typing import Optional</w:t>
              <w:br/>
              <w:br/>
              <w:t>class SpirometerRequest(BaseModel):</w:t>
              <w:br/>
              <w:t xml:space="preserve">    """Datos validados del espirómetro recibidos por la API"""</w:t>
              <w:br/>
              <w:t xml:space="preserve">    pef: int  # Peak Expiratory Flow</w:t>
              <w:br/>
              <w:t xml:space="preserve">    fev1: Optional[float] = None</w:t>
              <w:br/>
              <w:t xml:space="preserve">    symptoms: Optional[str] = None</w:t>
              <w:br/>
              <w:t xml:space="preserve">    symptom_intensity: Optional[str] = None  # Leve / Moderada / Severa</w:t>
              <w:br/>
              <w:t xml:space="preserve">    measured_at: datetime</w:t>
              <w:br/>
              <w:br/>
              <w:t xml:space="preserve">    @field_validator("measured_at", mode="after")</w:t>
              <w:br/>
              <w:t xml:space="preserve">    @classmethod</w:t>
              <w:br/>
              <w:t xml:space="preserve">    def normalize_timezone(cls, v: datetime) -&gt; datetime:</w:t>
              <w:br/>
              <w:t xml:space="preserve">        if v.tzinfo is not None:</w:t>
              <w:br/>
              <w:t xml:space="preserve">            return v.astimezone(timezone.utc).replace(tzinfo=None)</w:t>
              <w:br/>
              <w:t xml:space="preserve">        return v</w:t>
              <w:br/>
            </w:r>
          </w:p>
        </w:tc>
      </w:tr>
    </w:tbl>
    <w:p>
      <w:pPr>
        <w:spacing w:before="0" w:after="120"/>
      </w:pPr>
    </w:p>
    <w:p>
      <w:pPr>
        <w:spacing w:before="160" w:after="160"/>
        <w:jc w:val="center"/>
      </w:pPr>
      <w:r>
        <w:rPr>
          <w:rFonts w:ascii="Segoe UI" w:hAnsi="Segoe UI"/>
          <w:color w:val="D1D5DB"/>
        </w:rPr>
        <w:t>❖   ❖   ❖</w:t>
      </w:r>
    </w:p>
    <w:p>
      <w:pPr>
        <w:pStyle w:val="Heading3"/>
        <w:keepNext/>
        <w:spacing w:before="240" w:after="80"/>
      </w:pPr>
      <w:r>
        <w:rPr>
          <w:rFonts w:ascii="Segoe UI" w:hAnsi="Segoe UI"/>
          <w:b/>
          <w:color w:val="4B5563"/>
          <w:sz w:val="25"/>
        </w:rPr>
        <w:t>2. Autenticación y Autorización (Authentication &amp; Authorization)</w:t>
      </w:r>
    </w:p>
    <w:p>
      <w:pPr>
        <w:spacing w:before="0" w:after="160" w:line="276" w:lineRule="auto"/>
      </w:pPr>
      <w:r>
        <w:rPr>
          <w:rFonts w:ascii="Segoe UI" w:hAnsi="Segoe UI"/>
          <w:color w:val="1F2937"/>
          <w:sz w:val="22"/>
        </w:rPr>
        <w:t>La autenticación valida la identidad de un usuario, mientras que la autorización define sus permisos dentro del sistema (RBAC - Control de Acceso Basado en Roles).</w:t>
      </w:r>
    </w:p>
    <w:p>
      <w:pPr>
        <w:pStyle w:val="ListBullet"/>
        <w:spacing w:before="0" w:after="60" w:line="276" w:lineRule="auto"/>
      </w:pPr>
      <w:r>
        <w:rPr>
          <w:rFonts w:ascii="Segoe UI" w:hAnsi="Segoe UI"/>
          <w:color w:val="1F2937"/>
          <w:sz w:val="22"/>
        </w:rPr>
        <w:t xml:space="preserve">  </w:t>
      </w:r>
      <w:r>
        <w:rPr>
          <w:rFonts w:ascii="Segoe UI" w:hAnsi="Segoe UI"/>
          <w:b/>
          <w:color w:val="1F2937"/>
          <w:sz w:val="22"/>
        </w:rPr>
        <w:t>Autenticación Criptográfica:</w:t>
      </w:r>
    </w:p>
    <w:p>
      <w:pPr>
        <w:spacing w:before="0" w:after="160" w:line="276" w:lineRule="auto"/>
      </w:pPr>
      <w:r>
        <w:rPr>
          <w:rFonts w:ascii="Segoe UI" w:hAnsi="Segoe UI"/>
          <w:color w:val="1F2937"/>
          <w:sz w:val="22"/>
        </w:rPr>
        <w:t xml:space="preserve">Se delega la emisión de tokens JWT a </w:t>
      </w:r>
      <w:r>
        <w:rPr>
          <w:rFonts w:ascii="Segoe UI" w:hAnsi="Segoe UI"/>
          <w:b/>
          <w:color w:val="1F2937"/>
          <w:sz w:val="22"/>
        </w:rPr>
        <w:t>Supabase Auth</w:t>
      </w:r>
      <w:r>
        <w:rPr>
          <w:rFonts w:ascii="Segoe UI" w:hAnsi="Segoe UI"/>
          <w:color w:val="1F2937"/>
          <w:sz w:val="22"/>
        </w:rPr>
        <w:t>. El backend verifica la firma y el vencimiento de cada JWT consultando a Supabase mediante su SDK.</w:t>
      </w:r>
    </w:p>
    <w:p>
      <w:pPr>
        <w:pStyle w:val="ListBullet"/>
        <w:spacing w:before="0" w:after="60" w:line="276" w:lineRule="auto"/>
      </w:pPr>
      <w:r>
        <w:rPr>
          <w:rFonts w:ascii="Segoe UI" w:hAnsi="Segoe UI"/>
          <w:color w:val="1F2937"/>
          <w:sz w:val="22"/>
        </w:rPr>
        <w:t xml:space="preserve">  </w:t>
      </w:r>
      <w:r>
        <w:rPr>
          <w:rFonts w:ascii="Segoe UI" w:hAnsi="Segoe UI"/>
          <w:b/>
          <w:color w:val="1F2937"/>
          <w:sz w:val="22"/>
        </w:rPr>
        <w:t>Autorización RBAC en Backend:</w:t>
      </w:r>
    </w:p>
    <w:p>
      <w:pPr>
        <w:spacing w:before="0" w:after="160" w:line="276" w:lineRule="auto"/>
      </w:pPr>
      <w:r>
        <w:rPr>
          <w:rFonts w:ascii="Segoe UI" w:hAnsi="Segoe UI"/>
          <w:color w:val="1F2937"/>
          <w:sz w:val="22"/>
        </w:rPr>
        <w:t xml:space="preserve">FastAPI usa dependencias jerárquicas para proteger las rutas. Rutas críticas (como </w:t>
      </w:r>
      <w:r>
        <w:rPr>
          <w:rFonts w:ascii="Consolas" w:hAnsi="Consolas"/>
          <w:color w:val="111827"/>
          <w:sz w:val="20"/>
        </w:rPr>
        <w:t>/api/admin/*</w:t>
      </w:r>
      <w:r>
        <w:rPr>
          <w:rFonts w:ascii="Segoe UI" w:hAnsi="Segoe UI"/>
          <w:color w:val="1F2937"/>
          <w:sz w:val="22"/>
        </w:rPr>
        <w:t xml:space="preserve">) requieren un middleware que valide que el rol del usuario en la base de datos de Postgres sea explícitamente </w:t>
      </w:r>
      <w:r>
        <w:rPr>
          <w:rFonts w:ascii="Consolas" w:hAnsi="Consolas"/>
          <w:color w:val="111827"/>
          <w:sz w:val="20"/>
        </w:rPr>
        <w:t>admin</w:t>
      </w:r>
      <w:r>
        <w:rPr>
          <w:rFonts w:ascii="Segoe UI" w:hAnsi="Segoe UI"/>
          <w:color w:val="1F2937"/>
          <w:sz w:val="22"/>
        </w:rPr>
        <w:t>.</w:t>
      </w:r>
    </w:p>
    <w:p>
      <w:pPr>
        <w:keepNext/>
        <w:spacing w:before="200" w:after="80"/>
      </w:pPr>
      <w:r>
        <w:rPr>
          <w:rFonts w:ascii="Segoe UI" w:hAnsi="Segoe UI"/>
          <w:b/>
          <w:color w:val="1F2937"/>
          <w:sz w:val="22"/>
        </w:rPr>
        <w:t>Evidencia de Código (Backend - Verificación de Tokens JWT)</w:t>
      </w:r>
    </w:p>
    <w:p>
      <w:pPr>
        <w:spacing w:before="0" w:after="160" w:line="276" w:lineRule="auto"/>
      </w:pPr>
      <w:hyperlink r:id="rId13">
        <w:r>
          <w:rPr>
            <w:rFonts w:ascii="Segoe UI" w:hAnsi="Segoe UI"/>
            <w:color w:val="2563EB"/>
            <w:u w:val="single"/>
          </w:rPr>
          <w:t>`supabase_service.py`</w:t>
        </w:r>
      </w:hyperlink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3F4F6"/>
            <w:tcBorders>
              <w:top w:val="none"/>
              <w:left w:val="single" w:sz="36" w:space="0" w:color="2563EB"/>
              <w:bottom w:val="none"/>
              <w:right w:val="none"/>
            </w:tcBorders>
          </w:tcPr>
          <w:p>
            <w:pPr>
              <w:spacing w:before="80" w:after="80" w:line="276" w:lineRule="auto"/>
            </w:pPr>
            <w:r>
              <w:rPr>
                <w:rFonts w:ascii="Consolas" w:hAnsi="Consolas"/>
                <w:color w:val="111827"/>
                <w:sz w:val="17"/>
              </w:rPr>
              <w:t>from fastapi import HTTPException, status</w:t>
              <w:br/>
              <w:t>from supabase import create_client, Client</w:t>
              <w:br/>
              <w:t>import os</w:t>
              <w:br/>
              <w:br/>
              <w:t>SUPABASE_URL = os.getenv("SUPABASE_URL")</w:t>
              <w:br/>
              <w:t>SUPABASE_ANON_KEY = os.getenv("SUPABASE_ANON_KEY")</w:t>
              <w:br/>
              <w:br/>
              <w:t>supabase: Client = create_client(SUPABASE_URL, SUPABASE_ANON_KEY)</w:t>
              <w:br/>
              <w:br/>
              <w:t>def verify_supabase_token(token: str) -&gt; dict:</w:t>
              <w:br/>
              <w:t xml:space="preserve">    try:</w:t>
              <w:br/>
              <w:t xml:space="preserve">        # Validación criptográfica delegada a los servidores de Supabase</w:t>
              <w:br/>
              <w:t xml:space="preserve">        user_response = supabase.auth.get_user(token)</w:t>
              <w:br/>
              <w:t xml:space="preserve">        user = user_response.user</w:t>
              <w:br/>
              <w:t xml:space="preserve">        </w:t>
              <w:br/>
              <w:t xml:space="preserve">        return {</w:t>
              <w:br/>
              <w:t xml:space="preserve">            "supabase_uid": user.id,</w:t>
              <w:br/>
              <w:t xml:space="preserve">            "email": user.email</w:t>
              <w:br/>
              <w:t xml:space="preserve">        }</w:t>
              <w:br/>
              <w:t xml:space="preserve">    except Exception as e:</w:t>
              <w:br/>
              <w:t xml:space="preserve">        raise HTTPException(</w:t>
              <w:br/>
              <w:t xml:space="preserve">            status_code=status.HTTP_401_UNAUTHORIZED, </w:t>
              <w:br/>
              <w:t xml:space="preserve">            detail="Token inválido o expirado"</w:t>
              <w:br/>
              <w:t xml:space="preserve">        )</w:t>
              <w:br/>
            </w:r>
          </w:p>
        </w:tc>
      </w:tr>
    </w:tbl>
    <w:p>
      <w:pPr>
        <w:spacing w:before="0" w:after="120"/>
      </w:pPr>
    </w:p>
    <w:p>
      <w:pPr>
        <w:keepNext/>
        <w:spacing w:before="200" w:after="80"/>
      </w:pPr>
      <w:r>
        <w:rPr>
          <w:rFonts w:ascii="Segoe UI" w:hAnsi="Segoe UI"/>
          <w:b/>
          <w:color w:val="1F2937"/>
          <w:sz w:val="22"/>
        </w:rPr>
        <w:t>Evidencia de Código (Backend - Control de Roles de Administrador)</w:t>
      </w:r>
    </w:p>
    <w:p>
      <w:pPr>
        <w:spacing w:before="0" w:after="160" w:line="276" w:lineRule="auto"/>
      </w:pPr>
      <w:hyperlink r:id="rId14">
        <w:r>
          <w:rPr>
            <w:rFonts w:ascii="Segoe UI" w:hAnsi="Segoe UI"/>
            <w:color w:val="2563EB"/>
            <w:u w:val="single"/>
          </w:rPr>
          <w:t>`admin.py`</w:t>
        </w:r>
      </w:hyperlink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3F4F6"/>
            <w:tcBorders>
              <w:top w:val="none"/>
              <w:left w:val="single" w:sz="36" w:space="0" w:color="2563EB"/>
              <w:bottom w:val="none"/>
              <w:right w:val="none"/>
            </w:tcBorders>
          </w:tcPr>
          <w:p>
            <w:pPr>
              <w:spacing w:before="80" w:after="80" w:line="276" w:lineRule="auto"/>
            </w:pPr>
            <w:r>
              <w:rPr>
                <w:rFonts w:ascii="Consolas" w:hAnsi="Consolas"/>
                <w:color w:val="111827"/>
                <w:sz w:val="17"/>
              </w:rPr>
              <w:t>def verify_admin_role(</w:t>
              <w:br/>
              <w:t xml:space="preserve">    x_dashboard_api_key: Optional[str] = Header(None),</w:t>
              <w:br/>
              <w:t xml:space="preserve">    db: Session = Depends(get_db),</w:t>
              <w:br/>
              <w:t xml:space="preserve">    token_data: dict = Depends(verify_supabase_token),</w:t>
              <w:br/>
              <w:t>):</w:t>
              <w:br/>
              <w:t xml:space="preserve">    """Middleware para asegurar que el usuario es administrador"""</w:t>
              <w:br/>
              <w:t xml:space="preserve">    # 1. Validar por API Key (Para integraciones y dashboards automatizados)</w:t>
              <w:br/>
              <w:t xml:space="preserve">    if x_dashboard_api_key and x_dashboard_api_key == settings.dashboard_api_key:</w:t>
              <w:br/>
              <w:t xml:space="preserve">        return {"auth_method": "api_key", "is_admin": True}</w:t>
              <w:br/>
              <w:br/>
              <w:t xml:space="preserve">    # 2. Validar por Rol del Token en la Base de Datos Postgres</w:t>
              <w:br/>
              <w:t xml:space="preserve">    user_repo = UserRepository(db)</w:t>
              <w:br/>
              <w:t xml:space="preserve">    user = user_repo.get_by_supabase_uid(token_data["supabase_uid"])</w:t>
              <w:br/>
              <w:t xml:space="preserve">    if user and user.role == "admin":</w:t>
              <w:br/>
              <w:t xml:space="preserve">        return {"auth_method": "jwt", "is_admin": True}</w:t>
              <w:br/>
              <w:br/>
              <w:t xml:space="preserve">    raise HTTPException(status_code=403, detail="Acceso denegado. Se requiere rol de administrador.")</w:t>
              <w:br/>
            </w:r>
          </w:p>
        </w:tc>
      </w:tr>
    </w:tbl>
    <w:p>
      <w:pPr>
        <w:spacing w:before="0" w:after="120"/>
      </w:pPr>
    </w:p>
    <w:p>
      <w:pPr>
        <w:spacing w:before="160" w:after="160"/>
        <w:jc w:val="center"/>
      </w:pPr>
      <w:r>
        <w:rPr>
          <w:rFonts w:ascii="Segoe UI" w:hAnsi="Segoe UI"/>
          <w:color w:val="D1D5DB"/>
        </w:rPr>
        <w:t>❖   ❖   ❖</w:t>
      </w:r>
    </w:p>
    <w:p>
      <w:pPr>
        <w:pStyle w:val="Heading3"/>
        <w:keepNext/>
        <w:spacing w:before="240" w:after="80"/>
      </w:pPr>
      <w:r>
        <w:rPr>
          <w:rFonts w:ascii="Segoe UI" w:hAnsi="Segoe UI"/>
          <w:b/>
          <w:color w:val="4B5563"/>
          <w:sz w:val="25"/>
        </w:rPr>
        <w:t>3. Manejo Seguro de Contraseñas (Secure Password Management)</w:t>
      </w:r>
    </w:p>
    <w:p>
      <w:pPr>
        <w:spacing w:before="0" w:after="160" w:line="276" w:lineRule="auto"/>
      </w:pPr>
      <w:r>
        <w:rPr>
          <w:rFonts w:ascii="Segoe UI" w:hAnsi="Segoe UI"/>
          <w:color w:val="1F2937"/>
          <w:sz w:val="22"/>
        </w:rPr>
        <w:t xml:space="preserve">El almacenamiento y la transmisión de contraseñas se gestionan delegando por completo la capa de credenciales a </w:t>
      </w:r>
      <w:r>
        <w:rPr>
          <w:rFonts w:ascii="Segoe UI" w:hAnsi="Segoe UI"/>
          <w:b/>
          <w:color w:val="1F2937"/>
          <w:sz w:val="22"/>
        </w:rPr>
        <w:t>Supabase Auth</w:t>
      </w:r>
      <w:r>
        <w:rPr>
          <w:rFonts w:ascii="Segoe UI" w:hAnsi="Segoe UI"/>
          <w:color w:val="1F2937"/>
          <w:sz w:val="22"/>
        </w:rPr>
        <w:t>.</w:t>
      </w:r>
    </w:p>
    <w:p>
      <w:pPr>
        <w:pStyle w:val="ListBullet"/>
        <w:spacing w:before="0" w:after="60" w:line="276" w:lineRule="auto"/>
      </w:pPr>
      <w:r>
        <w:rPr>
          <w:rFonts w:ascii="Segoe UI" w:hAnsi="Segoe UI"/>
          <w:color w:val="1F2937"/>
          <w:sz w:val="22"/>
        </w:rPr>
        <w:t xml:space="preserve">  Las contraseñas </w:t>
      </w:r>
      <w:r>
        <w:rPr>
          <w:rFonts w:ascii="Segoe UI" w:hAnsi="Segoe UI"/>
          <w:b/>
          <w:color w:val="1F2937"/>
          <w:sz w:val="22"/>
        </w:rPr>
        <w:t>NUNCA</w:t>
      </w:r>
      <w:r>
        <w:rPr>
          <w:rFonts w:ascii="Segoe UI" w:hAnsi="Segoe UI"/>
          <w:color w:val="1F2937"/>
          <w:sz w:val="22"/>
        </w:rPr>
        <w:t xml:space="preserve"> se almacenan en texto plano en la base de datos local de AsmaSync.</w:t>
      </w:r>
    </w:p>
    <w:p>
      <w:pPr>
        <w:pStyle w:val="ListBullet"/>
        <w:spacing w:before="0" w:after="60" w:line="276" w:lineRule="auto"/>
      </w:pPr>
      <w:r>
        <w:rPr>
          <w:rFonts w:ascii="Segoe UI" w:hAnsi="Segoe UI"/>
          <w:color w:val="1F2937"/>
          <w:sz w:val="22"/>
        </w:rPr>
        <w:t xml:space="preserve">  Supabase cifra las contraseñas utilizando el algoritmo de derivación de claves </w:t>
      </w:r>
      <w:r>
        <w:rPr>
          <w:rFonts w:ascii="Segoe UI" w:hAnsi="Segoe UI"/>
          <w:b/>
          <w:color w:val="1F2937"/>
          <w:sz w:val="22"/>
        </w:rPr>
        <w:t>Bcrypt</w:t>
      </w:r>
      <w:r>
        <w:rPr>
          <w:rFonts w:ascii="Segoe UI" w:hAnsi="Segoe UI"/>
          <w:color w:val="1F2937"/>
          <w:sz w:val="22"/>
        </w:rPr>
        <w:t xml:space="preserve"> con salt aleatorio dinámico, lo que protege las cuentas ante ataques de diccionario y colisiones de hashes.</w:t>
      </w:r>
    </w:p>
    <w:p>
      <w:pPr>
        <w:pStyle w:val="ListBullet"/>
        <w:spacing w:before="0" w:after="60" w:line="276" w:lineRule="auto"/>
      </w:pPr>
      <w:r>
        <w:rPr>
          <w:rFonts w:ascii="Segoe UI" w:hAnsi="Segoe UI"/>
          <w:color w:val="1F2937"/>
          <w:sz w:val="22"/>
        </w:rPr>
        <w:t xml:space="preserve">  En el frontend, las credenciales sensibles y tokens temporales (como </w:t>
      </w:r>
      <w:r>
        <w:rPr>
          <w:rFonts w:ascii="Consolas" w:hAnsi="Consolas"/>
          <w:color w:val="111827"/>
          <w:sz w:val="20"/>
        </w:rPr>
        <w:t>temp_2fa_token</w:t>
      </w:r>
      <w:r>
        <w:rPr>
          <w:rFonts w:ascii="Segoe UI" w:hAnsi="Segoe UI"/>
          <w:color w:val="1F2937"/>
          <w:sz w:val="22"/>
        </w:rPr>
        <w:t xml:space="preserve"> para la verificación en dos pasos) se almacenan localmente de forma cifrada mediante un servicio de cifrado local basado en </w:t>
      </w:r>
      <w:r>
        <w:rPr>
          <w:rFonts w:ascii="Segoe UI" w:hAnsi="Segoe UI"/>
          <w:b/>
          <w:color w:val="1F2937"/>
          <w:sz w:val="22"/>
        </w:rPr>
        <w:t>AES-256</w:t>
      </w:r>
      <w:r>
        <w:rPr>
          <w:rFonts w:ascii="Segoe UI" w:hAnsi="Segoe UI"/>
          <w:color w:val="1F2937"/>
          <w:sz w:val="22"/>
        </w:rPr>
        <w:t>.</w:t>
      </w:r>
    </w:p>
    <w:p>
      <w:pPr>
        <w:keepNext/>
        <w:spacing w:before="200" w:after="80"/>
      </w:pPr>
      <w:r>
        <w:rPr>
          <w:rFonts w:ascii="Segoe UI" w:hAnsi="Segoe UI"/>
          <w:b/>
          <w:color w:val="1F2937"/>
          <w:sz w:val="22"/>
        </w:rPr>
        <w:t>Evidencia de Código (Frontend - Cifrado Local de Almacenamiento)</w:t>
      </w:r>
    </w:p>
    <w:p>
      <w:pPr>
        <w:spacing w:before="0" w:after="160" w:line="276" w:lineRule="auto"/>
      </w:pPr>
      <w:hyperlink r:id="rId15">
        <w:r>
          <w:rPr>
            <w:rFonts w:ascii="Segoe UI" w:hAnsi="Segoe UI"/>
            <w:color w:val="2563EB"/>
            <w:u w:val="single"/>
          </w:rPr>
          <w:t>`storage.service.ts`</w:t>
        </w:r>
      </w:hyperlink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3F4F6"/>
            <w:tcBorders>
              <w:top w:val="none"/>
              <w:left w:val="single" w:sz="36" w:space="0" w:color="2563EB"/>
              <w:bottom w:val="none"/>
              <w:right w:val="none"/>
            </w:tcBorders>
          </w:tcPr>
          <w:p>
            <w:pPr>
              <w:spacing w:before="80" w:after="80" w:line="276" w:lineRule="auto"/>
            </w:pPr>
            <w:r>
              <w:rPr>
                <w:rFonts w:ascii="Consolas" w:hAnsi="Consolas"/>
                <w:color w:val="111827"/>
                <w:sz w:val="17"/>
              </w:rPr>
              <w:t>import { Injectable } from '@angular/core';</w:t>
              <w:br/>
              <w:t>import CryptoJS from 'crypto-js';</w:t>
              <w:br/>
              <w:t>import { environment } from '../../../environments/environment';</w:t>
              <w:br/>
              <w:br/>
              <w:t>@Injectable({</w:t>
              <w:br/>
              <w:t xml:space="preserve">    providedIn: 'root'</w:t>
              <w:br/>
              <w:t>})</w:t>
              <w:br/>
              <w:t>export class StorageService {</w:t>
              <w:br/>
              <w:t xml:space="preserve">    private readonly SECRET_KEY = environment.storageEncryptionKey;</w:t>
              <w:br/>
              <w:br/>
              <w:t xml:space="preserve">    private encrypt(data: string): string {</w:t>
              <w:br/>
              <w:t xml:space="preserve">        return CryptoJS.AES.encrypt(data, this.SECRET_KEY).toString();</w:t>
              <w:br/>
              <w:t xml:space="preserve">    }</w:t>
              <w:br/>
              <w:br/>
              <w:t xml:space="preserve">    private decrypt(data: string): string {</w:t>
              <w:br/>
              <w:t xml:space="preserve">        const bytes = CryptoJS.AES.decrypt(data, this.SECRET_KEY);</w:t>
              <w:br/>
              <w:t xml:space="preserve">        return bytes.toString(CryptoJS.enc.Utf8);</w:t>
              <w:br/>
              <w:t xml:space="preserve">    }</w:t>
              <w:br/>
              <w:br/>
              <w:t xml:space="preserve">    setItem(key: string, value: any): void {</w:t>
              <w:br/>
              <w:t xml:space="preserve">        try {</w:t>
              <w:br/>
              <w:t xml:space="preserve">            const json = JSON.stringify(value);</w:t>
              <w:br/>
              <w:t xml:space="preserve">            const encrypted = this.encrypt(json);</w:t>
              <w:br/>
              <w:t xml:space="preserve">            localStorage.setItem(key, encrypted);</w:t>
              <w:br/>
              <w:t xml:space="preserve">        } catch (e) {</w:t>
              <w:br/>
              <w:t xml:space="preserve">            console.error('Error encrypting data', e);</w:t>
              <w:br/>
              <w:t xml:space="preserve">        }</w:t>
              <w:br/>
              <w:t xml:space="preserve">    }</w:t>
              <w:br/>
              <w:t>}</w:t>
              <w:br/>
            </w:r>
          </w:p>
        </w:tc>
      </w:tr>
    </w:tbl>
    <w:p>
      <w:pPr>
        <w:spacing w:before="0" w:after="120"/>
      </w:pPr>
    </w:p>
    <w:p>
      <w:pPr>
        <w:spacing w:before="160" w:after="160"/>
        <w:jc w:val="center"/>
      </w:pPr>
      <w:r>
        <w:rPr>
          <w:rFonts w:ascii="Segoe UI" w:hAnsi="Segoe UI"/>
          <w:color w:val="D1D5DB"/>
        </w:rPr>
        <w:t>❖   ❖   ❖</w:t>
      </w:r>
    </w:p>
    <w:p>
      <w:pPr>
        <w:pStyle w:val="Heading3"/>
        <w:keepNext/>
        <w:spacing w:before="240" w:after="80"/>
      </w:pPr>
      <w:r>
        <w:rPr>
          <w:rFonts w:ascii="Segoe UI" w:hAnsi="Segoe UI"/>
          <w:b/>
          <w:color w:val="4B5563"/>
          <w:sz w:val="25"/>
        </w:rPr>
        <w:t>4. Mínimo Privilegio (Principle of Least Privilege)</w:t>
      </w:r>
    </w:p>
    <w:p>
      <w:pPr>
        <w:spacing w:before="0" w:after="160" w:line="276" w:lineRule="auto"/>
      </w:pPr>
      <w:r>
        <w:rPr>
          <w:rFonts w:ascii="Segoe UI" w:hAnsi="Segoe UI"/>
          <w:color w:val="1F2937"/>
          <w:sz w:val="22"/>
        </w:rPr>
        <w:t>El principio de mínimo privilegio establece que cada componente y usuario debe acceder únicamente a los recursos necesarios para su función.</w:t>
      </w:r>
    </w:p>
    <w:p>
      <w:pPr>
        <w:pStyle w:val="ListBullet"/>
        <w:spacing w:before="0" w:after="60" w:line="276" w:lineRule="auto"/>
      </w:pPr>
      <w:r>
        <w:rPr>
          <w:rFonts w:ascii="Segoe UI" w:hAnsi="Segoe UI"/>
          <w:color w:val="1F2937"/>
          <w:sz w:val="22"/>
        </w:rPr>
        <w:t xml:space="preserve">  </w:t>
      </w:r>
      <w:r>
        <w:rPr>
          <w:rFonts w:ascii="Segoe UI" w:hAnsi="Segoe UI"/>
          <w:b/>
          <w:color w:val="1F2937"/>
          <w:sz w:val="22"/>
        </w:rPr>
        <w:t>A nivel de Base de Datos:</w:t>
      </w:r>
      <w:r>
        <w:rPr>
          <w:rFonts w:ascii="Segoe UI" w:hAnsi="Segoe UI"/>
          <w:color w:val="1F2937"/>
          <w:sz w:val="22"/>
        </w:rPr>
        <w:t xml:space="preserve"> La conexión a la base de datos se realiza con credenciales de aplicación restringidas (no de superusuario/postgres).</w:t>
      </w:r>
    </w:p>
    <w:p>
      <w:pPr>
        <w:pStyle w:val="ListBullet"/>
        <w:spacing w:before="0" w:after="60" w:line="276" w:lineRule="auto"/>
      </w:pPr>
      <w:r>
        <w:rPr>
          <w:rFonts w:ascii="Segoe UI" w:hAnsi="Segoe UI"/>
          <w:color w:val="1F2937"/>
          <w:sz w:val="22"/>
        </w:rPr>
        <w:t xml:space="preserve">  </w:t>
      </w:r>
      <w:r>
        <w:rPr>
          <w:rFonts w:ascii="Segoe UI" w:hAnsi="Segoe UI"/>
          <w:b/>
          <w:color w:val="1F2937"/>
          <w:sz w:val="22"/>
        </w:rPr>
        <w:t>A nivel de Control de Acceso (FastAPI):</w:t>
      </w:r>
      <w:r>
        <w:rPr>
          <w:rFonts w:ascii="Segoe UI" w:hAnsi="Segoe UI"/>
          <w:color w:val="1F2937"/>
          <w:sz w:val="22"/>
        </w:rPr>
        <w:t xml:space="preserve"> Cada endpoint valida el token y filtra la información basada en la relación lógica. Por ejemplo, un paciente no puede visualizar registros médicos de otros pacientes, y una enfermera solo puede acceder a registros de los pacientes del médico que tiene asignado.</w:t>
      </w:r>
    </w:p>
    <w:p>
      <w:pPr>
        <w:keepNext/>
        <w:spacing w:before="200" w:after="80"/>
      </w:pPr>
      <w:r>
        <w:rPr>
          <w:rFonts w:ascii="Segoe UI" w:hAnsi="Segoe UI"/>
          <w:b/>
          <w:color w:val="1F2937"/>
          <w:sz w:val="22"/>
        </w:rPr>
        <w:t>Evidencia de Código (Backend - Restricción de Roles en Endpoints)</w:t>
      </w:r>
    </w:p>
    <w:p>
      <w:pPr>
        <w:spacing w:before="0" w:after="160" w:line="276" w:lineRule="auto"/>
      </w:pPr>
      <w:hyperlink r:id="rId16">
        <w:r>
          <w:rPr>
            <w:rFonts w:ascii="Segoe UI" w:hAnsi="Segoe UI"/>
            <w:color w:val="2563EB"/>
            <w:u w:val="single"/>
          </w:rPr>
          <w:t>`appointments.py`</w:t>
        </w:r>
      </w:hyperlink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3F4F6"/>
            <w:tcBorders>
              <w:top w:val="none"/>
              <w:left w:val="single" w:sz="36" w:space="0" w:color="2563EB"/>
              <w:bottom w:val="none"/>
              <w:right w:val="none"/>
            </w:tcBorders>
          </w:tcPr>
          <w:p>
            <w:pPr>
              <w:spacing w:before="80" w:after="80" w:line="276" w:lineRule="auto"/>
            </w:pPr>
            <w:r>
              <w:rPr>
                <w:rFonts w:ascii="Consolas" w:hAnsi="Consolas"/>
                <w:color w:val="111827"/>
                <w:sz w:val="17"/>
              </w:rPr>
              <w:t># Ejemplo de validación del rol de doctor para agendamiento de citas médicas</w:t>
              <w:br/>
              <w:t>@router.post("/api/appointments")</w:t>
              <w:br/>
              <w:t>def create_appointment(</w:t>
              <w:br/>
              <w:t xml:space="preserve">    data: AppointmentCreate, </w:t>
              <w:br/>
              <w:t xml:space="preserve">    db: Session = Depends(get_db), </w:t>
              <w:br/>
              <w:t xml:space="preserve">    token_data: dict = Depends(verify_supabase_token)</w:t>
              <w:br/>
              <w:t>):</w:t>
              <w:br/>
              <w:t xml:space="preserve">    user_repo = UserRepository(db)</w:t>
              <w:br/>
              <w:t xml:space="preserve">    user = user_repo.get_by_supabase_uid(token_data["supabase_uid"])</w:t>
              <w:br/>
              <w:t xml:space="preserve">    </w:t>
              <w:br/>
              <w:t xml:space="preserve">    # Un paciente no puede registrar citas a nombre de un médico</w:t>
              <w:br/>
              <w:t xml:space="preserve">    if user.role != "doctor" and user.role != "admin":</w:t>
              <w:br/>
              <w:t xml:space="preserve">        raise HTTPException(status_code=403, detail="Operación no permitida para su nivel de acceso.")</w:t>
              <w:br/>
            </w:r>
          </w:p>
        </w:tc>
      </w:tr>
    </w:tbl>
    <w:p>
      <w:pPr>
        <w:spacing w:before="0" w:after="120"/>
      </w:pPr>
    </w:p>
    <w:p>
      <w:pPr>
        <w:spacing w:before="160" w:after="160"/>
        <w:jc w:val="center"/>
      </w:pPr>
      <w:r>
        <w:rPr>
          <w:rFonts w:ascii="Segoe UI" w:hAnsi="Segoe UI"/>
          <w:color w:val="D1D5DB"/>
        </w:rPr>
        <w:t>❖   ❖   ❖</w:t>
      </w:r>
    </w:p>
    <w:p>
      <w:pPr>
        <w:pStyle w:val="Heading3"/>
        <w:keepNext/>
        <w:spacing w:before="240" w:after="80"/>
      </w:pPr>
      <w:r>
        <w:rPr>
          <w:rFonts w:ascii="Segoe UI" w:hAnsi="Segoe UI"/>
          <w:b/>
          <w:color w:val="4B5563"/>
          <w:sz w:val="25"/>
        </w:rPr>
        <w:t>5. Manejo de Errores y Excepciones (Error and Exception Handling)</w:t>
      </w:r>
    </w:p>
    <w:p>
      <w:pPr>
        <w:spacing w:before="0" w:after="160" w:line="276" w:lineRule="auto"/>
      </w:pPr>
      <w:r>
        <w:rPr>
          <w:rFonts w:ascii="Segoe UI" w:hAnsi="Segoe UI"/>
          <w:color w:val="1F2937"/>
          <w:sz w:val="22"/>
        </w:rPr>
        <w:t>Un manejo de errores inseguro puede revelar nombres de tablas, estructuras de bases de datos o claves de API en la respuesta del servidor (Fuga de Información).</w:t>
      </w:r>
    </w:p>
    <w:p>
      <w:pPr>
        <w:pStyle w:val="ListBullet"/>
        <w:spacing w:before="0" w:after="60" w:line="276" w:lineRule="auto"/>
      </w:pPr>
      <w:r>
        <w:rPr>
          <w:rFonts w:ascii="Segoe UI" w:hAnsi="Segoe UI"/>
          <w:color w:val="1F2937"/>
          <w:sz w:val="22"/>
        </w:rPr>
        <w:t xml:space="preserve">  </w:t>
      </w:r>
      <w:r>
        <w:rPr>
          <w:rFonts w:ascii="Segoe UI" w:hAnsi="Segoe UI"/>
          <w:b/>
          <w:color w:val="1F2937"/>
          <w:sz w:val="22"/>
        </w:rPr>
        <w:t>Filtros de Excepción Globales:</w:t>
      </w:r>
      <w:r>
        <w:rPr>
          <w:rFonts w:ascii="Segoe UI" w:hAnsi="Segoe UI"/>
          <w:color w:val="1F2937"/>
          <w:sz w:val="22"/>
        </w:rPr>
        <w:t xml:space="preserve"> Todas las rutas del backend interceptan fallos de base de datos y retornan códigos HTTP estandarizados (400, 401, 403, 404, 500) con mensajes limpios.</w:t>
      </w:r>
    </w:p>
    <w:p>
      <w:pPr>
        <w:pStyle w:val="ListBullet"/>
        <w:spacing w:before="0" w:after="60" w:line="276" w:lineRule="auto"/>
      </w:pPr>
      <w:r>
        <w:rPr>
          <w:rFonts w:ascii="Segoe UI" w:hAnsi="Segoe UI"/>
          <w:color w:val="1F2937"/>
          <w:sz w:val="22"/>
        </w:rPr>
        <w:t xml:space="preserve">  </w:t>
      </w:r>
      <w:r>
        <w:rPr>
          <w:rFonts w:ascii="Segoe UI" w:hAnsi="Segoe UI"/>
          <w:b/>
          <w:color w:val="1F2937"/>
          <w:sz w:val="22"/>
        </w:rPr>
        <w:t>Interceptor de Errores (Angular):</w:t>
      </w:r>
      <w:r>
        <w:rPr>
          <w:rFonts w:ascii="Segoe UI" w:hAnsi="Segoe UI"/>
          <w:color w:val="1F2937"/>
          <w:sz w:val="22"/>
        </w:rPr>
        <w:t xml:space="preserve"> Las respuestas HTTP 401 son capturadas para invalidar la sesión local y redirigir inmediatamente a la pantalla de login, mitigando el secuestro de sesiones expiradas.</w:t>
      </w:r>
    </w:p>
    <w:p>
      <w:pPr>
        <w:keepNext/>
        <w:spacing w:before="200" w:after="80"/>
      </w:pPr>
      <w:r>
        <w:rPr>
          <w:rFonts w:ascii="Segoe UI" w:hAnsi="Segoe UI"/>
          <w:b/>
          <w:color w:val="1F2937"/>
          <w:sz w:val="22"/>
        </w:rPr>
        <w:t>Evidencia de Código (Frontend - Interceptor de Respuestas 401)</w:t>
      </w:r>
    </w:p>
    <w:p>
      <w:pPr>
        <w:spacing w:before="0" w:after="160" w:line="276" w:lineRule="auto"/>
      </w:pPr>
      <w:hyperlink r:id="rId17">
        <w:r>
          <w:rPr>
            <w:rFonts w:ascii="Segoe UI" w:hAnsi="Segoe UI"/>
            <w:color w:val="2563EB"/>
            <w:u w:val="single"/>
          </w:rPr>
          <w:t>`auth.interceptor.ts`</w:t>
        </w:r>
      </w:hyperlink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3F4F6"/>
            <w:tcBorders>
              <w:top w:val="none"/>
              <w:left w:val="single" w:sz="36" w:space="0" w:color="2563EB"/>
              <w:bottom w:val="none"/>
              <w:right w:val="none"/>
            </w:tcBorders>
          </w:tcPr>
          <w:p>
            <w:pPr>
              <w:spacing w:before="80" w:after="80" w:line="276" w:lineRule="auto"/>
            </w:pPr>
            <w:r>
              <w:rPr>
                <w:rFonts w:ascii="Consolas" w:hAnsi="Consolas"/>
                <w:color w:val="111827"/>
                <w:sz w:val="17"/>
              </w:rPr>
              <w:t>return next.handle(request.clone({ headers })).pipe(</w:t>
              <w:br/>
              <w:t xml:space="preserve">    catchError((error: HttpErrorResponse) =&gt; {</w:t>
              <w:br/>
              <w:t xml:space="preserve">        // Redirigir y cerrar sesión de inmediato ante un error 401 (No Autorizado)</w:t>
              <w:br/>
              <w:t xml:space="preserve">        if (error.status === 401 &amp;&amp; isOurApi &amp;&amp; !url.includes('/auth/register')) {</w:t>
              <w:br/>
              <w:t xml:space="preserve">            this.authService.logout();</w:t>
              <w:br/>
              <w:t xml:space="preserve">            this.toastService.showError('Sesión expirada. Por favor, ingresa de nuevo.');</w:t>
              <w:br/>
              <w:t xml:space="preserve">        }</w:t>
              <w:br/>
              <w:t xml:space="preserve">        return throwError(() =&gt; error);</w:t>
              <w:br/>
              <w:t xml:space="preserve">    })</w:t>
              <w:br/>
              <w:t>);</w:t>
              <w:br/>
            </w:r>
          </w:p>
        </w:tc>
      </w:tr>
    </w:tbl>
    <w:p>
      <w:pPr>
        <w:spacing w:before="0" w:after="120"/>
      </w:pPr>
    </w:p>
    <w:p>
      <w:pPr>
        <w:spacing w:before="160" w:after="160"/>
        <w:jc w:val="center"/>
      </w:pPr>
      <w:r>
        <w:rPr>
          <w:rFonts w:ascii="Segoe UI" w:hAnsi="Segoe UI"/>
          <w:color w:val="D1D5DB"/>
        </w:rPr>
        <w:t>❖   ❖   ❖</w:t>
      </w:r>
    </w:p>
    <w:p>
      <w:pPr>
        <w:pStyle w:val="Heading3"/>
        <w:keepNext/>
        <w:spacing w:before="240" w:after="80"/>
      </w:pPr>
      <w:r>
        <w:rPr>
          <w:rFonts w:ascii="Segoe UI" w:hAnsi="Segoe UI"/>
          <w:b/>
          <w:color w:val="4B5563"/>
          <w:sz w:val="25"/>
        </w:rPr>
        <w:t>6. Actualización Constante (Constant Updates)</w:t>
      </w:r>
    </w:p>
    <w:p>
      <w:pPr>
        <w:spacing w:before="0" w:after="160" w:line="276" w:lineRule="auto"/>
      </w:pPr>
      <w:r>
        <w:rPr>
          <w:rFonts w:ascii="Segoe UI" w:hAnsi="Segoe UI"/>
          <w:color w:val="1F2937"/>
          <w:sz w:val="22"/>
        </w:rPr>
        <w:t>Para mitigar fallos de seguridad de día cero en las dependencias (Supply Chain Attacks), el plan contempla un mantenimiento regular de paquetes.</w:t>
      </w:r>
    </w:p>
    <w:p>
      <w:pPr>
        <w:pStyle w:val="ListBullet"/>
        <w:spacing w:before="0" w:after="60" w:line="276" w:lineRule="auto"/>
      </w:pPr>
      <w:r>
        <w:rPr>
          <w:rFonts w:ascii="Segoe UI" w:hAnsi="Segoe UI"/>
          <w:color w:val="1F2937"/>
          <w:sz w:val="22"/>
        </w:rPr>
        <w:t xml:space="preserve">  </w:t>
      </w:r>
      <w:r>
        <w:rPr>
          <w:rFonts w:ascii="Segoe UI" w:hAnsi="Segoe UI"/>
          <w:b/>
          <w:color w:val="1F2937"/>
          <w:sz w:val="22"/>
        </w:rPr>
        <w:t>Seguimiento en Python (`requirements.txt`):</w:t>
      </w:r>
      <w:r>
        <w:rPr>
          <w:rFonts w:ascii="Segoe UI" w:hAnsi="Segoe UI"/>
          <w:color w:val="1F2937"/>
          <w:sz w:val="22"/>
        </w:rPr>
        <w:t xml:space="preserve"> Se fijan versiones exactas de dependencias críticas de seguridad como </w:t>
      </w:r>
      <w:r>
        <w:rPr>
          <w:rFonts w:ascii="Consolas" w:hAnsi="Consolas"/>
          <w:color w:val="111827"/>
          <w:sz w:val="20"/>
        </w:rPr>
        <w:t>fastapi</w:t>
      </w:r>
      <w:r>
        <w:rPr>
          <w:rFonts w:ascii="Segoe UI" w:hAnsi="Segoe UI"/>
          <w:color w:val="1F2937"/>
          <w:sz w:val="22"/>
        </w:rPr>
        <w:t xml:space="preserve">, </w:t>
      </w:r>
      <w:r>
        <w:rPr>
          <w:rFonts w:ascii="Consolas" w:hAnsi="Consolas"/>
          <w:color w:val="111827"/>
          <w:sz w:val="20"/>
        </w:rPr>
        <w:t>supabase</w:t>
      </w:r>
      <w:r>
        <w:rPr>
          <w:rFonts w:ascii="Segoe UI" w:hAnsi="Segoe UI"/>
          <w:color w:val="1F2937"/>
          <w:sz w:val="22"/>
        </w:rPr>
        <w:t xml:space="preserve">, y </w:t>
      </w:r>
      <w:r>
        <w:rPr>
          <w:rFonts w:ascii="Consolas" w:hAnsi="Consolas"/>
          <w:color w:val="111827"/>
          <w:sz w:val="20"/>
        </w:rPr>
        <w:t>bcrypt</w:t>
      </w:r>
      <w:r>
        <w:rPr>
          <w:rFonts w:ascii="Segoe UI" w:hAnsi="Segoe UI"/>
          <w:color w:val="1F2937"/>
          <w:sz w:val="22"/>
        </w:rPr>
        <w:t>.</w:t>
      </w:r>
    </w:p>
    <w:p>
      <w:pPr>
        <w:pStyle w:val="ListBullet"/>
        <w:spacing w:before="0" w:after="60" w:line="276" w:lineRule="auto"/>
      </w:pPr>
      <w:r>
        <w:rPr>
          <w:rFonts w:ascii="Segoe UI" w:hAnsi="Segoe UI"/>
          <w:color w:val="1F2937"/>
          <w:sz w:val="22"/>
        </w:rPr>
        <w:t xml:space="preserve">  </w:t>
      </w:r>
      <w:r>
        <w:rPr>
          <w:rFonts w:ascii="Segoe UI" w:hAnsi="Segoe UI"/>
          <w:b/>
          <w:color w:val="1F2937"/>
          <w:sz w:val="22"/>
        </w:rPr>
        <w:t>Seguimiento en Angular (`package.json`):</w:t>
      </w:r>
      <w:r>
        <w:rPr>
          <w:rFonts w:ascii="Segoe UI" w:hAnsi="Segoe UI"/>
          <w:color w:val="1F2937"/>
          <w:sz w:val="22"/>
        </w:rPr>
        <w:t xml:space="preserve"> Se implementa el uso estricto de </w:t>
      </w:r>
      <w:r>
        <w:rPr>
          <w:rFonts w:ascii="Consolas" w:hAnsi="Consolas"/>
          <w:color w:val="111827"/>
          <w:sz w:val="20"/>
        </w:rPr>
        <w:t>package-lock.json</w:t>
      </w:r>
      <w:r>
        <w:rPr>
          <w:rFonts w:ascii="Segoe UI" w:hAnsi="Segoe UI"/>
          <w:color w:val="1F2937"/>
          <w:sz w:val="22"/>
        </w:rPr>
        <w:t xml:space="preserve"> para garantizar compilaciones reproducibles en producción.</w:t>
      </w:r>
    </w:p>
    <w:p>
      <w:pPr>
        <w:keepNext/>
        <w:spacing w:before="200" w:after="80"/>
      </w:pPr>
      <w:r>
        <w:rPr>
          <w:rFonts w:ascii="Segoe UI" w:hAnsi="Segoe UI"/>
          <w:b/>
          <w:color w:val="1F2937"/>
          <w:sz w:val="22"/>
        </w:rPr>
        <w:t>Evidencia de Código (Archivo de Dependencias del Servidor Backend)</w:t>
      </w:r>
    </w:p>
    <w:p>
      <w:pPr>
        <w:spacing w:before="0" w:after="160" w:line="276" w:lineRule="auto"/>
      </w:pPr>
      <w:hyperlink r:id="rId18">
        <w:r>
          <w:rPr>
            <w:rFonts w:ascii="Segoe UI" w:hAnsi="Segoe UI"/>
            <w:color w:val="2563EB"/>
            <w:u w:val="single"/>
          </w:rPr>
          <w:t>`requirements.txt`</w:t>
        </w:r>
      </w:hyperlink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3F4F6"/>
            <w:tcBorders>
              <w:top w:val="none"/>
              <w:left w:val="single" w:sz="36" w:space="0" w:color="2563EB"/>
              <w:bottom w:val="none"/>
              <w:right w:val="none"/>
            </w:tcBorders>
          </w:tcPr>
          <w:p>
            <w:pPr>
              <w:spacing w:before="80" w:after="80" w:line="276" w:lineRule="auto"/>
            </w:pPr>
            <w:r>
              <w:rPr>
                <w:rFonts w:ascii="Consolas" w:hAnsi="Consolas"/>
                <w:color w:val="111827"/>
                <w:sz w:val="17"/>
              </w:rPr>
              <w:t>fastapi==0.127.1</w:t>
              <w:br/>
              <w:t>uvicorn[standard]==0.27.1</w:t>
              <w:br/>
              <w:t>SQLAlchemy==2.0.27</w:t>
              <w:br/>
              <w:t>psycopg2-binary==2.9.9</w:t>
              <w:br/>
              <w:t>supabase==2.3.0</w:t>
              <w:br/>
              <w:t>bcrypt==4.3.0</w:t>
              <w:br/>
              <w:t>pydantic==2.6.1</w:t>
              <w:br/>
              <w:t>pydantic-settings==2.1.0</w:t>
              <w:br/>
            </w:r>
          </w:p>
        </w:tc>
      </w:tr>
    </w:tbl>
    <w:p>
      <w:pPr>
        <w:spacing w:before="0" w:after="120"/>
      </w:pPr>
    </w:p>
    <w:p>
      <w:pPr>
        <w:spacing w:before="160" w:after="160"/>
        <w:jc w:val="center"/>
      </w:pPr>
      <w:r>
        <w:rPr>
          <w:rFonts w:ascii="Segoe UI" w:hAnsi="Segoe UI"/>
          <w:color w:val="D1D5DB"/>
        </w:rPr>
        <w:t>❖   ❖   ❖</w:t>
      </w:r>
    </w:p>
    <w:p>
      <w:pPr>
        <w:pStyle w:val="Heading3"/>
        <w:keepNext/>
        <w:spacing w:before="240" w:after="80"/>
      </w:pPr>
      <w:r>
        <w:rPr>
          <w:rFonts w:ascii="Segoe UI" w:hAnsi="Segoe UI"/>
          <w:b/>
          <w:color w:val="4B5563"/>
          <w:sz w:val="25"/>
        </w:rPr>
        <w:t>7. Uso de Conexiones Seguras (TLS y Certificados)</w:t>
      </w:r>
    </w:p>
    <w:p>
      <w:pPr>
        <w:spacing w:before="0" w:after="160" w:line="276" w:lineRule="auto"/>
      </w:pPr>
      <w:r>
        <w:rPr>
          <w:rFonts w:ascii="Segoe UI" w:hAnsi="Segoe UI"/>
          <w:color w:val="1F2937"/>
          <w:sz w:val="22"/>
        </w:rPr>
        <w:t>Para proteger los datos en tránsito frente a ataques de Man-in-the-Middle (MitM), AsmaSync restringe las conexiones.</w:t>
      </w:r>
    </w:p>
    <w:p>
      <w:pPr>
        <w:pStyle w:val="ListBullet"/>
        <w:spacing w:before="0" w:after="60" w:line="276" w:lineRule="auto"/>
      </w:pPr>
      <w:r>
        <w:rPr>
          <w:rFonts w:ascii="Segoe UI" w:hAnsi="Segoe UI"/>
          <w:color w:val="1F2937"/>
          <w:sz w:val="22"/>
        </w:rPr>
        <w:t xml:space="preserve">  </w:t>
      </w:r>
      <w:r>
        <w:rPr>
          <w:rFonts w:ascii="Segoe UI" w:hAnsi="Segoe UI"/>
          <w:b/>
          <w:color w:val="1F2937"/>
          <w:sz w:val="22"/>
        </w:rPr>
        <w:t>Cifrado TLS 1.3:</w:t>
      </w:r>
      <w:r>
        <w:rPr>
          <w:rFonts w:ascii="Segoe UI" w:hAnsi="Segoe UI"/>
          <w:color w:val="1F2937"/>
          <w:sz w:val="22"/>
        </w:rPr>
        <w:t xml:space="preserve"> Tanto el backend (FastAPI alojado en Render) como la base de datos (Supabase) admiten únicamente conexiones HTTPS y SSL directas.</w:t>
      </w:r>
    </w:p>
    <w:p>
      <w:pPr>
        <w:pStyle w:val="ListBullet"/>
        <w:spacing w:before="0" w:after="60" w:line="276" w:lineRule="auto"/>
      </w:pPr>
      <w:r>
        <w:rPr>
          <w:rFonts w:ascii="Segoe UI" w:hAnsi="Segoe UI"/>
          <w:color w:val="1F2937"/>
          <w:sz w:val="22"/>
        </w:rPr>
        <w:t xml:space="preserve">  </w:t>
      </w:r>
      <w:r>
        <w:rPr>
          <w:rFonts w:ascii="Segoe UI" w:hAnsi="Segoe UI"/>
          <w:b/>
          <w:color w:val="1F2937"/>
          <w:sz w:val="22"/>
        </w:rPr>
        <w:t>Aislamiento de Tokens en Frontend:</w:t>
      </w:r>
      <w:r>
        <w:rPr>
          <w:rFonts w:ascii="Segoe UI" w:hAnsi="Segoe UI"/>
          <w:color w:val="1F2937"/>
          <w:sz w:val="22"/>
        </w:rPr>
        <w:t xml:space="preserve"> El interceptor de Angular filtra peticiones y solo adjunta el token JWT a URLs de nuestra API local o del backend oficial, previniendo la fuga involuntaria de tokens a APIs de terceros (como OpenWeatherMap).</w:t>
      </w:r>
    </w:p>
    <w:p>
      <w:pPr>
        <w:keepNext/>
        <w:spacing w:before="200" w:after="80"/>
      </w:pPr>
      <w:r>
        <w:rPr>
          <w:rFonts w:ascii="Segoe UI" w:hAnsi="Segoe UI"/>
          <w:b/>
          <w:color w:val="1F2937"/>
          <w:sz w:val="22"/>
        </w:rPr>
        <w:t>Evidencia de Código (Frontend - Aislamiento de Tokens en Interceptor)</w:t>
      </w:r>
    </w:p>
    <w:p>
      <w:pPr>
        <w:spacing w:before="0" w:after="160" w:line="276" w:lineRule="auto"/>
      </w:pPr>
      <w:hyperlink r:id="rId17">
        <w:r>
          <w:rPr>
            <w:rFonts w:ascii="Segoe UI" w:hAnsi="Segoe UI"/>
            <w:color w:val="2563EB"/>
            <w:u w:val="single"/>
          </w:rPr>
          <w:t>`auth.interceptor.ts`</w:t>
        </w:r>
      </w:hyperlink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3F4F6"/>
            <w:tcBorders>
              <w:top w:val="none"/>
              <w:left w:val="single" w:sz="36" w:space="0" w:color="2563EB"/>
              <w:bottom w:val="none"/>
              <w:right w:val="none"/>
            </w:tcBorders>
          </w:tcPr>
          <w:p>
            <w:pPr>
              <w:spacing w:before="80" w:after="80" w:line="276" w:lineRule="auto"/>
            </w:pPr>
            <w:r>
              <w:rPr>
                <w:rFonts w:ascii="Consolas" w:hAnsi="Consolas"/>
                <w:color w:val="111827"/>
                <w:sz w:val="17"/>
              </w:rPr>
              <w:t>intercept(request: HttpRequest&lt;unknown&gt;, next: HttpHandler): Observable&lt;HttpEvent&lt;unknown&gt;&gt; {</w:t>
              <w:br/>
              <w:t xml:space="preserve">    const url = request.url;</w:t>
              <w:br/>
              <w:br/>
              <w:t xml:space="preserve">    // Verificar si la llamada se realiza a un servicio externo de terceros</w:t>
              <w:br/>
              <w:t xml:space="preserve">    const isExternalService =</w:t>
              <w:br/>
              <w:t xml:space="preserve">        url.includes('supabase.co/rest') ||</w:t>
              <w:br/>
              <w:t xml:space="preserve">        url.includes('openweathermap.org') ||</w:t>
              <w:br/>
              <w:t xml:space="preserve">        url.includes('open-meteo.com') ||</w:t>
              <w:br/>
              <w:t xml:space="preserve">        url.includes('api.waqi.info') ||</w:t>
              <w:br/>
              <w:t xml:space="preserve">        url.includes('tomorrow.io') ||</w:t>
              <w:br/>
              <w:t xml:space="preserve">        url.includes('air-quality-api.open-meteo.com');</w:t>
              <w:br/>
              <w:br/>
              <w:t xml:space="preserve">    // Si es externo, NO adjuntamos cabeceras de autorización de AsmaSync</w:t>
              <w:br/>
              <w:t xml:space="preserve">    if (isExternalService) {</w:t>
              <w:br/>
              <w:t xml:space="preserve">        return next.handle(request);</w:t>
              <w:br/>
              <w:t xml:space="preserve">    }</w:t>
              <w:br/>
              <w:t xml:space="preserve">    </w:t>
              <w:br/>
              <w:t xml:space="preserve">    // ... inyectar token solo si es nuestra API local o backend oficial ...</w:t>
              <w:br/>
              <w:t>}</w:t>
              <w:br/>
            </w:r>
          </w:p>
        </w:tc>
      </w:tr>
    </w:tbl>
    <w:p>
      <w:pPr>
        <w:spacing w:before="0" w:after="120"/>
      </w:pPr>
    </w:p>
    <w:p>
      <w:pPr>
        <w:spacing w:before="160" w:after="160"/>
        <w:jc w:val="center"/>
      </w:pPr>
      <w:r>
        <w:rPr>
          <w:rFonts w:ascii="Segoe UI" w:hAnsi="Segoe UI"/>
          <w:color w:val="D1D5DB"/>
        </w:rPr>
        <w:t>❖   ❖   ❖</w:t>
      </w:r>
    </w:p>
    <w:p>
      <w:pPr>
        <w:pStyle w:val="Heading2"/>
        <w:keepNext/>
        <w:spacing w:before="360" w:after="120"/>
      </w:pPr>
      <w:r>
        <w:rPr>
          <w:rFonts w:ascii="Segoe UI" w:hAnsi="Segoe UI"/>
          <w:b/>
          <w:color w:val="2563EB"/>
          <w:sz w:val="30"/>
        </w:rPr>
        <w:t>📊 Panel de Control y Auditoría de Seguridad (Mockup)</w:t>
      </w:r>
    </w:p>
    <w:p>
      <w:pPr>
        <w:spacing w:before="0" w:after="160" w:line="276" w:lineRule="auto"/>
      </w:pPr>
      <w:r>
        <w:rPr>
          <w:rFonts w:ascii="Segoe UI" w:hAnsi="Segoe UI"/>
          <w:color w:val="1F2937"/>
          <w:sz w:val="22"/>
        </w:rPr>
        <w:t>El backend de AsmaSync almacena registros de auditoría detallados (</w:t>
      </w:r>
      <w:r>
        <w:rPr>
          <w:rFonts w:ascii="Consolas" w:hAnsi="Consolas"/>
          <w:color w:val="111827"/>
          <w:sz w:val="20"/>
        </w:rPr>
        <w:t>audit_logs</w:t>
      </w:r>
      <w:r>
        <w:rPr>
          <w:rFonts w:ascii="Segoe UI" w:hAnsi="Segoe UI"/>
          <w:color w:val="1F2937"/>
          <w:sz w:val="22"/>
        </w:rPr>
        <w:t>) que el panel de administración permite consultar para identificar accesos anómalos o intentos fallidos de autenticación.</w:t>
      </w:r>
    </w:p>
    <w:p>
      <w:pPr>
        <w:spacing w:before="240" w:after="80"/>
        <w:jc w:val="center"/>
      </w:pPr>
      <w:r>
        <w:drawing>
          <wp:inline xmlns:a="http://schemas.openxmlformats.org/drawingml/2006/main" xmlns:pic="http://schemas.openxmlformats.org/drawingml/2006/picture">
            <wp:extent cx="5303520" cy="530352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curity_dashboard_mockup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5303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40"/>
        <w:jc w:val="center"/>
      </w:pPr>
      <w:r>
        <w:rPr>
          <w:rFonts w:ascii="Segoe UI" w:hAnsi="Segoe UI"/>
          <w:i/>
          <w:color w:val="6B7280"/>
          <w:sz w:val="18"/>
        </w:rPr>
        <w:t>Figura: Panel de Seguridad y Auditoría</w:t>
      </w:r>
    </w:p>
    <w:p>
      <w:pPr>
        <w:spacing w:before="160" w:after="160"/>
        <w:jc w:val="center"/>
      </w:pPr>
      <w:r>
        <w:rPr>
          <w:rFonts w:ascii="Segoe UI" w:hAnsi="Segoe UI"/>
          <w:color w:val="D1D5DB"/>
        </w:rPr>
        <w:t>❖   ❖   ❖</w:t>
      </w:r>
    </w:p>
    <w:p>
      <w:pPr>
        <w:pStyle w:val="Heading2"/>
        <w:keepNext/>
        <w:spacing w:before="360" w:after="120"/>
      </w:pPr>
      <w:r>
        <w:rPr>
          <w:rFonts w:ascii="Segoe UI" w:hAnsi="Segoe UI"/>
          <w:b/>
          <w:color w:val="2563EB"/>
          <w:sz w:val="30"/>
        </w:rPr>
        <w:t>🛠️ Plan de Mitigación y Buenas Prácticas (Roadmap de Remediación)</w:t>
      </w:r>
    </w:p>
    <w:p>
      <w:pPr>
        <w:spacing w:before="0" w:after="160" w:line="276" w:lineRule="auto"/>
      </w:pPr>
      <w:r>
        <w:rPr>
          <w:rFonts w:ascii="Segoe UI" w:hAnsi="Segoe UI"/>
          <w:color w:val="1F2937"/>
          <w:sz w:val="22"/>
        </w:rPr>
        <w:t>Con base en la auditoría de seguridad realizada al repositorio, se priorizan las siguientes acciones de mitigación:</w:t>
      </w:r>
    </w:p>
    <w:p>
      <w:pPr>
        <w:spacing w:before="0" w:after="80" w:line="276" w:lineRule="auto"/>
        <w:ind w:left="360" w:hanging="360"/>
      </w:pPr>
      <w:r>
        <w:rPr>
          <w:rFonts w:ascii="Segoe UI" w:hAnsi="Segoe UI"/>
          <w:b/>
          <w:color w:val="1F2937"/>
          <w:sz w:val="22"/>
        </w:rPr>
        <w:t xml:space="preserve">1.  </w:t>
      </w:r>
      <w:r>
        <w:rPr>
          <w:rFonts w:ascii="Segoe UI" w:hAnsi="Segoe UI"/>
          <w:b/>
          <w:color w:val="1F2937"/>
          <w:sz w:val="22"/>
        </w:rPr>
        <w:t>[CRÍTICO] Cifrado total del almacenamiento local:</w:t>
      </w:r>
      <w:r>
        <w:rPr>
          <w:rFonts w:ascii="Segoe UI" w:hAnsi="Segoe UI"/>
          <w:color w:val="1F2937"/>
          <w:sz w:val="22"/>
        </w:rPr>
        <w:t xml:space="preserve"> Se debe reemplazar el uso directo de </w:t>
      </w:r>
      <w:r>
        <w:rPr>
          <w:rFonts w:ascii="Consolas" w:hAnsi="Consolas"/>
          <w:color w:val="111827"/>
          <w:sz w:val="20"/>
        </w:rPr>
        <w:t>localStorage.setItem('access_token', ...)</w:t>
      </w:r>
      <w:r>
        <w:rPr>
          <w:rFonts w:ascii="Segoe UI" w:hAnsi="Segoe UI"/>
          <w:color w:val="1F2937"/>
          <w:sz w:val="22"/>
        </w:rPr>
        <w:t xml:space="preserve"> y </w:t>
      </w:r>
      <w:r>
        <w:rPr>
          <w:rFonts w:ascii="Consolas" w:hAnsi="Consolas"/>
          <w:color w:val="111827"/>
          <w:sz w:val="20"/>
        </w:rPr>
        <w:t>localStorage.getItem('access_token')</w:t>
      </w:r>
      <w:r>
        <w:rPr>
          <w:rFonts w:ascii="Segoe UI" w:hAnsi="Segoe UI"/>
          <w:color w:val="1F2937"/>
          <w:sz w:val="22"/>
        </w:rPr>
        <w:t xml:space="preserve"> por los métodos seguros en </w:t>
      </w:r>
      <w:r>
        <w:rPr>
          <w:rFonts w:ascii="Consolas" w:hAnsi="Consolas"/>
          <w:color w:val="111827"/>
          <w:sz w:val="20"/>
        </w:rPr>
        <w:t>StorageService</w:t>
      </w:r>
      <w:r>
        <w:rPr>
          <w:rFonts w:ascii="Segoe UI" w:hAnsi="Segoe UI"/>
          <w:color w:val="1F2937"/>
          <w:sz w:val="22"/>
        </w:rPr>
        <w:t xml:space="preserve"> para asegurar que el JWT y otros tokens estén siempre cifrados con AES-256 en el navegador.</w:t>
      </w:r>
    </w:p>
    <w:p>
      <w:pPr>
        <w:spacing w:before="0" w:after="80" w:line="276" w:lineRule="auto"/>
        <w:ind w:left="360" w:hanging="360"/>
      </w:pPr>
      <w:r>
        <w:rPr>
          <w:rFonts w:ascii="Segoe UI" w:hAnsi="Segoe UI"/>
          <w:b/>
          <w:color w:val="1F2937"/>
          <w:sz w:val="22"/>
        </w:rPr>
        <w:t xml:space="preserve">2.  </w:t>
      </w:r>
      <w:r>
        <w:rPr>
          <w:rFonts w:ascii="Segoe UI" w:hAnsi="Segoe UI"/>
          <w:b/>
          <w:color w:val="1F2937"/>
          <w:sz w:val="22"/>
        </w:rPr>
        <w:t>[MEDIO] Restricción de CORS en producción:</w:t>
      </w:r>
      <w:r>
        <w:rPr>
          <w:rFonts w:ascii="Segoe UI" w:hAnsi="Segoe UI"/>
          <w:color w:val="1F2937"/>
          <w:sz w:val="22"/>
        </w:rPr>
        <w:t xml:space="preserve"> Configurar </w:t>
      </w:r>
      <w:r>
        <w:rPr>
          <w:rFonts w:ascii="Consolas" w:hAnsi="Consolas"/>
          <w:color w:val="111827"/>
          <w:sz w:val="20"/>
        </w:rPr>
        <w:t>allow_origins</w:t>
      </w:r>
      <w:r>
        <w:rPr>
          <w:rFonts w:ascii="Segoe UI" w:hAnsi="Segoe UI"/>
          <w:color w:val="1F2937"/>
          <w:sz w:val="22"/>
        </w:rPr>
        <w:t xml:space="preserve"> en </w:t>
      </w:r>
      <w:r>
        <w:rPr>
          <w:rFonts w:ascii="Consolas" w:hAnsi="Consolas"/>
          <w:color w:val="111827"/>
          <w:sz w:val="20"/>
        </w:rPr>
        <w:t>main.py</w:t>
      </w:r>
      <w:r>
        <w:rPr>
          <w:rFonts w:ascii="Segoe UI" w:hAnsi="Segoe UI"/>
          <w:color w:val="1F2937"/>
          <w:sz w:val="22"/>
        </w:rPr>
        <w:t xml:space="preserve"> para leer desde variables de entorno (</w:t>
      </w:r>
      <w:r>
        <w:rPr>
          <w:rFonts w:ascii="Consolas" w:hAnsi="Consolas"/>
          <w:color w:val="111827"/>
          <w:sz w:val="20"/>
        </w:rPr>
        <w:t>settings.CORS_ORIGINS</w:t>
      </w:r>
      <w:r>
        <w:rPr>
          <w:rFonts w:ascii="Segoe UI" w:hAnsi="Segoe UI"/>
          <w:color w:val="1F2937"/>
          <w:sz w:val="22"/>
        </w:rPr>
        <w:t xml:space="preserve">) en lugar de permitir comodines </w:t>
      </w:r>
      <w:r>
        <w:rPr>
          <w:rFonts w:ascii="Consolas" w:hAnsi="Consolas"/>
          <w:color w:val="111827"/>
          <w:sz w:val="20"/>
        </w:rPr>
        <w:t>["*"]</w:t>
      </w:r>
      <w:r>
        <w:rPr>
          <w:rFonts w:ascii="Segoe UI" w:hAnsi="Segoe UI"/>
          <w:color w:val="1F2937"/>
          <w:sz w:val="22"/>
        </w:rPr>
        <w:t>.</w:t>
      </w:r>
    </w:p>
    <w:p>
      <w:pPr>
        <w:spacing w:before="0" w:after="80" w:line="276" w:lineRule="auto"/>
        <w:ind w:left="360" w:hanging="360"/>
      </w:pPr>
      <w:r>
        <w:rPr>
          <w:rFonts w:ascii="Segoe UI" w:hAnsi="Segoe UI"/>
          <w:b/>
          <w:color w:val="1F2937"/>
          <w:sz w:val="22"/>
        </w:rPr>
        <w:t xml:space="preserve">3.  </w:t>
      </w:r>
      <w:r>
        <w:rPr>
          <w:rFonts w:ascii="Segoe UI" w:hAnsi="Segoe UI"/>
          <w:b/>
          <w:color w:val="1F2937"/>
          <w:sz w:val="22"/>
        </w:rPr>
        <w:t>[BAJO] Sanitización HTML en Backend:</w:t>
      </w:r>
      <w:r>
        <w:rPr>
          <w:rFonts w:ascii="Segoe UI" w:hAnsi="Segoe UI"/>
          <w:color w:val="1F2937"/>
          <w:sz w:val="22"/>
        </w:rPr>
        <w:t xml:space="preserve"> Implementar una capa de sanitización (ej. usando la librería </w:t>
      </w:r>
      <w:r>
        <w:rPr>
          <w:rFonts w:ascii="Consolas" w:hAnsi="Consolas"/>
          <w:color w:val="111827"/>
          <w:sz w:val="20"/>
        </w:rPr>
        <w:t>bleach</w:t>
      </w:r>
      <w:r>
        <w:rPr>
          <w:rFonts w:ascii="Segoe UI" w:hAnsi="Segoe UI"/>
          <w:color w:val="1F2937"/>
          <w:sz w:val="22"/>
        </w:rPr>
        <w:t xml:space="preserve"> en Python) para limpiar descripciones y comentarios clínicos de caracteres especiales como </w:t>
      </w:r>
      <w:r>
        <w:rPr>
          <w:rFonts w:ascii="Consolas" w:hAnsi="Consolas"/>
          <w:color w:val="111827"/>
          <w:sz w:val="20"/>
        </w:rPr>
        <w:t>&lt;script&gt;</w:t>
      </w:r>
      <w:r>
        <w:rPr>
          <w:rFonts w:ascii="Segoe UI" w:hAnsi="Segoe UI"/>
          <w:color w:val="1F2937"/>
          <w:sz w:val="22"/>
        </w:rPr>
        <w:t xml:space="preserve"> o </w:t>
      </w:r>
      <w:r>
        <w:rPr>
          <w:rFonts w:ascii="Consolas" w:hAnsi="Consolas"/>
          <w:color w:val="111827"/>
          <w:sz w:val="20"/>
        </w:rPr>
        <w:t>javascript:</w:t>
      </w:r>
      <w:r>
        <w:rPr>
          <w:rFonts w:ascii="Segoe UI" w:hAnsi="Segoe UI"/>
          <w:color w:val="1F2937"/>
          <w:sz w:val="22"/>
        </w:rPr>
        <w:t>, reduciendo la superficie de ataques XSS persistentes.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hyperlink" Target="file:///c:/asmasync-dashboard/frontend/src/app/shared/validators/no-sql-injection.validator.ts" TargetMode="External"/><Relationship Id="rId11" Type="http://schemas.openxmlformats.org/officeDocument/2006/relationships/hyperlink" Target="file:///c:/asmasync-dashboard/frontend/src/app/shared/utils/health-validator.util.ts" TargetMode="External"/><Relationship Id="rId12" Type="http://schemas.openxmlformats.org/officeDocument/2006/relationships/hyperlink" Target="file:///c:/asmasync-dashboard/backend/app/asthma-predictor-api/app/domain/schemas/measurement_schemas.py" TargetMode="External"/><Relationship Id="rId13" Type="http://schemas.openxmlformats.org/officeDocument/2006/relationships/hyperlink" Target="file:///c:/asmasync-dashboard/backend/app/asthma-predictor-api/app/infrastructure/services/supabase_service.py" TargetMode="External"/><Relationship Id="rId14" Type="http://schemas.openxmlformats.org/officeDocument/2006/relationships/hyperlink" Target="file:///c:/asmasync-dashboard/backend/app/asthma-predictor-api/app/presentation/routes/admin.py" TargetMode="External"/><Relationship Id="rId15" Type="http://schemas.openxmlformats.org/officeDocument/2006/relationships/hyperlink" Target="file:///c:/asmasync-dashboard/frontend/src/app/core/services/storage.service.ts" TargetMode="External"/><Relationship Id="rId16" Type="http://schemas.openxmlformats.org/officeDocument/2006/relationships/hyperlink" Target="file:///c:/asmasync-dashboard/backend/app/asthma-predictor-api/app/presentation/routes/appointments.py" TargetMode="External"/><Relationship Id="rId17" Type="http://schemas.openxmlformats.org/officeDocument/2006/relationships/hyperlink" Target="file:///c:/asmasync-dashboard/frontend/src/app/core/interceptors/auth.interceptor.ts" TargetMode="External"/><Relationship Id="rId18" Type="http://schemas.openxmlformats.org/officeDocument/2006/relationships/hyperlink" Target="file:///c:/asmasync-dashboard/backend/requirements.txt" TargetMode="External"/><Relationship Id="rId1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