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jc w:val="center"/>
      </w:pPr>
      <w:bookmarkStart w:id="0" w:name="_GoBack"/>
      <w:bookmarkEnd w:id="0"/>
      <w:r>
        <w:rPr>
          <w:i/>
          <w:iCs/>
          <w:sz w:val="24"/>
          <w:szCs w:val="24"/>
          <w:rtl w:val="0"/>
        </w:rPr>
        <w:t>Công cuộc Đổi mới và chiến tranh bảo vệ biên giới Tây Nam</w:t>
      </w:r>
    </w:p>
    <w:p w14:paraId="00000003">
      <w:pPr>
        <w:spacing w:before="200" w:after="100"/>
      </w:pPr>
      <w:r>
        <w:rPr>
          <w:b/>
          <w:bCs/>
          <w:sz w:val="26"/>
          <w:szCs w:val="26"/>
          <w:rtl w:val="0"/>
        </w:rPr>
        <w:t>I. CÔNG CUỘC ĐỔI MỚI Ở VIỆT NAM</w:t>
      </w:r>
    </w:p>
    <w:p w14:paraId="00000004">
      <w:pPr>
        <w:keepNext/>
        <w:spacing w:before="80" w:after="20"/>
      </w:pPr>
      <w:r>
        <w:rPr>
          <w:b/>
          <w:bCs/>
          <w:rtl w:val="0"/>
        </w:rPr>
        <w:t>Câu 1 (Nhận biết). Đại hội đại biểu toàn quốc lần thứ VI của Đảng Cộng sản Việt Nam diễn ra vào thời gian nào?</w:t>
      </w:r>
    </w:p>
    <w:p w14:paraId="00000005">
      <w:pPr>
        <w:spacing w:after="80"/>
        <w:ind w:left="360" w:firstLine="0"/>
      </w:pPr>
      <w:r>
        <w:rPr>
          <w:b/>
          <w:bCs/>
          <w:rtl w:val="0"/>
        </w:rPr>
        <w:t xml:space="preserve">Đáp án: </w:t>
      </w:r>
      <w:r>
        <w:rPr>
          <w:rtl w:val="0"/>
        </w:rPr>
        <w:t>Từ ngày 15 đến ngày 18/12/1986.</w:t>
      </w:r>
    </w:p>
    <w:p w14:paraId="00000006">
      <w:pPr>
        <w:keepNext/>
        <w:spacing w:before="80" w:after="20"/>
      </w:pPr>
      <w:r>
        <w:rPr>
          <w:b/>
          <w:bCs/>
          <w:rtl w:val="0"/>
        </w:rPr>
        <w:t>Câu 2 (Nhận biết). Nghị quyết 10-NQ/TW về đổi mới quản lí kinh tế nông nghiệp được ban hành vào năm nào?</w:t>
      </w:r>
    </w:p>
    <w:p w14:paraId="00000007">
      <w:pPr>
        <w:spacing w:after="80"/>
        <w:ind w:left="360" w:firstLine="0"/>
      </w:pPr>
      <w:r>
        <w:rPr>
          <w:b/>
          <w:bCs/>
          <w:rtl w:val="0"/>
        </w:rPr>
        <w:t xml:space="preserve">Đáp án: </w:t>
      </w:r>
      <w:r>
        <w:rPr>
          <w:rtl w:val="0"/>
        </w:rPr>
        <w:t>Năm 1988.</w:t>
      </w:r>
    </w:p>
    <w:p w14:paraId="00000008">
      <w:pPr>
        <w:keepNext/>
        <w:spacing w:before="80" w:after="20"/>
      </w:pPr>
      <w:r>
        <w:rPr>
          <w:b/>
          <w:bCs/>
          <w:rtl w:val="0"/>
        </w:rPr>
        <w:t>Câu 3 (Thông hiểu). Vì sao Việt Nam cần tiến hành công cuộc Đổi mới năm 1986?</w:t>
      </w:r>
    </w:p>
    <w:p w14:paraId="00000009">
      <w:pPr>
        <w:spacing w:after="80"/>
        <w:ind w:left="360" w:firstLine="0"/>
      </w:pPr>
      <w:r>
        <w:rPr>
          <w:b/>
          <w:bCs/>
          <w:rtl w:val="0"/>
        </w:rPr>
        <w:t xml:space="preserve">Đáp án: </w:t>
      </w:r>
      <w:r>
        <w:rPr>
          <w:rtl w:val="0"/>
        </w:rPr>
        <w:t>Vì đất nước lâm vào khủng hoảng kinh tế – xã hội, sản xuất trì trệ, lạm phát cao, đời sống nhân dân khó khăn; cơ chế quản lí tập trung, quan liêu, bao cấp bộc lộ nhiều hạn chế.</w:t>
      </w:r>
    </w:p>
    <w:p w14:paraId="0000000A">
      <w:pPr>
        <w:keepNext/>
        <w:spacing w:before="80" w:after="20"/>
      </w:pPr>
      <w:r>
        <w:rPr>
          <w:b/>
          <w:bCs/>
          <w:rtl w:val="0"/>
        </w:rPr>
        <w:t>Câu 4 (Thông hiểu). Ba chương trình kinh tế lớn được đề ra trong đường lối Đổi mới là gì?</w:t>
      </w:r>
    </w:p>
    <w:p w14:paraId="0000000B">
      <w:pPr>
        <w:spacing w:after="80"/>
        <w:ind w:left="360" w:firstLine="0"/>
      </w:pPr>
      <w:r>
        <w:rPr>
          <w:b/>
          <w:bCs/>
          <w:rtl w:val="0"/>
        </w:rPr>
        <w:t xml:space="preserve">Đáp án: </w:t>
      </w:r>
      <w:r>
        <w:rPr>
          <w:rtl w:val="0"/>
        </w:rPr>
        <w:t>Lương thực – thực phẩm, hàng tiêu dùng và hàng xuất khẩu.</w:t>
      </w:r>
    </w:p>
    <w:p w14:paraId="0000000C">
      <w:pPr>
        <w:keepNext/>
        <w:spacing w:before="80" w:after="20"/>
      </w:pPr>
      <w:r>
        <w:rPr>
          <w:b/>
          <w:bCs/>
          <w:rtl w:val="0"/>
        </w:rPr>
        <w:t>Câu 5 (Vận dụng). Từ công cuộc Đổi mới năm 1986, Việt Nam có thể rút ra bài học gì trong phát triển kinh tế hiện nay?</w:t>
      </w:r>
    </w:p>
    <w:p w14:paraId="0000000D">
      <w:pPr>
        <w:spacing w:after="80"/>
        <w:ind w:left="360" w:firstLine="0"/>
      </w:pPr>
      <w:r>
        <w:rPr>
          <w:b/>
          <w:bCs/>
          <w:rtl w:val="0"/>
        </w:rPr>
        <w:t xml:space="preserve">Đáp án: </w:t>
      </w:r>
      <w:r>
        <w:rPr>
          <w:rtl w:val="0"/>
        </w:rPr>
        <w:t>Cần xuất phát từ thực tiễn, chủ động đổi mới phương thức quản lí, phát huy nguồn lực và nâng cao hiệu quả sản xuất, đồng thời quan tâm cải thiện đời sống nhân dân.</w:t>
      </w:r>
    </w:p>
    <w:p w14:paraId="0000000E">
      <w:pPr>
        <w:keepNext/>
        <w:spacing w:before="80" w:after="20"/>
      </w:pPr>
      <w:r>
        <w:rPr>
          <w:b/>
          <w:bCs/>
          <w:rtl w:val="0"/>
        </w:rPr>
        <w:t>Câu 6 (Vận dụng). Có ý kiến cho rằng Đổi mới chỉ mang lại thành tựu mà không có hạn chế. Em có đồng ý không? Vì sao?</w:t>
      </w:r>
    </w:p>
    <w:p w14:paraId="0000000F">
      <w:pPr>
        <w:spacing w:after="80"/>
        <w:ind w:left="360" w:firstLine="0"/>
      </w:pPr>
      <w:r>
        <w:rPr>
          <w:b/>
          <w:bCs/>
          <w:rtl w:val="0"/>
        </w:rPr>
        <w:t xml:space="preserve">Đáp án: </w:t>
      </w:r>
      <w:r>
        <w:rPr>
          <w:rtl w:val="0"/>
        </w:rPr>
        <w:t>Không đồng ý. Đổi mới đạt nhiều thành tựu về kinh tế – xã hội, nhưng vẫn tồn tại những hạn chế và thách thức. Vì vậy, Việt Nam cần tiếp tục đổi mới để phát triển bền vững.</w:t>
      </w:r>
    </w:p>
    <w:p w14:paraId="00000010">
      <w:pPr>
        <w:spacing w:before="200" w:after="100"/>
      </w:pPr>
      <w:r>
        <w:rPr>
          <w:b/>
          <w:bCs/>
          <w:sz w:val="26"/>
          <w:szCs w:val="26"/>
          <w:rtl w:val="0"/>
        </w:rPr>
        <w:t>II. CHIẾN TRANH BẢO VỆ BIÊN GIỚI TÂY NAM</w:t>
      </w:r>
    </w:p>
    <w:p w14:paraId="00000011">
      <w:pPr>
        <w:keepNext/>
        <w:spacing w:before="80" w:after="20"/>
      </w:pPr>
      <w:r>
        <w:rPr>
          <w:b/>
          <w:bCs/>
          <w:rtl w:val="0"/>
        </w:rPr>
        <w:t>Câu 7 (Nhận biết). Vụ thảm sát tại Ba Chúc do quân Khmer Đỏ gây ra diễn ra vào thời gian nào?</w:t>
      </w:r>
    </w:p>
    <w:p w14:paraId="00000012">
      <w:pPr>
        <w:spacing w:after="80"/>
        <w:ind w:left="360" w:firstLine="0"/>
      </w:pPr>
      <w:r>
        <w:rPr>
          <w:b/>
          <w:bCs/>
          <w:rtl w:val="0"/>
        </w:rPr>
        <w:t xml:space="preserve">Đáp án: </w:t>
      </w:r>
      <w:r>
        <w:rPr>
          <w:rtl w:val="0"/>
        </w:rPr>
        <w:t>Từ ngày 18 đến ngày 30/4/1978.</w:t>
      </w:r>
    </w:p>
    <w:p w14:paraId="00000013">
      <w:pPr>
        <w:keepNext/>
        <w:spacing w:before="80" w:after="20"/>
      </w:pPr>
      <w:r>
        <w:rPr>
          <w:b/>
          <w:bCs/>
          <w:rtl w:val="0"/>
        </w:rPr>
        <w:t>Câu 8 (Nhận biết). Thủ đô Phnôm Pênh được giải phóng vào ngày nào?</w:t>
      </w:r>
    </w:p>
    <w:p w14:paraId="00000014">
      <w:pPr>
        <w:spacing w:after="80"/>
        <w:ind w:left="360" w:firstLine="0"/>
      </w:pPr>
      <w:r>
        <w:rPr>
          <w:b/>
          <w:bCs/>
          <w:rtl w:val="0"/>
        </w:rPr>
        <w:t xml:space="preserve">Đáp án: </w:t>
      </w:r>
      <w:r>
        <w:rPr>
          <w:rtl w:val="0"/>
        </w:rPr>
        <w:t>Ngày 7/1/1979.</w:t>
      </w:r>
    </w:p>
    <w:p w14:paraId="00000015">
      <w:pPr>
        <w:keepNext/>
        <w:spacing w:before="80" w:after="20"/>
      </w:pPr>
      <w:r>
        <w:rPr>
          <w:b/>
          <w:bCs/>
          <w:rtl w:val="0"/>
        </w:rPr>
        <w:t>Câu 9 (Thông hiểu). Nguyên nhân trực tiếp dẫn đến cuộc chiến tranh bảo vệ biên giới Tây Nam của Việt Nam là gì?</w:t>
      </w:r>
    </w:p>
    <w:p w14:paraId="00000016">
      <w:pPr>
        <w:spacing w:after="80"/>
        <w:ind w:left="360" w:firstLine="0"/>
      </w:pPr>
      <w:r>
        <w:rPr>
          <w:b/>
          <w:bCs/>
          <w:rtl w:val="0"/>
        </w:rPr>
        <w:t xml:space="preserve">Đáp án: </w:t>
      </w:r>
      <w:r>
        <w:rPr>
          <w:rtl w:val="0"/>
        </w:rPr>
        <w:t>Quân Khmer Đỏ liên tiếp tiến công, xâm phạm lãnh thổ Việt Nam và sát hại dân thường ở khu vực biên giới.</w:t>
      </w:r>
    </w:p>
    <w:p w14:paraId="00000017">
      <w:pPr>
        <w:keepNext/>
        <w:spacing w:before="80" w:after="20"/>
      </w:pPr>
      <w:r>
        <w:rPr>
          <w:b/>
          <w:bCs/>
          <w:rtl w:val="0"/>
        </w:rPr>
        <w:t>Câu 10 (Thông hiểu). Việc giải phóng Phnôm Pênh ngày 7/1/1979 có ý nghĩa gì?</w:t>
      </w:r>
    </w:p>
    <w:p w14:paraId="00000018">
      <w:pPr>
        <w:spacing w:after="80"/>
        <w:ind w:left="360" w:firstLine="0"/>
      </w:pPr>
      <w:r>
        <w:rPr>
          <w:b/>
          <w:bCs/>
          <w:rtl w:val="0"/>
        </w:rPr>
        <w:t xml:space="preserve">Đáp án: </w:t>
      </w:r>
      <w:r>
        <w:rPr>
          <w:rtl w:val="0"/>
        </w:rPr>
        <w:t>Góp phần lật đổ chế độ Khmer Đỏ tại thủ đô, tạo điều kiện để nhân dân Campuchia thoát khỏi chế độ diệt chủng và từng bước khôi phục cuộc sống.</w:t>
      </w:r>
    </w:p>
    <w:p w14:paraId="00000019">
      <w:pPr>
        <w:keepNext/>
        <w:spacing w:before="80" w:after="20"/>
      </w:pPr>
      <w:r>
        <w:rPr>
          <w:b/>
          <w:bCs/>
          <w:rtl w:val="0"/>
        </w:rPr>
        <w:t>Câu 11 (Vận dụng). Khi đánh giá cuộc chiến tranh bảo vệ biên giới Tây Nam, vì sao cần xem xét cả vai trò của Việt Nam và lực lượng cách mạng Campuchia?</w:t>
      </w:r>
    </w:p>
    <w:p w14:paraId="0000001A">
      <w:pPr>
        <w:spacing w:after="80"/>
        <w:ind w:left="360" w:firstLine="0"/>
      </w:pPr>
      <w:r>
        <w:rPr>
          <w:b/>
          <w:bCs/>
          <w:rtl w:val="0"/>
        </w:rPr>
        <w:t xml:space="preserve">Đáp án: </w:t>
      </w:r>
      <w:r>
        <w:rPr>
          <w:rtl w:val="0"/>
        </w:rPr>
        <w:t>Vì cần đánh giá đầy đủ vai trò bảo vệ chủ quyền của Việt Nam, sự phối hợp với lực lượng cách mạng Campuchia và bối cảnh lịch sử; tránh nhìn nhận sự kiện một chiều.</w:t>
      </w:r>
    </w:p>
    <w:p w14:paraId="0000001B">
      <w:pPr>
        <w:keepNext/>
        <w:spacing w:before="80" w:after="20"/>
      </w:pPr>
      <w:r>
        <w:rPr>
          <w:b/>
          <w:bCs/>
          <w:rtl w:val="0"/>
        </w:rPr>
        <w:t>Câu 12 (Vận dụng). Từ cuộc chiến tranh bảo vệ biên giới Tây Nam, Việt Nam có thể rút ra bài học gì trong bảo vệ Tổ quốc hiện nay?</w:t>
      </w:r>
    </w:p>
    <w:p w14:paraId="0000001C">
      <w:pPr>
        <w:spacing w:after="80"/>
        <w:ind w:left="360" w:firstLine="0"/>
      </w:pPr>
      <w:r>
        <w:rPr>
          <w:b/>
          <w:bCs/>
          <w:rtl w:val="0"/>
        </w:rPr>
        <w:t xml:space="preserve">Đáp án: </w:t>
      </w:r>
      <w:r>
        <w:rPr>
          <w:rtl w:val="0"/>
        </w:rPr>
        <w:t>Cần kết hợp quốc phòng, an ninh và đối ngoại; nâng cao cảnh giác, bảo vệ chủ quyền lãnh thổ, đồng thời ưu tiên giải quyết tranh chấp bằng biện pháp hòa bình trên cơ sở luật pháp quốc tế.</w:t>
      </w:r>
    </w:p>
    <w:sectPr>
      <w:pgSz w:w="12240" w:h="15840"/>
      <w:pgMar w:top="1008" w:right="1152" w:bottom="1008" w:left="1152"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BBE4CA3-215E-4DD4-AD38-CA0DA28F32C8}"/>
  </w:font>
  <w:font w:name="Arial">
    <w:panose1 w:val="020B0604020202020204"/>
    <w:charset w:val="00"/>
    <w:family w:val="swiss"/>
    <w:pitch w:val="default"/>
    <w:sig w:usb0="E0002EFF" w:usb1="C000785B" w:usb2="00000009" w:usb3="00000000" w:csb0="400001FF" w:csb1="FFFF0000"/>
    <w:embedRegular r:id="rId2" w:fontKey="{6AC7F932-0462-4796-8B88-F73B930A5B7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9825D8A-49E2-4BAF-8453-390E386FAE18}"/>
  </w:font>
  <w:font w:name="Wingdings">
    <w:panose1 w:val="05000000000000000000"/>
    <w:charset w:val="02"/>
    <w:family w:val="auto"/>
    <w:pitch w:val="default"/>
    <w:sig w:usb0="00000000" w:usb1="00000000" w:usb2="00000000" w:usb3="00000000" w:csb0="80000000" w:csb1="00000000"/>
    <w:embedRegular r:id="rId4" w:fontKey="{A203B859-3E56-416B-8078-9B76FF4E2596}"/>
  </w:font>
  <w:font w:name="Calibri">
    <w:panose1 w:val="020F0502020204030204"/>
    <w:charset w:val="00"/>
    <w:family w:val="swiss"/>
    <w:pitch w:val="default"/>
    <w:sig w:usb0="E4002EFF" w:usb1="C000247B" w:usb2="00000009" w:usb3="00000000" w:csb0="200001FF" w:csb1="00000000"/>
    <w:embedRegular r:id="rId5" w:fontKey="{C4CD8089-EA91-43E7-8988-7381C03217EE}"/>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944F935D-9959-42CC-94D1-099478E6663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A8B2E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sz w:val="24"/>
      <w:szCs w:val="24"/>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uiPriority w:val="0"/>
    <w:pPr>
      <w:keepNext/>
      <w:keepLines/>
      <w:spacing w:before="200" w:after="0"/>
    </w:pPr>
    <w:rPr>
      <w:rFonts w:ascii="Calibri" w:hAnsi="Calibri" w:eastAsia="Calibri" w:cs="Calibri"/>
      <w:i/>
      <w:iCs/>
      <w:color w:val="243F61"/>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rPr>
      <w:rFonts w:ascii="Calibri" w:hAnsi="Calibri" w:eastAsia="Calibri" w:cs="Calibri"/>
      <w:i/>
      <w:iCs/>
      <w:color w:val="4F81BD"/>
      <w:sz w:val="24"/>
      <w:szCs w:val="24"/>
    </w:rPr>
  </w:style>
  <w:style w:type="paragraph" w:styleId="11">
    <w:name w:val="Title"/>
    <w:basedOn w:val="1"/>
    <w:next w:val="1"/>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611</Words>
  <Characters>2154</Characters>
  <TotalTime>8</TotalTime>
  <ScaleCrop>false</ScaleCrop>
  <LinksUpToDate>false</LinksUpToDate>
  <CharactersWithSpaces>2737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2026-10-25T17:24:24Z</dcterms:created>
  <dc:creator>DELL</dc:creator>
  <cp:lastModifiedBy>Hoang Nam Ho (Mikazukii)</cp:lastModifiedBy>
  <dcterms:modified xsi:type="dcterms:W3CDTF">2026-10-25T17:33:23Z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eyJoZGlkIjoiMzZjNjk1ZjIzMjc3NGVhYjZiZDY1NmRjZTIyZTkxMGQiLCJ1c2VySWQiOiIxMzc0NDA4ODQ2ODA2In0=</vt:lpwstr>
  </property>
  <property fmtid="{D5CDD505-2E9C-101B-9397-08002B2CF9AE}" pid="3" name="KSOProductBuildVer">
    <vt:lpwstr>1033-12.1.0.29162</vt:lpwstr>
  </property>
  <property fmtid="{D5CDD505-2E9C-101B-9397-08002B2CF9AE}" pid="4" name="ICV">
    <vt:lpwstr>938A5DE5820145FE920CCBAC45D19F80_12</vt:lpwstr>
  </property>
</Properties>
</file>