
<file path=[Content_Types].xml><?xml version="1.0" encoding="utf-8"?>
<Types xmlns="http://schemas.openxmlformats.org/package/2006/content-types">
  <Default ContentType="image/png" Extension="png"/>
  <Default ContentType="image/jpeg" Extension="jpeg"/>
  <Default ContentType="image/jpg" Extension="jpg"/>
  <Default ContentType="image/bmp" Extension="bmp"/>
  <Default ContentType="image/gif" Extension="gif"/>
  <Default ContentType="application/vnd.openxmlformats-package.relationships+xml" Extension="rels"/>
  <Default ContentType="application/xml" Extension="xml"/>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_rels/document.xml.rels" ContentType="application/vnd.openxmlformats-package.relationship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package/2006/relationships/metadata/core-properties" Target="docProps/core.xml" />
  <Relationship Id="rId2" Type="http://schemas.openxmlformats.org/officeDocument/2006/relationships/extended-properties" Target="docProps/app.xml" />
  <Relationship Id="rId3" Type="http://schemas.openxmlformats.org/officeDocument/2006/relationships/officeDocument" Target="word/document.xml" />
  <Relationship Id="rId4" Type="http://schemas.openxmlformats.org/officeDocument/2006/relationships/custom-properties" Target="docProps/custom.xml" />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body>
    <w:p w14:paraId="00000001">
      <w:pPr>
        <w:rPr/>
        <w:jc w:val="center"/>
      </w:pPr>
      <w:r>
        <w:rPr>
          <w:sz w:val="48"/>
          <w:szCs w:val="48"/>
          <w:b/>
          <w:bCs/>
        </w:rPr>
        <w:t xml:space="preserve">Smart Energy Management System for Institutional Buildings</w:t>
      </w:r>
    </w:p>
    <w:p w14:paraId="00000002">
      <w:pPr>
        <w:rPr/>
      </w:pPr>
    </w:p>
    <w:p w14:paraId="00000003">
      <w:pPr>
        <w:rPr/>
      </w:pPr>
    </w:p>
    <w:p w14:paraId="00000004">
      <w:pPr>
        <w:rPr/>
      </w:pPr>
    </w:p>
    <w:p w14:paraId="00000005">
      <w:pPr>
        <w:rPr/>
        <w:jc w:val="center"/>
      </w:pPr>
      <w:r>
        <w:rPr>
          <w:sz w:val="48"/>
          <w:szCs w:val="48"/>
          <w:b/>
          <w:bCs/>
        </w:rPr>
        <w:t xml:space="preserve">SEED MONEY GRANT PROPOSAL</w:t>
      </w:r>
    </w:p>
    <w:p w14:paraId="00000006">
      <w:pPr>
        <w:rPr/>
      </w:pPr>
    </w:p>
    <w:p w14:paraId="00000007">
      <w:pPr>
        <w:rPr/>
      </w:pPr>
    </w:p>
    <w:p w14:paraId="00000008">
      <w:pPr>
        <w:rPr/>
      </w:pPr>
    </w:p>
    <w:p w14:paraId="00000009">
      <w:pPr>
        <w:rPr/>
        <w:jc w:val="center"/>
      </w:pPr>
      <w:r>
        <w:rPr/>
        <w:drawing>
          <wp:inline distT="0" distB="0" distL="0" distR="0">
            <wp:extent cx="1676400" cy="809625"/>
            <wp:effectExtent b="0" l="0" r="0" t="0"/>
            <wp:docPr id="1" name="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Image1"/>
                    <a:srcRect/>
                    <a:stretch>
                      <a:fillRect/>
                    </a:stretch>
                  </pic:blipFill>
                  <pic:spPr bwMode="auto">
                    <a:xfrm rot="0">
                      <a:off x="0" y="0"/>
                      <a:ext cx="1676400" cy="809625"/>
                    </a:xfrm>
                    <a:prstGeom prst="rect">
                      <a:avLst/>
                    </a:prstGeom>
                  </pic:spPr>
                </pic:pic>
              </a:graphicData>
            </a:graphic>
          </wp:inline>
        </w:drawing>
      </w:r>
    </w:p>
    <w:p w14:paraId="0000000a">
      <w:pPr>
        <w:rPr/>
      </w:pPr>
    </w:p>
    <w:p w14:paraId="0000000b">
      <w:pPr>
        <w:rPr/>
      </w:pPr>
    </w:p>
    <w:p w14:paraId="0000000c">
      <w:pPr>
        <w:rPr/>
        <w:jc w:val="center"/>
      </w:pPr>
      <w:r>
        <w:rPr>
          <w:sz w:val="48"/>
          <w:szCs w:val="48"/>
          <w:b/>
          <w:bCs/>
        </w:rPr>
        <w:t xml:space="preserve">pmahajan1_be22@thapar.edu</w:t>
      </w:r>
    </w:p>
    <w:p w14:paraId="0000000d">
      <w:pPr>
        <w:rPr/>
      </w:pPr>
    </w:p>
    <w:p w14:paraId="0000000e">
      <w:pPr>
        <w:rPr/>
        <w:jc w:val="center"/>
      </w:pPr>
      <w:r>
        <w:rPr>
          <w:sz w:val="48"/>
          <w:szCs w:val="48"/>
          <w:b/>
          <w:bCs/>
        </w:rPr>
        <w:t xml:space="preserve">Principal Investigator</w:t>
      </w:r>
    </w:p>
    <w:p w14:paraId="0000000f">
      <w:pPr>
        <w:rPr/>
      </w:pPr>
    </w:p>
    <w:p w14:paraId="00000010">
      <w:pPr>
        <w:rPr/>
      </w:pPr>
    </w:p>
    <w:p w14:paraId="00000011">
      <w:pPr>
        <w:rPr/>
        <w:jc w:val="center"/>
      </w:pPr>
      <w:r>
        <w:rPr>
          <w:sz w:val="36"/>
          <w:szCs w:val="36"/>
          <w:b/>
          <w:bCs/>
        </w:rPr>
        <w:t xml:space="preserve">Dr. Ananya Singh, Dr. Rahul Jain</w:t>
      </w:r>
    </w:p>
    <w:p w14:paraId="00000012">
      <w:pPr>
        <w:rPr/>
      </w:pPr>
    </w:p>
    <w:p w14:paraId="00000013">
      <w:pPr>
        <w:rPr/>
        <w:jc w:val="center"/>
      </w:pPr>
      <w:r>
        <w:rPr>
          <w:sz w:val="36"/>
          <w:szCs w:val="36"/>
          <w:b/>
          <w:bCs/>
        </w:rPr>
        <w:t xml:space="preserve">Co-Principal Investigator(s)</w:t>
      </w:r>
    </w:p>
    <w:p w14:paraId="00000014">
      <w:pPr>
        <w:rPr/>
      </w:pPr>
    </w:p>
    <w:p w14:paraId="00000015">
      <w:pPr>
        <w:rPr/>
      </w:pPr>
    </w:p>
    <w:p w14:paraId="00000016">
      <w:pPr>
        <w:rPr/>
      </w:pPr>
    </w:p>
    <w:p w14:paraId="00000017">
      <w:pPr>
        <w:rPr/>
      </w:pPr>
    </w:p>
    <w:p w14:paraId="00000018">
      <w:pPr>
        <w:rPr/>
      </w:pPr>
    </w:p>
    <w:p w14:paraId="00000019">
      <w:pPr>
        <w:rPr/>
      </w:pPr>
    </w:p>
    <w:p w14:paraId="0000001a">
      <w:pPr>
        <w:rPr/>
      </w:pPr>
    </w:p>
    <w:p w14:paraId="0000001b">
      <w:pPr>
        <w:rPr/>
      </w:pPr>
    </w:p>
    <w:p w14:paraId="0000001c">
      <w:pPr>
        <w:rPr/>
      </w:pPr>
    </w:p>
    <w:p w14:paraId="0000001d">
      <w:pPr>
        <w:rPr/>
      </w:pPr>
    </w:p>
    <w:p w14:paraId="0000001e">
      <w:pPr>
        <w:rPr/>
      </w:pPr>
    </w:p>
    <w:p w14:paraId="0000001f">
      <w:pPr>
        <w:rPr/>
        <w:jc w:val="center"/>
      </w:pPr>
      <w:r>
        <w:rPr>
          <w:sz w:val="48"/>
          <w:szCs w:val="48"/>
          <w:b/>
          <w:bCs/>
        </w:rPr>
        <w:t xml:space="preserve">Dean, Research and Development</w:t>
      </w:r>
    </w:p>
    <w:p w14:paraId="00000020">
      <w:pPr>
        <w:rPr/>
      </w:pPr>
    </w:p>
    <w:p w14:paraId="00000021">
      <w:pPr>
        <w:rPr/>
      </w:pPr>
    </w:p>
    <w:p w14:paraId="00000022">
      <w:pPr>
        <w:rPr/>
        <w:jc w:val="center"/>
      </w:pPr>
      <w:r>
        <w:rPr>
          <w:sz w:val="36"/>
          <w:szCs w:val="36"/>
          <w:b/>
          <w:bCs/>
        </w:rPr>
        <w:t xml:space="preserve">THAPAR INSTITUTE OF ENGINEERING &amp; TECHNOLOGY</w:t>
      </w:r>
    </w:p>
    <w:p w14:paraId="00000023">
      <w:pPr>
        <w:rPr/>
      </w:pPr>
    </w:p>
    <w:p w14:paraId="00000024">
      <w:pPr>
        <w:rPr/>
        <w:jc w:val="center"/>
      </w:pPr>
      <w:r>
        <w:rPr>
          <w:sz w:val="36"/>
          <w:szCs w:val="36"/>
          <w:b/>
          <w:bCs/>
        </w:rPr>
        <w:t xml:space="preserve">BHADSON ROAD</w:t>
      </w:r>
    </w:p>
    <w:p w14:paraId="00000025">
      <w:pPr>
        <w:rPr/>
        <w:jc w:val="center"/>
      </w:pPr>
      <w:r>
        <w:rPr>
          <w:sz w:val="36"/>
          <w:szCs w:val="36"/>
          <w:b/>
          <w:bCs/>
        </w:rPr>
        <w:t xml:space="preserve">PATIALA-147004</w:t>
      </w:r>
    </w:p>
    <w:p w14:paraId="00000026">
      <w:pPr>
        <w:rPr/>
        <w:pageBreakBefore/>
      </w:pPr>
    </w:p>
    <w:p w14:paraId="0000007b">
      <w:pPr>
        <w:rPr/>
        <w:jc w:val="center"/>
      </w:pPr>
      <w:r>
        <w:rPr>
          <w:sz w:val="48"/>
          <w:szCs w:val="48"/>
          <w:b/>
          <w:bCs/>
        </w:rPr>
        <w:t xml:space="preserve">Section A</w:t>
      </w:r>
    </w:p>
    <w:p w14:paraId="0000007c">
      <w:pPr>
        <w:rPr/>
      </w:pPr>
    </w:p>
    <w:p w14:paraId="0000007d">
      <w:pPr>
        <w:rPr/>
      </w:pPr>
      <w:r>
        <w:rPr>
          <w:sz w:val="28"/>
          <w:szCs w:val="28"/>
          <w:color w:val="#2C3E50"/>
          <w:b/>
          <w:bCs/>
        </w:rPr>
        <w:t xml:space="preserve">1. Project Title: </w:t>
      </w:r>
      <w:r>
        <w:rPr>
          <w:sz w:val="28"/>
          <w:szCs w:val="28"/>
          <w:color w:val="#2C3E50"/>
        </w:rPr>
        <w:t xml:space="preserve">Smart Energy Management System for Institutional Buildings</w:t>
      </w:r>
    </w:p>
    <w:p w14:paraId="0000007e">
      <w:pPr>
        <w:rPr/>
      </w:pPr>
      <w:r>
        <w:rPr>
          <w:sz w:val="28"/>
          <w:szCs w:val="28"/>
          <w:color w:val="#2C3E50"/>
          <w:b/>
          <w:bCs/>
        </w:rPr>
        <w:t xml:space="preserve">2. Sub Area: </w:t>
      </w:r>
      <w:r>
        <w:rPr>
          <w:sz w:val="28"/>
          <w:szCs w:val="28"/>
          <w:color w:val="#2C3E50"/>
        </w:rPr>
        <w:t xml:space="preserve">Energy &amp; Environment - Enhancing energy efficiency and reducing environmental impact through data-driven solutions.</w:t>
      </w:r>
    </w:p>
    <w:p w14:paraId="0000007f">
      <w:pPr>
        <w:rPr/>
      </w:pPr>
      <w:r>
        <w:rPr>
          <w:sz w:val="28"/>
          <w:szCs w:val="28"/>
          <w:color w:val="#2C3E50"/>
          <w:b/>
          <w:bCs/>
        </w:rPr>
        <w:t xml:space="preserve">3. Total Cost: </w:t>
      </w:r>
      <w:r>
        <w:rPr>
          <w:sz w:val="28"/>
          <w:szCs w:val="28"/>
          <w:color w:val="#2C3E50"/>
        </w:rPr>
        <w:t xml:space="preserve">1240000</w:t>
      </w:r>
    </w:p>
    <w:p w14:paraId="00000080">
      <w:pPr>
        <w:rPr/>
      </w:pPr>
      <w:r>
        <w:rPr>
          <w:sz w:val="28"/>
          <w:szCs w:val="28"/>
          <w:color w:val="#2C3E50"/>
          <w:b/>
          <w:bCs/>
        </w:rPr>
        <w:t xml:space="preserve">4. Duration in months: </w:t>
      </w:r>
      <w:r>
        <w:rPr>
          <w:sz w:val="28"/>
          <w:szCs w:val="28"/>
          <w:color w:val="#2C3E50"/>
        </w:rPr>
        <w:t xml:space="preserve">30</w:t>
      </w:r>
    </w:p>
    <w:p w14:paraId="00000081">
      <w:pPr>
        <w:rPr/>
      </w:pPr>
      <w:r>
        <w:rPr>
          <w:sz w:val="28"/>
          <w:szCs w:val="28"/>
          <w:color w:val="#2C3E50"/>
          <w:b/>
          <w:bCs/>
        </w:rPr>
        <w:t xml:space="preserve">5. Name of the Investigator:</w:t>
      </w:r>
      <w:r>
        <w:rPr>
          <w:sz w:val="28"/>
          <w:szCs w:val="28"/>
          <w:color w:val="#2C3E50"/>
        </w:rPr>
        <w:t xml:space="preserve"/>
      </w:r>
    </w:p>
    <w:p w14:paraId="00000082">
      <w:pPr>
        <w:rPr/>
      </w:pPr>
      <w:r>
        <w:rPr>
          <w:sz w:val="28"/>
          <w:szCs w:val="28"/>
          <w:color w:val="#2C3E50"/>
          <w:b/>
          <w:bCs/>
        </w:rPr>
        <w:t xml:space="preserve">   • Designation:</w:t>
      </w:r>
      <w:r>
        <w:rPr>
          <w:sz w:val="28"/>
          <w:szCs w:val="28"/>
          <w:color w:val="#2C3E50"/>
        </w:rPr>
        <w:t xml:space="preserve"/>
      </w:r>
    </w:p>
    <w:p w14:paraId="00000083">
      <w:pPr>
        <w:rPr/>
      </w:pPr>
      <w:r>
        <w:rPr>
          <w:sz w:val="28"/>
          <w:szCs w:val="28"/>
          <w:color w:val="#2C3E50"/>
          <w:b/>
          <w:bCs/>
        </w:rPr>
        <w:t xml:space="preserve">   • E-Code: </w:t>
      </w:r>
      <w:r>
        <w:rPr>
          <w:sz w:val="28"/>
          <w:szCs w:val="28"/>
          <w:color w:val="#2C3E50"/>
        </w:rPr>
        <w:t xml:space="preserve">EE</w:t>
      </w:r>
    </w:p>
    <w:p w14:paraId="00000084">
      <w:pPr>
        <w:rPr/>
      </w:pPr>
      <w:r>
        <w:rPr>
          <w:sz w:val="28"/>
          <w:szCs w:val="28"/>
          <w:color w:val="#2C3E50"/>
          <w:b/>
          <w:bCs/>
        </w:rPr>
        <w:t xml:space="preserve">   • Contact:</w:t>
      </w:r>
      <w:r>
        <w:rPr>
          <w:sz w:val="28"/>
          <w:szCs w:val="28"/>
          <w:color w:val="#2C3E50"/>
        </w:rPr>
        <w:t xml:space="preserve"/>
      </w:r>
    </w:p>
    <w:p w14:paraId="00000085">
      <w:pPr>
        <w:rPr/>
      </w:pPr>
      <w:r>
        <w:rPr>
          <w:sz w:val="28"/>
          <w:szCs w:val="28"/>
          <w:color w:val="#2C3E50"/>
          <w:b/>
          <w:bCs/>
        </w:rPr>
        <w:t xml:space="preserve">   • Email: </w:t>
      </w:r>
      <w:r>
        <w:rPr>
          <w:sz w:val="28"/>
          <w:szCs w:val="28"/>
          <w:color w:val="#2C3E50"/>
        </w:rPr>
        <w:t xml:space="preserve">pmahajan1_be22@thapar.edu</w:t>
      </w:r>
    </w:p>
    <w:p w14:paraId="00000086">
      <w:pPr>
        <w:rPr/>
      </w:pPr>
      <w:r>
        <w:rPr>
          <w:sz w:val="28"/>
          <w:szCs w:val="28"/>
          <w:color w:val="#2C3E50"/>
          <w:b/>
          <w:bCs/>
        </w:rPr>
        <w:t xml:space="preserve">   • Department /School:</w:t>
      </w:r>
      <w:r>
        <w:rPr>
          <w:sz w:val="28"/>
          <w:szCs w:val="28"/>
          <w:color w:val="#2C3E50"/>
        </w:rPr>
        <w:t xml:space="preserve"/>
      </w:r>
    </w:p>
    <w:p w14:paraId="00000087">
      <w:pPr>
        <w:rPr/>
      </w:pPr>
      <w:r>
        <w:rPr>
          <w:sz w:val="28"/>
          <w:szCs w:val="28"/>
          <w:color w:val="#2C3E50"/>
          <w:b/>
          <w:bCs/>
        </w:rPr>
        <w:t xml:space="preserve">   • Area of Specialization:</w:t>
      </w:r>
      <w:r>
        <w:rPr>
          <w:sz w:val="28"/>
          <w:szCs w:val="28"/>
          <w:color w:val="#2C3E50"/>
        </w:rPr>
        <w:t xml:space="preserve"/>
      </w:r>
    </w:p>
    <w:p w14:paraId="00000088">
      <w:pPr>
        <w:rPr/>
      </w:pPr>
      <w:r>
        <w:rPr>
          <w:sz w:val="28"/>
          <w:szCs w:val="28"/>
          <w:color w:val="#2C3E50"/>
          <w:b/>
          <w:bCs/>
        </w:rPr>
        <w:t xml:space="preserve">   • Date of Joining the Institute:</w:t>
      </w:r>
      <w:r>
        <w:rPr>
          <w:sz w:val="28"/>
          <w:szCs w:val="28"/>
          <w:color w:val="#2C3E50"/>
        </w:rPr>
        <w:t xml:space="preserve"/>
      </w:r>
    </w:p>
    <w:p w14:paraId="00000089">
      <w:pPr>
        <w:rPr/>
      </w:pPr>
      <w:r>
        <w:rPr>
          <w:sz w:val="28"/>
          <w:szCs w:val="28"/>
          <w:color w:val="#2C3E50"/>
          <w:b/>
          <w:bCs/>
        </w:rPr>
        <w:t xml:space="preserve">   • TRL Level: </w:t>
      </w:r>
      <w:r>
        <w:rPr>
          <w:sz w:val="28"/>
          <w:szCs w:val="28"/>
          <w:color w:val="#2C3E50"/>
        </w:rPr>
        <w:t xml:space="preserve">TRL 3: Experimental proof of concept</w:t>
      </w:r>
    </w:p>
    <w:p w14:paraId="0000008a">
      <w:pPr>
        <w:rPr/>
      </w:pPr>
    </w:p>
    <w:p w14:paraId="0000008b">
      <w:pPr>
        <w:rPr/>
      </w:pPr>
    </w:p>
    <w:p w14:paraId="0000008c">
      <w:pPr>
        <w:rPr/>
      </w:pPr>
    </w:p>
    <w:p w14:paraId="0000008d">
      <w:pPr>
        <w:rPr/>
        <w:jc w:val="center"/>
      </w:pPr>
      <w:r>
        <w:rPr>
          <w:sz w:val="48"/>
          <w:szCs w:val="48"/>
          <w:b/>
          <w:bCs/>
        </w:rPr>
        <w:t xml:space="preserve">Section B</w:t>
      </w:r>
    </w:p>
    <w:p w14:paraId="0000008e">
      <w:pPr>
        <w:rPr/>
      </w:pPr>
    </w:p>
    <w:p w14:paraId="0000008f">
      <w:pPr>
        <w:rPr/>
      </w:pPr>
      <w:r>
        <w:rPr>
          <w:sz w:val="28"/>
          <w:szCs w:val="28"/>
          <w:color w:val="#2C3E50"/>
          <w:b/>
          <w:bCs/>
        </w:rPr>
        <w:t xml:space="preserve">6. Project Title: </w:t>
      </w:r>
      <w:r>
        <w:rPr>
          <w:sz w:val="28"/>
          <w:szCs w:val="28"/>
          <w:color w:val="#2C3E50"/>
        </w:rPr>
        <w:t xml:space="preserve">Smart Energy Management System for Institutional Buildings</w:t>
      </w:r>
    </w:p>
    <w:p w14:paraId="00000090">
      <w:pPr>
        <w:rPr/>
      </w:pPr>
      <w:r>
        <w:rPr>
          <w:sz w:val="28"/>
          <w:szCs w:val="28"/>
          <w:color w:val="#2C3E50"/>
          <w:b/>
          <w:bCs/>
        </w:rPr>
        <w:t xml:space="preserve">7. Project Summary (maximum 500 words): </w:t>
      </w:r>
      <w:r>
        <w:rPr>
          <w:sz w:val="28"/>
          <w:szCs w:val="28"/>
          <w:color w:val="#2C3E50"/>
        </w:rPr>
        <w:t xml:space="preserve">Smart Energy Management System (SEMS) aims to revolutionize how institutional buildings consume energy through the integration of IoT sensors, real-time monitoring, and AI-powered predictive analytics. By collecting and analyzing data on occupancy patterns, weather conditions, and equipment performance, SEMS will optimize HVAC and lighting systems to reduce energy waste while maintaining comfort levels.</w:t>
      </w:r>
    </w:p>
    <w:p w14:paraId="00000091">
      <w:pPr>
        <w:rPr/>
      </w:pPr>
      <w:r>
        <w:rPr>
          <w:sz w:val="28"/>
          <w:szCs w:val="28"/>
          <w:color w:val="#2C3E50"/>
          <w:b/>
          <w:bCs/>
        </w:rPr>
        <w:t xml:space="preserve">8. Keywords: </w:t>
      </w:r>
      <w:r>
        <w:rPr>
          <w:sz w:val="28"/>
          <w:szCs w:val="28"/>
          <w:color w:val="#2C3E50"/>
        </w:rPr>
        <w:t xml:space="preserve">energy efficiency, smart buildings, IoT, machine learning, sustainable development</w:t>
      </w:r>
    </w:p>
    <w:p w14:paraId="00000092">
      <w:pPr>
        <w:rPr/>
      </w:pPr>
      <w:r>
        <w:rPr>
          <w:sz w:val="28"/>
          <w:szCs w:val="28"/>
          <w:color w:val="#2C3E50"/>
          <w:b/>
          <w:bCs/>
        </w:rPr>
        <w:t xml:space="preserve">9. Introduction (under the following heads):</w:t>
      </w:r>
      <w:r>
        <w:rPr>
          <w:sz w:val="28"/>
          <w:szCs w:val="28"/>
          <w:color w:val="#2C3E50"/>
        </w:rPr>
        <w:t xml:space="preserve"/>
      </w:r>
    </w:p>
    <w:p w14:paraId="00000093">
      <w:pPr>
        <w:rPr/>
      </w:pPr>
      <w:r>
        <w:rPr>
          <w:sz w:val="28"/>
          <w:szCs w:val="28"/>
          <w:color w:val="#2C3E50"/>
          <w:b/>
          <w:bCs/>
        </w:rPr>
        <w:t xml:space="preserve">   • Origin of the proposal: </w:t>
      </w:r>
      <w:r>
        <w:rPr>
          <w:sz w:val="28"/>
          <w:szCs w:val="28"/>
          <w:color w:val="#2C3E50"/>
        </w:rPr>
        <w:t xml:space="preserve">This proposal originated from observations of energy inefficiencies in institutional buildings and the potential for AI-driven solutions.</w:t>
      </w:r>
    </w:p>
    <w:p w14:paraId="00000094">
      <w:pPr>
        <w:rPr/>
      </w:pPr>
      <w:r>
        <w:rPr>
          <w:sz w:val="28"/>
          <w:szCs w:val="28"/>
          <w:color w:val="#2C3E50"/>
          <w:b/>
          <w:bCs/>
        </w:rPr>
        <w:t xml:space="preserve">   • Definition of the problem: </w:t>
      </w:r>
      <w:r>
        <w:rPr>
          <w:sz w:val="28"/>
          <w:szCs w:val="28"/>
          <w:color w:val="#2C3E50"/>
        </w:rPr>
        <w:t xml:space="preserve">Buildings consume 40% of global energy, with 30% wasted due to inefficient systems. This project aims to reduce energy waste through smart monitoring and control.</w:t>
      </w:r>
    </w:p>
    <w:p w14:paraId="00000095">
      <w:pPr>
        <w:rPr/>
      </w:pPr>
      <w:r>
        <w:rPr>
          <w:sz w:val="28"/>
          <w:szCs w:val="28"/>
          <w:color w:val="#2C3E50"/>
          <w:b/>
          <w:bCs/>
        </w:rPr>
        <w:t xml:space="preserve">   • Objective: </w:t>
      </w:r>
      <w:r>
        <w:rPr>
          <w:sz w:val="28"/>
          <w:szCs w:val="28"/>
          <w:color w:val="#2C3E50"/>
        </w:rPr>
        <w:t xml:space="preserve">To develop an IoT-based energy monitoring system for academic buildings; To create predictive algorithms for optimal HVAC operation; To reduce energy consumption by at least 20% through smart interventions; To develop a real-time dashboard for energy management</w:t>
      </w:r>
    </w:p>
    <w:p w14:paraId="00000096">
      <w:pPr>
        <w:rPr/>
      </w:pPr>
      <w:r>
        <w:rPr>
          <w:sz w:val="28"/>
          <w:szCs w:val="28"/>
          <w:color w:val="#2C3E50"/>
          <w:b/>
          <w:bCs/>
        </w:rPr>
        <w:t xml:space="preserve">10. Review and status of Research and Development in the subject:</w:t>
      </w:r>
      <w:r>
        <w:rPr>
          <w:sz w:val="28"/>
          <w:szCs w:val="28"/>
          <w:color w:val="#2C3E50"/>
        </w:rPr>
        <w:t xml:space="preserve"/>
      </w:r>
    </w:p>
    <w:p w14:paraId="00000097">
      <w:pPr>
        <w:rPr/>
      </w:pPr>
      <w:r>
        <w:rPr>
          <w:sz w:val="28"/>
          <w:szCs w:val="28"/>
          <w:color w:val="#2C3E50"/>
          <w:b/>
          <w:bCs/>
        </w:rPr>
        <w:t xml:space="preserve">   • International Status: </w:t>
      </w:r>
      <w:r>
        <w:rPr>
          <w:sz w:val="28"/>
          <w:szCs w:val="28"/>
          <w:color w:val="#2C3E50"/>
        </w:rPr>
        <w:t xml:space="preserve">Multiple research groups globally are working on AI-driven energy optimization for buildings, particularly in the EU and US markets.</w:t>
      </w:r>
    </w:p>
    <w:p w14:paraId="00000098">
      <w:pPr>
        <w:rPr/>
      </w:pPr>
      <w:r>
        <w:rPr>
          <w:sz w:val="28"/>
          <w:szCs w:val="28"/>
          <w:color w:val="#2C3E50"/>
          <w:b/>
          <w:bCs/>
        </w:rPr>
        <w:t xml:space="preserve">   • National Status: </w:t>
      </w:r>
      <w:r>
        <w:rPr>
          <w:sz w:val="28"/>
          <w:szCs w:val="28"/>
          <w:color w:val="#2C3E50"/>
        </w:rPr>
        <w:t xml:space="preserve">Several IITs have initiated smart building projects, but few have integrated AI-powered predictive maintenance.</w:t>
      </w:r>
    </w:p>
    <w:p w14:paraId="00000099">
      <w:pPr>
        <w:rPr/>
      </w:pPr>
      <w:r>
        <w:rPr>
          <w:sz w:val="28"/>
          <w:szCs w:val="28"/>
          <w:color w:val="#2C3E50"/>
          <w:b/>
          <w:bCs/>
        </w:rPr>
        <w:t xml:space="preserve">   • Importance of the proposed project in the context of current status: </w:t>
      </w:r>
      <w:r>
        <w:rPr>
          <w:sz w:val="28"/>
          <w:szCs w:val="28"/>
          <w:color w:val="#2C3E50"/>
        </w:rPr>
        <w:t xml:space="preserve">This project addresses SDG 7 (Affordable and Clean Energy) and can potentially reduce building energy consumption by 25%.</w:t>
      </w:r>
    </w:p>
    <w:p w14:paraId="0000009a">
      <w:pPr>
        <w:rPr/>
      </w:pPr>
      <w:r>
        <w:rPr>
          <w:sz w:val="28"/>
          <w:szCs w:val="28"/>
          <w:color w:val="#2C3E50"/>
          <w:b/>
          <w:bCs/>
        </w:rPr>
        <w:t xml:space="preserve">   • References: </w:t>
      </w:r>
      <w:r>
        <w:rPr>
          <w:sz w:val="28"/>
          <w:szCs w:val="28"/>
          <w:color w:val="#2C3E50"/>
        </w:rPr>
        <w:t xml:space="preserve">Kumar, A. et al. (2023). IoT-based energy management systems: A review. Energy and Buildings, 255, 111-123.; Singh, R. &amp; Patel, S. (2024). Machine learning for HVAC optimization. Applied Energy, 301, 87-95.; Zhang, L. et al. (2022). Smart building technologies for energy efficiency. Sustainable Cities and Society, 75, 103-114.</w:t>
      </w:r>
    </w:p>
    <w:p w14:paraId="0000009b">
      <w:pPr>
        <w:rPr/>
      </w:pPr>
      <w:r>
        <w:rPr>
          <w:sz w:val="28"/>
          <w:szCs w:val="28"/>
          <w:color w:val="#2C3E50"/>
          <w:b/>
          <w:bCs/>
        </w:rPr>
        <w:t xml:space="preserve">11. Work plan:</w:t>
      </w:r>
      <w:r>
        <w:rPr>
          <w:sz w:val="28"/>
          <w:szCs w:val="28"/>
          <w:color w:val="#2C3E50"/>
        </w:rPr>
        <w:t xml:space="preserve"/>
      </w:r>
    </w:p>
    <w:p w14:paraId="0000009c">
      <w:pPr>
        <w:rPr/>
      </w:pPr>
      <w:r>
        <w:rPr>
          <w:sz w:val="28"/>
          <w:szCs w:val="28"/>
          <w:color w:val="#2C3E50"/>
          <w:b/>
          <w:bCs/>
        </w:rPr>
        <w:t xml:space="preserve">   • Methodology: </w:t>
      </w:r>
      <w:r>
        <w:rPr>
          <w:sz w:val="28"/>
          <w:szCs w:val="28"/>
          <w:color w:val="#2C3E50"/>
        </w:rPr>
        <w:t xml:space="preserve">We will use a combination of IoT sensors, data analytics, and machine learning models to optimize energy consumption in real-time.</w:t>
      </w:r>
    </w:p>
    <w:p w14:paraId="0000009d">
      <w:pPr>
        <w:rPr/>
      </w:pPr>
      <w:r>
        <w:rPr>
          <w:sz w:val="28"/>
          <w:szCs w:val="28"/>
          <w:color w:val="#2C3E50"/>
          <w:b/>
          <w:bCs/>
        </w:rPr>
        <w:t xml:space="preserve">   • Organization of work elements: </w:t>
      </w:r>
      <w:r>
        <w:rPr>
          <w:sz w:val="28"/>
          <w:szCs w:val="28"/>
          <w:color w:val="#2C3E50"/>
        </w:rPr>
        <w:t xml:space="preserve">The work will be divided into four work packages: (1) System Design, (2) Data Collection, (3) Algorithm Development, and (4) Integration &amp; Testing.</w:t>
      </w:r>
    </w:p>
    <w:p w14:paraId="0000009e">
      <w:pPr>
        <w:rPr/>
      </w:pPr>
      <w:r>
        <w:rPr>
          <w:sz w:val="28"/>
          <w:szCs w:val="28"/>
          <w:color w:val="#2C3E50"/>
          <w:b/>
          <w:bCs/>
        </w:rPr>
        <w:t xml:space="preserve">   • Time schedule of activities giving milestones: </w:t>
      </w:r>
      <w:r>
        <w:rPr>
          <w:sz w:val="28"/>
          <w:szCs w:val="28"/>
          <w:color w:val="#2C3E50"/>
        </w:rPr>
        <w:t xml:space="preserve">Months 1-3: Literature review and system design; Months 4-6: Sensor network deployment; Months 7-12: Data collection and algorithm development; Months 13-18: System integration and testing; Months 19-24: Validation and documentation</w:t>
      </w:r>
    </w:p>
    <w:p w14:paraId="0000009f">
      <w:pPr>
        <w:rPr/>
      </w:pPr>
      <w:r>
        <w:rPr>
          <w:sz w:val="28"/>
          <w:szCs w:val="28"/>
          <w:color w:val="#2C3E50"/>
          <w:b/>
          <w:bCs/>
        </w:rPr>
        <w:t xml:space="preserve">   • Deliverables: </w:t>
      </w:r>
      <w:r>
        <w:rPr>
          <w:sz w:val="28"/>
          <w:szCs w:val="28"/>
          <w:color w:val="#2C3E50"/>
        </w:rPr>
        <w:t xml:space="preserve">IoT sensor network design and installation guide; Energy consumption prediction algorithm; Real-time monitoring dashboard prototype</w:t>
      </w:r>
    </w:p>
    <w:p w14:paraId="000000a0">
      <w:pPr>
        <w:rPr/>
      </w:pPr>
      <w:r>
        <w:rPr>
          <w:sz w:val="28"/>
          <w:szCs w:val="28"/>
          <w:color w:val="#2C3E50"/>
          <w:b/>
          <w:bCs/>
        </w:rPr>
        <w:t xml:space="preserve">12. Facilities available at TIET/UQ: </w:t>
      </w:r>
      <w:r>
        <w:rPr>
          <w:sz w:val="28"/>
          <w:szCs w:val="28"/>
          <w:color w:val="#2C3E50"/>
        </w:rPr>
        <w:t xml:space="preserve">TIET's Energy Research Lab and UQ's AI Center will provide computational resources, testing facilities, and sensor equipment.</w:t>
      </w:r>
    </w:p>
    <w:p w14:paraId="000000a1">
      <w:pPr>
        <w:rPr/>
      </w:pPr>
      <w:r>
        <w:rPr>
          <w:sz w:val="28"/>
          <w:szCs w:val="28"/>
          <w:color w:val="#2C3E50"/>
          <w:b/>
          <w:bCs/>
        </w:rPr>
        <w:t xml:space="preserve">   • Industry Partner: </w:t>
      </w:r>
      <w:r>
        <w:rPr>
          <w:sz w:val="28"/>
          <w:szCs w:val="28"/>
          <w:color w:val="#2C3E50"/>
        </w:rPr>
        <w:t xml:space="preserve">SmartEnergy Solutions Pvt. Ltd.</w:t>
      </w:r>
    </w:p>
    <w:p w14:paraId="000000a2">
      <w:pPr>
        <w:rPr/>
      </w:pPr>
      <w:r>
        <w:rPr>
          <w:sz w:val="28"/>
          <w:szCs w:val="28"/>
          <w:color w:val="#2C3E50"/>
          <w:b/>
          <w:bCs/>
        </w:rPr>
        <w:t xml:space="preserve">   • Outside TIET/UQ Experts: </w:t>
      </w:r>
      <w:r>
        <w:rPr>
          <w:sz w:val="28"/>
          <w:szCs w:val="28"/>
          <w:color w:val="#2C3E50"/>
        </w:rPr>
        <w:t xml:space="preserve">Dr. Rahul Sharma, IIT Delhi - Energy Systems; Dr. Amanda Chen, University of Queensland - AI and IoT</w:t>
      </w:r>
    </w:p>
    <w:p w14:paraId="000000a3">
      <w:pPr>
        <w:rPr/>
      </w:pPr>
      <w:r>
        <w:rPr>
          <w:sz w:val="28"/>
          <w:szCs w:val="28"/>
          <w:color w:val="#2C3E50"/>
          <w:b/>
          <w:bCs/>
        </w:rPr>
        <w:t xml:space="preserve">   • Society Impact: </w:t>
      </w:r>
      <w:r>
        <w:rPr>
          <w:sz w:val="28"/>
          <w:szCs w:val="28"/>
          <w:color w:val="#2C3E50"/>
        </w:rPr>
        <w:t xml:space="preserve">Beyond energy savings, this project will contribute to reduced carbon emissions, lower operational costs for institutions, and create a model for sustainable building management in the education sector.</w:t>
      </w:r>
    </w:p>
    <w:p w14:paraId="000000a4">
      <w:pPr>
        <w:rPr/>
      </w:pPr>
    </w:p>
    <w:p w14:paraId="000000a5">
      <w:pPr>
        <w:rPr/>
      </w:pPr>
    </w:p>
    <w:p w14:paraId="000000a6">
      <w:pPr>
        <w:rPr/>
      </w:pPr>
      <w:r>
        <w:rPr>
          <w:sz w:val="28"/>
          <w:szCs w:val="28"/>
          <w:color w:val="#2C3E50"/>
          <w:b/>
          <w:bCs/>
        </w:rPr>
        <w:t xml:space="preserve">13. Budget requirement with justification (Consumables, Equipment, Contingency)</w:t>
      </w:r>
      <w:r>
        <w:rPr>
          <w:sz w:val="28"/>
          <w:szCs w:val="28"/>
          <w:color w:val="#2C3E50"/>
        </w:rPr>
        <w:t xml:space="preserve"/>
      </w:r>
    </w:p>
    <w:p w14:paraId="000000a7">
      <w:pPr>
        <w:rPr/>
      </w:pPr>
    </w:p>
    <w:p w14:paraId="000000a8">
      <w:pPr>
        <w:rPr/>
      </w:pPr>
    </w:p>
    <w:tbl>
      <w:tblPr>
        <w:tblW w:w="100" w:type="dxa"/>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
      <w:tblGrid/>
      <w:tr>
        <w:trPr/>
        <w:tc>
          <w:tcPr>
            <w:tcW w:w="500" w:type="dxa"/>
          </w:tcPr>
          <w:p w14:paraId="00000027">
            <w:pPr>
              <w:rPr/>
            </w:pPr>
            <w:r>
              <w:rPr/>
              <w:t xml:space="preserve"/>
            </w:r>
          </w:p>
        </w:tc>
        <w:tc>
          <w:tcPr>
            <w:tcW w:w="2000" w:type="dxa"/>
          </w:tcPr>
          <w:p w14:paraId="00000028">
            <w:pPr>
              <w:rPr/>
            </w:pPr>
            <w:r>
              <w:rPr>
                <w:sz w:val="28"/>
                <w:szCs w:val="28"/>
                <w:color w:val="#2C3E50"/>
              </w:rPr>
              <w:t xml:space="preserve">Item</w:t>
            </w:r>
          </w:p>
        </w:tc>
        <w:tc>
          <w:tcPr>
            <w:tcW w:w="1000" w:type="dxa"/>
            <w:tcBorders>
              <w:top w:val="single" w:sz="2" w:space="0" w:color="000000"/>
              <w:left w:val="single" w:sz="2" w:space="0" w:color="000000"/>
              <w:bottom w:val="single" w:sz="2" w:space="0" w:color="000000"/>
              <w:right w:val="nil" w:sz="2" w:space="0" w:color="000000"/>
              <w:insideH w:val="single" w:sz="2" w:space="0" w:color="000000"/>
              <w:insideV w:val="single" w:sz="2" w:space="0" w:color="000000"/>
            </w:tcBorders>
          </w:tcPr>
          <w:p w14:paraId="00000029">
            <w:pPr>
              <w:rPr/>
            </w:pPr>
            <w:r>
              <w:rPr>
                <w:sz w:val="28"/>
                <w:szCs w:val="28"/>
                <w:color w:val="#2C3E50"/>
              </w:rPr>
              <w:t xml:space="preserve">Year 1</w:t>
            </w:r>
          </w:p>
        </w:tc>
        <w:tc>
          <w:tcPr>
            <w:tcW w:w="1000" w:type="dxa"/>
          </w:tcPr>
          <w:p w14:paraId="0000002a">
            <w:pPr>
              <w:rPr/>
            </w:pPr>
            <w:r>
              <w:rPr>
                <w:sz w:val="28"/>
                <w:szCs w:val="28"/>
                <w:color w:val="#2C3E50"/>
              </w:rPr>
              <w:t xml:space="preserve">Year 2</w:t>
            </w:r>
          </w:p>
        </w:tc>
        <w:tc>
          <w:tcPr>
            <w:tcW w:w="1000" w:type="dxa"/>
            <w:tcBorders>
              <w:top w:val="single" w:sz="2" w:space="0" w:color="000000"/>
              <w:left w:val="nil" w:sz="2" w:space="0" w:color="000000"/>
              <w:bottom w:val="single" w:sz="2" w:space="0" w:color="000000"/>
              <w:right w:val="single" w:sz="2" w:space="0" w:color="000000"/>
              <w:insideH w:val="single" w:sz="2" w:space="0" w:color="000000"/>
              <w:insideV w:val="single" w:sz="2" w:space="0" w:color="000000"/>
            </w:tcBorders>
          </w:tcPr>
          <w:p w14:paraId="0000002b">
            <w:pPr>
              <w:rPr/>
            </w:pPr>
            <w:r>
              <w:rPr>
                <w:sz w:val="28"/>
                <w:szCs w:val="28"/>
                <w:color w:val="#2C3E50"/>
              </w:rPr>
              <w:t xml:space="preserve">Year 3</w:t>
            </w:r>
          </w:p>
        </w:tc>
        <w:tc>
          <w:tcPr>
            <w:tcW w:w="1500" w:type="dxa"/>
          </w:tcPr>
          <w:p w14:paraId="0000002c">
            <w:pPr>
              <w:rPr/>
            </w:pPr>
            <w:r>
              <w:rPr>
                <w:sz w:val="28"/>
                <w:szCs w:val="28"/>
                <w:color w:val="#2C3E50"/>
              </w:rPr>
              <w:t xml:space="preserve">Total</w:t>
            </w:r>
          </w:p>
        </w:tc>
        <w:tc>
          <w:tcPr>
            <w:tcW w:w="2000" w:type="dxa"/>
          </w:tcPr>
          <w:p w14:paraId="0000002d">
            <w:pPr>
              <w:rPr/>
            </w:pPr>
            <w:r>
              <w:rPr>
                <w:sz w:val="28"/>
                <w:szCs w:val="28"/>
                <w:color w:val="#2C3E50"/>
              </w:rPr>
              <w:t xml:space="preserve">Justification</w:t>
            </w:r>
          </w:p>
        </w:tc>
      </w:tr>
      <w:tr>
        <w:trPr/>
        <w:tc>
          <w:tcPr/>
          <w:p w14:paraId="0000002e">
            <w:pPr>
              <w:rPr/>
            </w:pPr>
            <w:r>
              <w:rPr>
                <w:sz w:val="28"/>
                <w:szCs w:val="28"/>
                <w:color w:val="#2C3E50"/>
              </w:rPr>
              <w:t xml:space="preserve">1</w:t>
            </w:r>
          </w:p>
        </w:tc>
        <w:tc>
          <w:tcPr/>
          <w:p w14:paraId="0000002f">
            <w:pPr>
              <w:rPr/>
            </w:pPr>
            <w:r>
              <w:rPr>
                <w:sz w:val="28"/>
                <w:szCs w:val="28"/>
                <w:color w:val="#2C3E50"/>
              </w:rPr>
              <w:t xml:space="preserve">Recurring</w:t>
            </w:r>
          </w:p>
        </w:tc>
        <w:tc>
          <w:tcPr/>
          <w:p w14:paraId="00000030">
            <w:pPr>
              <w:rPr/>
            </w:pPr>
          </w:p>
        </w:tc>
        <w:tc>
          <w:tcPr/>
          <w:p w14:paraId="00000031">
            <w:pPr>
              <w:rPr/>
            </w:pPr>
          </w:p>
        </w:tc>
        <w:tc>
          <w:tcPr/>
          <w:p w14:paraId="00000032">
            <w:pPr>
              <w:rPr/>
            </w:pPr>
          </w:p>
        </w:tc>
        <w:tc>
          <w:tcPr/>
          <w:p w14:paraId="00000033">
            <w:pPr>
              <w:rPr/>
            </w:pPr>
          </w:p>
        </w:tc>
        <w:tc>
          <w:tcPr/>
          <w:p w14:paraId="00000034">
            <w:pPr>
              <w:rPr/>
            </w:pPr>
          </w:p>
        </w:tc>
      </w:tr>
      <w:tr>
        <w:trPr/>
        <w:tc>
          <w:tcPr/>
          <w:p w14:paraId="00000038">
            <w:pPr>
              <w:rPr/>
            </w:pPr>
          </w:p>
        </w:tc>
        <w:tc>
          <w:tcPr/>
          <w:p w14:paraId="00000039">
            <w:pPr>
              <w:rPr/>
            </w:pPr>
            <w:r>
              <w:rPr>
                <w:sz w:val="28"/>
                <w:szCs w:val="28"/>
                <w:color w:val="#2C3E50"/>
              </w:rPr>
              <w:t xml:space="preserve">Manpower</w:t>
            </w:r>
          </w:p>
        </w:tc>
        <w:tc>
          <w:tcPr/>
          <w:p w14:paraId="00000035">
            <w:pPr>
              <w:rPr/>
            </w:pPr>
            <w:r>
              <w:rPr>
                <w:sz w:val="28"/>
                <w:szCs w:val="28"/>
                <w:color w:val="#2C3E50"/>
              </w:rPr>
              <w:t xml:space="preserve">160000</w:t>
            </w:r>
          </w:p>
        </w:tc>
        <w:tc>
          <w:tcPr/>
          <w:p w14:paraId="00000036">
            <w:pPr>
              <w:rPr/>
            </w:pPr>
            <w:r>
              <w:rPr>
                <w:sz w:val="28"/>
                <w:szCs w:val="28"/>
                <w:color w:val="#2C3E50"/>
              </w:rPr>
              <w:t xml:space="preserve">160000</w:t>
            </w:r>
          </w:p>
        </w:tc>
        <w:tc>
          <w:tcPr/>
          <w:p w14:paraId="00000037">
            <w:pPr>
              <w:rPr/>
            </w:pPr>
            <w:r>
              <w:rPr>
                <w:sz w:val="28"/>
                <w:szCs w:val="28"/>
                <w:color w:val="#2C3E50"/>
              </w:rPr>
              <w:t xml:space="preserve">160000</w:t>
            </w:r>
          </w:p>
        </w:tc>
        <w:tc>
          <w:tcPr/>
          <w:p w14:paraId="0000003a">
            <w:pPr>
              <w:rPr/>
            </w:pPr>
            <w:r>
              <w:rPr>
                <w:sz w:val="28"/>
                <w:szCs w:val="28"/>
                <w:color w:val="#2C3E50"/>
              </w:rPr>
              <w:t xml:space="preserve">480000</w:t>
            </w:r>
          </w:p>
        </w:tc>
        <w:tc>
          <w:tcPr/>
          <w:p w14:paraId="0000003b">
            <w:pPr>
              <w:rPr/>
            </w:pPr>
            <w:r>
              <w:rPr>
                <w:sz w:val="28"/>
                <w:szCs w:val="28"/>
                <w:color w:val="#2C3E50"/>
              </w:rPr>
              <w:t xml:space="preserve">Research assistants required for deployment and data collection</w:t>
            </w:r>
          </w:p>
        </w:tc>
      </w:tr>
      <w:tr>
        <w:trPr/>
        <w:tc>
          <w:tcPr/>
          <w:p w14:paraId="0000003f">
            <w:pPr>
              <w:rPr/>
            </w:pPr>
          </w:p>
        </w:tc>
        <w:tc>
          <w:tcPr/>
          <w:p w14:paraId="00000040">
            <w:pPr>
              <w:rPr/>
            </w:pPr>
            <w:r>
              <w:rPr>
                <w:sz w:val="28"/>
                <w:szCs w:val="28"/>
                <w:color w:val="#2C3E50"/>
              </w:rPr>
              <w:t xml:space="preserve">Consumables</w:t>
            </w:r>
          </w:p>
        </w:tc>
        <w:tc>
          <w:tcPr/>
          <w:p w14:paraId="0000003c">
            <w:pPr>
              <w:rPr/>
            </w:pPr>
            <w:r>
              <w:rPr>
                <w:sz w:val="28"/>
                <w:szCs w:val="28"/>
                <w:color w:val="#2C3E50"/>
              </w:rPr>
              <w:t xml:space="preserve">60000</w:t>
            </w:r>
          </w:p>
        </w:tc>
        <w:tc>
          <w:tcPr/>
          <w:p w14:paraId="0000003d">
            <w:pPr>
              <w:rPr/>
            </w:pPr>
            <w:r>
              <w:rPr>
                <w:sz w:val="28"/>
                <w:szCs w:val="28"/>
                <w:color w:val="#2C3E50"/>
              </w:rPr>
              <w:t xml:space="preserve">30000</w:t>
            </w:r>
          </w:p>
        </w:tc>
        <w:tc>
          <w:tcPr/>
          <w:p w14:paraId="0000003e">
            <w:pPr>
              <w:rPr/>
            </w:pPr>
            <w:r>
              <w:rPr>
                <w:sz w:val="28"/>
                <w:szCs w:val="28"/>
                <w:color w:val="#2C3E50"/>
              </w:rPr>
              <w:t xml:space="preserve">30000</w:t>
            </w:r>
          </w:p>
        </w:tc>
        <w:tc>
          <w:tcPr/>
          <w:p w14:paraId="00000041">
            <w:pPr>
              <w:rPr/>
            </w:pPr>
            <w:r>
              <w:rPr>
                <w:sz w:val="28"/>
                <w:szCs w:val="28"/>
                <w:color w:val="#2C3E50"/>
              </w:rPr>
              <w:t xml:space="preserve">120000</w:t>
            </w:r>
          </w:p>
        </w:tc>
        <w:tc>
          <w:tcPr/>
          <w:p w14:paraId="00000042">
            <w:pPr>
              <w:rPr/>
            </w:pPr>
            <w:r>
              <w:rPr>
                <w:sz w:val="28"/>
                <w:szCs w:val="28"/>
                <w:color w:val="#2C3E50"/>
              </w:rPr>
              <w:t xml:space="preserve">Materials for sensor calibration and maintenance</w:t>
            </w:r>
          </w:p>
        </w:tc>
      </w:tr>
      <w:tr>
        <w:trPr/>
        <w:tc>
          <w:tcPr/>
          <w:p w14:paraId="00000046">
            <w:pPr>
              <w:rPr/>
            </w:pPr>
          </w:p>
        </w:tc>
        <w:tc>
          <w:tcPr/>
          <w:p w14:paraId="00000047">
            <w:pPr>
              <w:rPr/>
            </w:pPr>
            <w:r>
              <w:rPr>
                <w:sz w:val="28"/>
                <w:szCs w:val="28"/>
                <w:color w:val="#2C3E50"/>
              </w:rPr>
              <w:t xml:space="preserve">Contingency</w:t>
            </w:r>
          </w:p>
        </w:tc>
        <w:tc>
          <w:tcPr/>
          <w:p w14:paraId="00000043">
            <w:pPr>
              <w:rPr/>
            </w:pPr>
            <w:r>
              <w:rPr>
                <w:sz w:val="28"/>
                <w:szCs w:val="28"/>
                <w:color w:val="#2C3E50"/>
              </w:rPr>
              <w:t xml:space="preserve">20000</w:t>
            </w:r>
          </w:p>
        </w:tc>
        <w:tc>
          <w:tcPr/>
          <w:p w14:paraId="00000044">
            <w:pPr>
              <w:rPr/>
            </w:pPr>
            <w:r>
              <w:rPr>
                <w:sz w:val="28"/>
                <w:szCs w:val="28"/>
                <w:color w:val="#2C3E50"/>
              </w:rPr>
              <w:t xml:space="preserve">20000</w:t>
            </w:r>
          </w:p>
        </w:tc>
        <w:tc>
          <w:tcPr/>
          <w:p w14:paraId="00000045">
            <w:pPr>
              <w:rPr/>
            </w:pPr>
            <w:r>
              <w:rPr>
                <w:sz w:val="28"/>
                <w:szCs w:val="28"/>
                <w:color w:val="#2C3E50"/>
              </w:rPr>
              <w:t xml:space="preserve">20000</w:t>
            </w:r>
          </w:p>
        </w:tc>
        <w:tc>
          <w:tcPr/>
          <w:p w14:paraId="00000048">
            <w:pPr>
              <w:rPr/>
            </w:pPr>
            <w:r>
              <w:rPr>
                <w:sz w:val="28"/>
                <w:szCs w:val="28"/>
                <w:color w:val="#2C3E50"/>
              </w:rPr>
              <w:t xml:space="preserve">60000</w:t>
            </w:r>
          </w:p>
        </w:tc>
        <w:tc>
          <w:tcPr/>
          <w:p w14:paraId="00000049">
            <w:pPr>
              <w:rPr/>
            </w:pPr>
            <w:r>
              <w:rPr>
                <w:sz w:val="28"/>
                <w:szCs w:val="28"/>
                <w:color w:val="#2C3E50"/>
              </w:rPr>
              <w:t xml:space="preserve">Unforeseen expenses and equipment repairs</w:t>
            </w:r>
          </w:p>
        </w:tc>
      </w:tr>
      <w:tr>
        <w:trPr/>
        <w:tc>
          <w:tcPr/>
          <w:p w14:paraId="0000004d">
            <w:pPr>
              <w:rPr/>
            </w:pPr>
          </w:p>
        </w:tc>
        <w:tc>
          <w:tcPr/>
          <w:p w14:paraId="0000004e">
            <w:pPr>
              <w:rPr/>
            </w:pPr>
            <w:r>
              <w:rPr>
                <w:sz w:val="28"/>
                <w:szCs w:val="28"/>
                <w:color w:val="#2C3E50"/>
              </w:rPr>
              <w:t xml:space="preserve">Travel</w:t>
            </w:r>
          </w:p>
        </w:tc>
        <w:tc>
          <w:tcPr/>
          <w:p w14:paraId="0000004a">
            <w:pPr>
              <w:rPr/>
            </w:pPr>
            <w:r>
              <w:rPr>
                <w:sz w:val="28"/>
                <w:szCs w:val="28"/>
                <w:color w:val="#2C3E50"/>
              </w:rPr>
              <w:t xml:space="preserve">40000</w:t>
            </w:r>
          </w:p>
        </w:tc>
        <w:tc>
          <w:tcPr/>
          <w:p w14:paraId="0000004b">
            <w:pPr>
              <w:rPr/>
            </w:pPr>
            <w:r>
              <w:rPr>
                <w:sz w:val="28"/>
                <w:szCs w:val="28"/>
                <w:color w:val="#2C3E50"/>
              </w:rPr>
              <w:t xml:space="preserve">40000</w:t>
            </w:r>
          </w:p>
        </w:tc>
        <w:tc>
          <w:tcPr/>
          <w:p w14:paraId="0000004c">
            <w:pPr>
              <w:rPr/>
            </w:pPr>
            <w:r>
              <w:rPr>
                <w:sz w:val="28"/>
                <w:szCs w:val="28"/>
                <w:color w:val="#2C3E50"/>
              </w:rPr>
              <w:t xml:space="preserve">0</w:t>
            </w:r>
          </w:p>
        </w:tc>
        <w:tc>
          <w:tcPr/>
          <w:p w14:paraId="0000004f">
            <w:pPr>
              <w:rPr/>
            </w:pPr>
            <w:r>
              <w:rPr>
                <w:sz w:val="28"/>
                <w:szCs w:val="28"/>
                <w:color w:val="#2C3E50"/>
              </w:rPr>
              <w:t xml:space="preserve">80000</w:t>
            </w:r>
          </w:p>
        </w:tc>
        <w:tc>
          <w:tcPr/>
          <w:p w14:paraId="00000050">
            <w:pPr>
              <w:rPr/>
            </w:pPr>
            <w:r>
              <w:rPr>
                <w:sz w:val="28"/>
                <w:szCs w:val="28"/>
                <w:color w:val="#2C3E50"/>
              </w:rPr>
              <w:t xml:space="preserve">Conference attendance and partner meetings</w:t>
            </w:r>
          </w:p>
        </w:tc>
      </w:tr>
      <w:tr>
        <w:trPr/>
        <w:tc>
          <w:tcPr/>
          <w:p w14:paraId="00000051">
            <w:pPr>
              <w:rPr/>
            </w:pPr>
          </w:p>
        </w:tc>
        <w:tc>
          <w:tcPr/>
          <w:p w14:paraId="00000052">
            <w:pPr>
              <w:rPr/>
            </w:pPr>
          </w:p>
        </w:tc>
        <w:tc>
          <w:tcPr/>
          <w:p w14:paraId="00000053">
            <w:pPr>
              <w:rPr/>
            </w:pPr>
          </w:p>
        </w:tc>
        <w:tc>
          <w:tcPr/>
          <w:p w14:paraId="00000054">
            <w:pPr>
              <w:rPr/>
            </w:pPr>
          </w:p>
        </w:tc>
        <w:tc>
          <w:tcPr/>
          <w:p w14:paraId="00000055">
            <w:pPr>
              <w:rPr/>
            </w:pPr>
          </w:p>
        </w:tc>
        <w:tc>
          <w:tcPr/>
          <w:p w14:paraId="00000056">
            <w:pPr>
              <w:rPr/>
            </w:pPr>
          </w:p>
        </w:tc>
        <w:tc>
          <w:tcPr/>
          <w:p w14:paraId="00000057">
            <w:pPr>
              <w:rPr/>
            </w:pPr>
          </w:p>
        </w:tc>
      </w:tr>
      <w:tr>
        <w:trPr/>
        <w:tc>
          <w:tcPr/>
          <w:p w14:paraId="00000058">
            <w:pPr>
              <w:rPr/>
            </w:pPr>
            <w:r>
              <w:rPr>
                <w:sz w:val="28"/>
                <w:szCs w:val="28"/>
                <w:color w:val="#2C3E50"/>
              </w:rPr>
              <w:t xml:space="preserve">2</w:t>
            </w:r>
          </w:p>
        </w:tc>
        <w:tc>
          <w:tcPr/>
          <w:p w14:paraId="00000059">
            <w:pPr>
              <w:rPr/>
            </w:pPr>
            <w:r>
              <w:rPr>
                <w:sz w:val="28"/>
                <w:szCs w:val="28"/>
                <w:color w:val="#2C3E50"/>
              </w:rPr>
              <w:t xml:space="preserve">Non-Recurring</w:t>
            </w:r>
          </w:p>
        </w:tc>
        <w:tc>
          <w:tcPr/>
          <w:p w14:paraId="0000005a">
            <w:pPr>
              <w:rPr/>
            </w:pPr>
          </w:p>
        </w:tc>
        <w:tc>
          <w:tcPr/>
          <w:p w14:paraId="0000005b">
            <w:pPr>
              <w:rPr/>
            </w:pPr>
          </w:p>
        </w:tc>
        <w:tc>
          <w:tcPr/>
          <w:p w14:paraId="0000005c">
            <w:pPr>
              <w:rPr/>
            </w:pPr>
          </w:p>
        </w:tc>
        <w:tc>
          <w:tcPr/>
          <w:p w14:paraId="0000005d">
            <w:pPr>
              <w:rPr/>
            </w:pPr>
          </w:p>
        </w:tc>
        <w:tc>
          <w:tcPr/>
          <w:p w14:paraId="0000005e">
            <w:pPr>
              <w:rPr/>
            </w:pPr>
          </w:p>
        </w:tc>
      </w:tr>
      <w:tr>
        <w:trPr/>
        <w:tc>
          <w:tcPr/>
          <w:p w14:paraId="00000062">
            <w:pPr>
              <w:rPr/>
            </w:pPr>
          </w:p>
        </w:tc>
        <w:tc>
          <w:tcPr/>
          <w:p w14:paraId="00000063">
            <w:pPr>
              <w:rPr/>
            </w:pPr>
            <w:r>
              <w:rPr>
                <w:sz w:val="28"/>
                <w:szCs w:val="28"/>
                <w:color w:val="#2C3E50"/>
              </w:rPr>
              <w:t xml:space="preserve">Sensor Network</w:t>
            </w:r>
          </w:p>
        </w:tc>
        <w:tc>
          <w:tcPr/>
          <w:p w14:paraId="0000005f">
            <w:pPr>
              <w:rPr/>
            </w:pPr>
            <w:r>
              <w:rPr>
                <w:sz w:val="28"/>
                <w:szCs w:val="28"/>
                <w:color w:val="#2C3E50"/>
              </w:rPr>
              <w:t xml:space="preserve">250000</w:t>
            </w:r>
          </w:p>
        </w:tc>
        <w:tc>
          <w:tcPr/>
          <w:p w14:paraId="00000060">
            <w:pPr>
              <w:rPr/>
            </w:pPr>
            <w:r>
              <w:rPr>
                <w:sz w:val="28"/>
                <w:szCs w:val="28"/>
                <w:color w:val="#2C3E50"/>
              </w:rPr>
              <w:t xml:space="preserve">0</w:t>
            </w:r>
          </w:p>
        </w:tc>
        <w:tc>
          <w:tcPr/>
          <w:p w14:paraId="00000061">
            <w:pPr>
              <w:rPr/>
            </w:pPr>
            <w:r>
              <w:rPr>
                <w:sz w:val="28"/>
                <w:szCs w:val="28"/>
                <w:color w:val="#2C3E50"/>
              </w:rPr>
              <w:t xml:space="preserve">0</w:t>
            </w:r>
          </w:p>
        </w:tc>
        <w:tc>
          <w:tcPr/>
          <w:p w14:paraId="00000064">
            <w:pPr>
              <w:rPr/>
            </w:pPr>
            <w:r>
              <w:rPr>
                <w:sz w:val="28"/>
                <w:szCs w:val="28"/>
                <w:color w:val="#2C3E50"/>
              </w:rPr>
              <w:t xml:space="preserve">250000</w:t>
            </w:r>
          </w:p>
        </w:tc>
        <w:tc>
          <w:tcPr/>
          <w:p w14:paraId="00000065">
            <w:pPr>
              <w:rPr/>
            </w:pPr>
            <w:r>
              <w:rPr>
                <w:sz w:val="28"/>
                <w:szCs w:val="28"/>
                <w:color w:val="#2C3E50"/>
              </w:rPr>
              <w:t xml:space="preserve">IoT sensors, controllers, and installation equipment</w:t>
            </w:r>
          </w:p>
        </w:tc>
      </w:tr>
      <w:tr>
        <w:trPr/>
        <w:tc>
          <w:tcPr/>
          <w:p w14:paraId="00000069">
            <w:pPr>
              <w:rPr/>
            </w:pPr>
          </w:p>
        </w:tc>
        <w:tc>
          <w:tcPr/>
          <w:p w14:paraId="0000006a">
            <w:pPr>
              <w:rPr/>
            </w:pPr>
            <w:r>
              <w:rPr>
                <w:sz w:val="28"/>
                <w:szCs w:val="28"/>
                <w:color w:val="#2C3E50"/>
              </w:rPr>
              <w:t xml:space="preserve">GPU Requirement</w:t>
            </w:r>
          </w:p>
        </w:tc>
        <w:tc>
          <w:tcPr/>
          <w:p w14:paraId="00000066">
            <w:pPr>
              <w:rPr/>
            </w:pPr>
            <w:r>
              <w:rPr>
                <w:sz w:val="28"/>
                <w:szCs w:val="28"/>
                <w:color w:val="#2C3E50"/>
              </w:rPr>
              <w:t xml:space="preserve">150000</w:t>
            </w:r>
          </w:p>
        </w:tc>
        <w:tc>
          <w:tcPr/>
          <w:p w14:paraId="00000067">
            <w:pPr>
              <w:rPr/>
            </w:pPr>
            <w:r>
              <w:rPr>
                <w:sz w:val="28"/>
                <w:szCs w:val="28"/>
                <w:color w:val="#2C3E50"/>
              </w:rPr>
              <w:t xml:space="preserve">0</w:t>
            </w:r>
          </w:p>
        </w:tc>
        <w:tc>
          <w:tcPr/>
          <w:p w14:paraId="00000068">
            <w:pPr>
              <w:rPr/>
            </w:pPr>
            <w:r>
              <w:rPr>
                <w:sz w:val="28"/>
                <w:szCs w:val="28"/>
                <w:color w:val="#2C3E50"/>
              </w:rPr>
              <w:t xml:space="preserve">0</w:t>
            </w:r>
          </w:p>
        </w:tc>
        <w:tc>
          <w:tcPr/>
          <w:p w14:paraId="0000006b">
            <w:pPr>
              <w:rPr/>
            </w:pPr>
            <w:r>
              <w:rPr>
                <w:sz w:val="28"/>
                <w:szCs w:val="28"/>
                <w:color w:val="#2C3E50"/>
              </w:rPr>
              <w:t xml:space="preserve">150000</w:t>
            </w:r>
          </w:p>
        </w:tc>
        <w:tc>
          <w:tcPr/>
          <w:p w14:paraId="0000006c">
            <w:pPr>
              <w:rPr/>
            </w:pPr>
            <w:r>
              <w:rPr>
                <w:sz w:val="28"/>
                <w:szCs w:val="28"/>
                <w:color w:val="#2C3E50"/>
              </w:rPr>
              <w:t xml:space="preserve">High-performance GPU for training machine learning models</w:t>
            </w:r>
          </w:p>
        </w:tc>
      </w:tr>
      <w:tr>
        <w:trPr/>
        <w:tc>
          <w:tcPr/>
          <w:p w14:paraId="00000070">
            <w:pPr>
              <w:rPr/>
            </w:pPr>
          </w:p>
        </w:tc>
        <w:tc>
          <w:tcPr/>
          <w:p w14:paraId="00000071">
            <w:pPr>
              <w:rPr/>
            </w:pPr>
            <w:r>
              <w:rPr>
                <w:sz w:val="28"/>
                <w:szCs w:val="28"/>
                <w:color w:val="#2C3E50"/>
              </w:rPr>
              <w:t xml:space="preserve">Computing Infrastructure</w:t>
            </w:r>
          </w:p>
        </w:tc>
        <w:tc>
          <w:tcPr/>
          <w:p w14:paraId="0000006d">
            <w:pPr>
              <w:rPr/>
            </w:pPr>
            <w:r>
              <w:rPr>
                <w:sz w:val="28"/>
                <w:szCs w:val="28"/>
                <w:color w:val="#2C3E50"/>
              </w:rPr>
              <w:t xml:space="preserve">100000</w:t>
            </w:r>
          </w:p>
        </w:tc>
        <w:tc>
          <w:tcPr/>
          <w:p w14:paraId="0000006e">
            <w:pPr>
              <w:rPr/>
            </w:pPr>
            <w:r>
              <w:rPr>
                <w:sz w:val="28"/>
                <w:szCs w:val="28"/>
                <w:color w:val="#2C3E50"/>
              </w:rPr>
              <w:t xml:space="preserve">0</w:t>
            </w:r>
          </w:p>
        </w:tc>
        <w:tc>
          <w:tcPr/>
          <w:p w14:paraId="0000006f">
            <w:pPr>
              <w:rPr/>
            </w:pPr>
            <w:r>
              <w:rPr>
                <w:sz w:val="28"/>
                <w:szCs w:val="28"/>
                <w:color w:val="#2C3E50"/>
              </w:rPr>
              <w:t xml:space="preserve">0</w:t>
            </w:r>
          </w:p>
        </w:tc>
        <w:tc>
          <w:tcPr/>
          <w:p w14:paraId="00000072">
            <w:pPr>
              <w:rPr/>
            </w:pPr>
            <w:r>
              <w:rPr>
                <w:sz w:val="28"/>
                <w:szCs w:val="28"/>
                <w:color w:val="#2C3E50"/>
              </w:rPr>
              <w:t xml:space="preserve">100000</w:t>
            </w:r>
          </w:p>
        </w:tc>
        <w:tc>
          <w:tcPr/>
          <w:p w14:paraId="00000073">
            <w:pPr>
              <w:rPr/>
            </w:pPr>
            <w:r>
              <w:rPr>
                <w:sz w:val="28"/>
                <w:szCs w:val="28"/>
                <w:color w:val="#2C3E50"/>
              </w:rPr>
              <w:t xml:space="preserve">Server for data storage and real-time processing</w:t>
            </w:r>
          </w:p>
        </w:tc>
      </w:tr>
      <w:tr>
        <w:trPr/>
        <w:tc>
          <w:tcPr/>
          <w:p w14:paraId="00000074">
            <w:pPr>
              <w:rPr/>
            </w:pPr>
          </w:p>
        </w:tc>
        <w:tc>
          <w:tcPr/>
          <w:p w14:paraId="00000075">
            <w:pPr>
              <w:rPr/>
            </w:pPr>
          </w:p>
        </w:tc>
        <w:tc>
          <w:tcPr/>
          <w:p w14:paraId="00000076">
            <w:pPr>
              <w:rPr/>
            </w:pPr>
          </w:p>
        </w:tc>
        <w:tc>
          <w:tcPr/>
          <w:p w14:paraId="00000077">
            <w:pPr>
              <w:rPr/>
            </w:pPr>
          </w:p>
        </w:tc>
        <w:tc>
          <w:tcPr/>
          <w:p w14:paraId="00000078">
            <w:pPr>
              <w:rPr/>
            </w:pPr>
          </w:p>
        </w:tc>
        <w:tc>
          <w:tcPr/>
          <w:p w14:paraId="00000079">
            <w:pPr>
              <w:rPr/>
            </w:pPr>
          </w:p>
        </w:tc>
        <w:tc>
          <w:tcPr/>
          <w:p w14:paraId="0000007a">
            <w:pPr>
              <w:rPr/>
            </w:pPr>
          </w:p>
        </w:tc>
      </w:tr>
    </w:tbl>
    <w:p w14:paraId="000000a9">
      <w:pPr>
        <w:rPr/>
      </w:pPr>
    </w:p>
    <w:p w14:paraId="000000aa">
      <w:pPr>
        <w:rPr/>
      </w:pPr>
      <w:r>
        <w:rPr>
          <w:sz w:val="28"/>
          <w:szCs w:val="28"/>
          <w:color w:val="#2C3E50"/>
          <w:b/>
          <w:bCs/>
        </w:rPr>
        <w:t xml:space="preserve">14. Any other information which the investigator may like to give in support of his proposal</w:t>
      </w:r>
      <w:r>
        <w:rPr>
          <w:sz w:val="28"/>
          <w:szCs w:val="28"/>
          <w:color w:val="#2C3E50"/>
        </w:rPr>
        <w:t xml:space="preserve"/>
      </w:r>
    </w:p>
    <w:p w14:paraId="000000ab">
      <w:pPr>
        <w:rPr/>
      </w:pPr>
    </w:p>
    <w:p w14:paraId="000000ac">
      <w:pPr>
        <w:rPr/>
      </w:pPr>
    </w:p>
    <w:p w14:paraId="000000ad">
      <w:pPr>
        <w:rPr/>
      </w:pPr>
    </w:p>
    <w:p w14:paraId="000000ae">
      <w:pPr>
        <w:rPr/>
        <w:jc w:val="left"/>
      </w:pPr>
      <w:r>
        <w:rPr>
          <w:sz w:val="24"/>
          <w:szCs w:val="24"/>
        </w:rPr>
        <w:t xml:space="preserve">Signature of the Applicant</w:t>
      </w:r>
    </w:p>
    <w:p w14:paraId="000000af">
      <w:pPr>
        <w:rPr/>
      </w:pPr>
    </w:p>
    <w:p w14:paraId="000000b0">
      <w:pPr>
        <w:rPr/>
      </w:pPr>
    </w:p>
    <w:p w14:paraId="000000b1">
      <w:pPr>
        <w:rPr/>
      </w:pPr>
    </w:p>
    <w:p w14:paraId="000000b2">
      <w:pPr>
        <w:rPr/>
      </w:pPr>
    </w:p>
    <w:p w14:paraId="000000b3">
      <w:pPr>
        <w:rPr/>
      </w:pPr>
    </w:p>
    <w:p w14:paraId="000000b4">
      <w:pPr>
        <w:rPr/>
      </w:pPr>
    </w:p>
    <w:p w14:paraId="000000b5">
      <w:pPr>
        <w:rPr/>
      </w:pPr>
    </w:p>
    <w:p w14:paraId="000000b6">
      <w:pPr>
        <w:rPr/>
      </w:pPr>
    </w:p>
    <w:p w14:paraId="000000b7">
      <w:pPr>
        <w:rPr/>
        <w:jc w:val="right"/>
      </w:pPr>
      <w:r>
        <w:rPr>
          <w:sz w:val="26"/>
          <w:szCs w:val="26"/>
          <w:b/>
          <w:bCs/>
        </w:rPr>
        <w:t xml:space="preserve">Head of the Department</w:t>
      </w:r>
    </w:p>
    <w:sectPr>
      <w:pgSz w:w="11906" w:h="16838"/>
      <w:pgMar w:top="1985" w:right="1701" w:bottom="1701" w:left="1701" w:header="851" w:footer="992" w:gutter="0"/>
      <w:cols w:space="425" w:num="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r="http://schemas.openxmlformats.org/officeDocument/2006/relationships" xmlns:o="urn:schemas-microsoft-com:office:office" xmlns:v="urn:schemas-microsoft-com:vml" xmlns:w="http://schemas.openxmlformats.org/wordprocessingml/2006/main">
  <w:abstractNum w:abstractNumId="1">
    <w:lvl w:ilvl="0">
      <w:start w:val="1"/>
      <w:numFmt w:val="decimal"/>
      <w:lvlText w:val="%1."/>
      <w:lvlJc w:val="left"/>
      <w:pPr>
        <w:rPr/>
        <w:ind w:left="420" w:right="0" w:hanging="420"/>
      </w:pPr>
      <w:rPr/>
    </w:lvl>
    <w:lvl w:ilvl="1">
      <w:start w:val="1"/>
      <w:numFmt w:val="decimal"/>
      <w:lvlText w:val="(%2)"/>
      <w:lvlJc w:val="left"/>
      <w:pPr>
        <w:rPr/>
        <w:ind w:left="840" w:right="0" w:hanging="420"/>
      </w:pPr>
      <w:rPr/>
    </w:lvl>
    <w:lvl w:ilvl="2">
      <w:start w:val="1"/>
      <w:numFmt w:val="decimalEnclosedCircle"/>
      <w:lvlText w:val="%3"/>
      <w:lvlJc w:val="left"/>
      <w:pPr>
        <w:rPr/>
        <w:ind w:left="1260" w:right="0" w:hanging="420"/>
      </w:pPr>
      <w:rPr/>
    </w:lvl>
    <w:lvl w:ilvl="3">
      <w:start w:val="1"/>
      <w:numFmt w:val="decimal"/>
      <w:lvlText w:val="%4."/>
      <w:lvlJc w:val="left"/>
      <w:pPr>
        <w:rPr/>
        <w:ind w:left="1680" w:right="0" w:hanging="420"/>
      </w:pPr>
      <w:rPr/>
    </w:lvl>
    <w:lvl w:ilvl="4">
      <w:start w:val="1"/>
      <w:numFmt w:val="decimal"/>
      <w:lvlText w:val="(%5)"/>
      <w:lvlJc w:val="left"/>
      <w:pPr>
        <w:rPr/>
        <w:ind w:left="2100" w:right="0" w:hanging="420"/>
      </w:pPr>
      <w:rPr/>
    </w:lvl>
    <w:lvl w:ilvl="5">
      <w:start w:val="1"/>
      <w:numFmt w:val="decimalEnclosedCircle"/>
      <w:lvlText w:val="%6"/>
      <w:lvlJc w:val="left"/>
      <w:pPr>
        <w:rPr/>
        <w:ind w:left="2520" w:right="0" w:hanging="420"/>
      </w:pPr>
      <w:rPr/>
    </w:lvl>
    <w:lvl w:ilvl="6">
      <w:start w:val="1"/>
      <w:numFmt w:val="decimal"/>
      <w:lvlText w:val="%7."/>
      <w:lvlJc w:val="left"/>
      <w:pPr>
        <w:rPr/>
        <w:ind w:left="2940" w:right="0" w:hanging="420"/>
      </w:pPr>
      <w:rPr/>
    </w:lvl>
    <w:lvl w:ilvl="7">
      <w:start w:val="1"/>
      <w:numFmt w:val="decimal"/>
      <w:lvlText w:val="(%8)"/>
      <w:lvlJc w:val="left"/>
      <w:pPr>
        <w:rPr/>
        <w:ind w:left="3360" w:right="0" w:hanging="420"/>
      </w:pPr>
      <w:rPr/>
    </w:lvl>
    <w:lvl w:ilvl="8">
      <w:start w:val="1"/>
      <w:numFmt w:val="decimalEnclosedCircle"/>
      <w:lvlText w:val="%9"/>
      <w:lvlJc w:val="left"/>
      <w:pPr>
        <w:rPr/>
        <w:ind w:left="3780" w:right="0" w:hanging="420"/>
      </w:pPr>
      <w:rPr/>
    </w:lvl>
  </w:abstractNum>
  <w:num w:numId="1">
    <w:abstractNumId w:val="1"/>
  </w:num>
</w:numbering>
</file>

<file path=word/settings.xml><?xml version="1.0" encoding="utf-8"?>
<w:settings xmlns:w="http://schemas.openxmlformats.org/wordprocessingml/2006/main" xmlns:w14="http://schemas.microsoft.com/office/word/2010/wordml" xmlns:w15="http://schemas.microsoft.com/office/word/2012/wordml">
  <w:defaultTabStop w:val="840"/>
  <w:zoom w:percent="100"/>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rPr/>
      </w:pPr>
    </w:pPrDefault>
  </w:docDefaults>
  <w:style w:type="paragraph" w:styleId="Normal">
    <w:name w:val="Normal"/>
    <w:rPr/>
    <w:pPr>
      <w:rPr/>
    </w:pPr>
    <w:qFormat/>
  </w:style>
</w:styles>
</file>

<file path=word/_rels/document.xml.rels><?xml version="1.0" encoding="UTF-8"?>
<Relationships xmlns="http://schemas.openxmlformats.org/package/2006/relationships">
  <Relationship Id="rId1" Type="http://schemas.openxmlformats.org/officeDocument/2006/relationships/styles" Target="styles.xml" />
  <Relationship Id="rId2" Type="http://schemas.openxmlformats.org/officeDocument/2006/relationships/fontTable" Target="fontTable.xml" />
  <Relationship Id="rId3" Type="http://schemas.openxmlformats.org/officeDocument/2006/relationships/settings" Target="settings.xml" />
  <Relationship Id="rId5" Type="http://schemas.microsoft.com/office/2011/relationships/commentsExtended" Target="commentsExtended.xml" />
  <Relationship Id="rIdImage1" Type="http://schemas.openxmlformats.org/officeDocument/2006/relationships/image" Target="media/rIdImage1.png" />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1970-01-01T00:00:00Z</dcterms:created>
  <dc:creator>unknown</dc:creator>
  <cp:lastModifiedBy>unknown</cp:lastModifiedBy>
  <dcterms:modified xsi:type="dcterms:W3CDTF">1970-01-01T00:00:00Z</dcterms:modified>
  <cp:revision>1</cp:revision>
</cp:coreProperties>
</file>

<file path=docProps/custom.xml><?xml version="1.0" encoding="utf-8"?>
<Properties xmlns="http://schemas.openxmlformats.org/officeDocument/2006/custom-properties" xmlns:vt="http://schemas.openxmlformats.org/officeDocument/2006/docPropsVTypes"/>
</file>