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onsolas" w:cs="Consolas" w:eastAsia="Consolas" w:hAnsi="Consolas"/>
          <w:color w:val="2B4BFF"/>
          <w:spacing w:val="40"/>
          <w:sz w:val="18"/>
          <w:szCs w:val="18"/>
        </w:rPr>
        <w:t xml:space="preserve">NO. 04 — PLAN UPDATE</w:t>
      </w:r>
    </w:p>
    <w:p>
      <w:pPr>
        <w:spacing w:after="80"/>
      </w:pPr>
      <w:r>
        <w:rPr>
          <w:rFonts w:ascii="Georgia" w:cs="Georgia" w:eastAsia="Georgia" w:hAnsi="Georgia"/>
          <w:b/>
          <w:bCs/>
          <w:color w:val="1A1A1A"/>
          <w:sz w:val="68"/>
          <w:szCs w:val="68"/>
        </w:rPr>
        <w:t xml:space="preserve">The Milkman</w:t>
      </w:r>
    </w:p>
    <w:p>
      <w:pPr>
        <w:pBdr>
          <w:bottom w:val="single" w:color="1A1A1A" w:sz="8" w:space="8"/>
        </w:pBdr>
        <w:spacing w:after="200"/>
      </w:pPr>
      <w:r>
        <w:rPr>
          <w:rFonts w:ascii="Georgia" w:cs="Georgia" w:eastAsia="Georgia" w:hAnsi="Georgia"/>
          <w:i/>
          <w:iCs/>
          <w:sz w:val="30"/>
          <w:szCs w:val="30"/>
        </w:rPr>
        <w:t xml:space="preserve">Simple Order Form, Admin Map, Tracking &amp; Alerts</w:t>
      </w:r>
    </w:p>
    <w:p>
      <w:pPr>
        <w:spacing w:after="120" w:line="300"/>
      </w:pPr>
      <w:r>
        <w:t xml:space="preserve">This update adds three things to the plan: a one-step order form, a full map and tracking dashboard for the admin, and instant order and payment alerts by email and WhatsApp.</w:t>
      </w:r>
    </w:p>
    <w:p>
      <w:pPr>
        <w:pStyle w:val="Heading1"/>
        <w:keepNext/>
      </w:pPr>
      <w:r>
        <w:t xml:space="preserve">1. The simple “Order milk here” form</w:t>
      </w:r>
    </w:p>
    <w:p>
      <w:pPr>
        <w:spacing w:after="120" w:line="300"/>
      </w:pPr>
      <w:r>
        <w:t xml:space="preserve">The form lives on the public website, needs no login, and takes about 20 seconds to fill.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tcBorders>
              <w:top w:val="single" w:color="C9BFA6" w:sz="4"/>
              <w:left w:val="single" w:color="C9BFA6" w:sz="4"/>
              <w:bottom w:val="single" w:color="C9BFA6" w:sz="4"/>
              <w:right w:val="single" w:color="C9BFA6" w:sz="4"/>
            </w:tcBorders>
            <w:shd w:fill="1A1A1A" w:color="auto" w:val="clear"/>
            <w:tcMar>
              <w:top w:type="dxa" w:w="70"/>
              <w:left w:type="dxa" w:w="110"/>
              <w:bottom w:type="dxa" w:w="70"/>
              <w:right w:type="dxa" w:w="110"/>
            </w:tcMar>
          </w:tcPr>
          <w:p>
            <w:pPr>
              <w:spacing w:line="270"/>
            </w:pPr>
            <w:r>
              <w:rPr>
                <w:b/>
                <w:bCs/>
                <w:color w:val="FFFFFF"/>
                <w:sz w:val="20"/>
                <w:szCs w:val="20"/>
              </w:rPr>
              <w:t xml:space="preserve">Field</w:t>
            </w:r>
          </w:p>
        </w:tc>
        <w:tc>
          <w:tcPr>
            <w:tcW w:type="dxa" w:w="7338"/>
            <w:tcBorders>
              <w:top w:val="single" w:color="C9BFA6" w:sz="4"/>
              <w:left w:val="single" w:color="C9BFA6" w:sz="4"/>
              <w:bottom w:val="single" w:color="C9BFA6" w:sz="4"/>
              <w:right w:val="single" w:color="C9BFA6" w:sz="4"/>
            </w:tcBorders>
            <w:shd w:fill="1A1A1A" w:color="auto" w:val="clear"/>
            <w:tcMar>
              <w:top w:type="dxa" w:w="70"/>
              <w:left w:type="dxa" w:w="110"/>
              <w:bottom w:type="dxa" w:w="70"/>
              <w:right w:type="dxa" w:w="110"/>
            </w:tcMar>
          </w:tcPr>
          <w:p>
            <w:pPr>
              <w:spacing w:line="270"/>
            </w:pPr>
            <w:r>
              <w:rPr>
                <w:b/>
                <w:bCs/>
                <w:color w:val="FFFFFF"/>
                <w:sz w:val="20"/>
                <w:szCs w:val="20"/>
              </w:rPr>
              <w:t xml:space="preserve">Detail</w:t>
            </w:r>
          </w:p>
        </w:tc>
      </w:tr>
      <w:tr>
        <w:trPr>
          <w:cantSplit/>
        </w:trPr>
        <w:tc>
          <w:tcPr>
            <w:tcW w:type="dxa" w:w="2300"/>
            <w:tcBorders>
              <w:top w:val="single" w:color="C9BFA6" w:sz="4"/>
              <w:left w:val="single" w:color="C9BFA6" w:sz="4"/>
              <w:bottom w:val="single" w:color="C9BFA6" w:sz="4"/>
              <w:right w:val="single" w:color="C9BFA6" w:sz="4"/>
            </w:tcBorders>
            <w:tcMar>
              <w:top w:type="dxa" w:w="70"/>
              <w:left w:type="dxa" w:w="110"/>
              <w:bottom w:type="dxa" w:w="70"/>
              <w:right w:type="dxa" w:w="110"/>
            </w:tcMar>
          </w:tcPr>
          <w:p>
            <w:pPr>
              <w:spacing w:line="270"/>
            </w:pPr>
            <w:r>
              <w:rPr>
                <w:b/>
                <w:bCs/>
                <w:sz w:val="20"/>
                <w:szCs w:val="20"/>
              </w:rPr>
              <w:t xml:space="preserve">Name</w:t>
            </w:r>
          </w:p>
        </w:tc>
        <w:tc>
          <w:tcPr>
            <w:tcW w:type="dxa" w:w="7338"/>
            <w:tcBorders>
              <w:top w:val="single" w:color="C9BFA6" w:sz="4"/>
              <w:left w:val="single" w:color="C9BFA6" w:sz="4"/>
              <w:bottom w:val="single" w:color="C9BFA6" w:sz="4"/>
              <w:right w:val="single" w:color="C9BFA6" w:sz="4"/>
            </w:tcBorders>
            <w:tcMar>
              <w:top w:type="dxa" w:w="70"/>
              <w:left w:type="dxa" w:w="110"/>
              <w:bottom w:type="dxa" w:w="70"/>
              <w:right w:type="dxa" w:w="110"/>
            </w:tcMar>
          </w:tcPr>
          <w:p>
            <w:pPr>
              <w:spacing w:line="270"/>
            </w:pPr>
            <w:r>
              <w:rPr>
                <w:sz w:val="20"/>
                <w:szCs w:val="20"/>
              </w:rPr>
              <w:t xml:space="preserve">Plain text</w:t>
            </w:r>
          </w:p>
        </w:tc>
      </w:tr>
      <w:tr>
        <w:trPr>
          <w:cantSplit/>
        </w:trPr>
        <w:tc>
          <w:tcPr>
            <w:tcW w:type="dxa" w:w="2300"/>
            <w:tcBorders>
              <w:top w:val="single" w:color="C9BFA6" w:sz="4"/>
              <w:left w:val="single" w:color="C9BFA6" w:sz="4"/>
              <w:bottom w:val="single" w:color="C9BFA6" w:sz="4"/>
              <w:right w:val="single" w:color="C9BFA6" w:sz="4"/>
            </w:tcBorders>
            <w:tcMar>
              <w:top w:type="dxa" w:w="70"/>
              <w:left w:type="dxa" w:w="110"/>
              <w:bottom w:type="dxa" w:w="70"/>
              <w:right w:type="dxa" w:w="110"/>
            </w:tcMar>
          </w:tcPr>
          <w:p>
            <w:pPr>
              <w:spacing w:line="270"/>
            </w:pPr>
            <w:r>
              <w:rPr>
                <w:b/>
                <w:bCs/>
                <w:sz w:val="20"/>
                <w:szCs w:val="20"/>
              </w:rPr>
              <w:t xml:space="preserve">Phone</w:t>
            </w:r>
          </w:p>
        </w:tc>
        <w:tc>
          <w:tcPr>
            <w:tcW w:type="dxa" w:w="7338"/>
            <w:tcBorders>
              <w:top w:val="single" w:color="C9BFA6" w:sz="4"/>
              <w:left w:val="single" w:color="C9BFA6" w:sz="4"/>
              <w:bottom w:val="single" w:color="C9BFA6" w:sz="4"/>
              <w:right w:val="single" w:color="C9BFA6" w:sz="4"/>
            </w:tcBorders>
            <w:tcMar>
              <w:top w:type="dxa" w:w="70"/>
              <w:left w:type="dxa" w:w="110"/>
              <w:bottom w:type="dxa" w:w="70"/>
              <w:right w:type="dxa" w:w="110"/>
            </w:tcMar>
          </w:tcPr>
          <w:p>
            <w:pPr>
              <w:spacing w:line="270"/>
            </w:pPr>
            <w:r>
              <w:rPr>
                <w:sz w:val="20"/>
                <w:szCs w:val="20"/>
              </w:rPr>
              <w:t xml:space="preserve">Kenyan format (07xx / 01xx / +254), validated and normalized</w:t>
            </w:r>
          </w:p>
        </w:tc>
      </w:tr>
      <w:tr>
        <w:trPr>
          <w:cantSplit/>
        </w:trPr>
        <w:tc>
          <w:tcPr>
            <w:tcW w:type="dxa" w:w="2300"/>
            <w:tcBorders>
              <w:top w:val="single" w:color="C9BFA6" w:sz="4"/>
              <w:left w:val="single" w:color="C9BFA6" w:sz="4"/>
              <w:bottom w:val="single" w:color="C9BFA6" w:sz="4"/>
              <w:right w:val="single" w:color="C9BFA6" w:sz="4"/>
            </w:tcBorders>
            <w:tcMar>
              <w:top w:type="dxa" w:w="70"/>
              <w:left w:type="dxa" w:w="110"/>
              <w:bottom w:type="dxa" w:w="70"/>
              <w:right w:type="dxa" w:w="110"/>
            </w:tcMar>
          </w:tcPr>
          <w:p>
            <w:pPr>
              <w:spacing w:line="270"/>
            </w:pPr>
            <w:r>
              <w:rPr>
                <w:b/>
                <w:bCs/>
                <w:sz w:val="20"/>
                <w:szCs w:val="20"/>
              </w:rPr>
              <w:t xml:space="preserve">How many packs?</w:t>
            </w:r>
          </w:p>
        </w:tc>
        <w:tc>
          <w:tcPr>
            <w:tcW w:type="dxa" w:w="7338"/>
            <w:tcBorders>
              <w:top w:val="single" w:color="C9BFA6" w:sz="4"/>
              <w:left w:val="single" w:color="C9BFA6" w:sz="4"/>
              <w:bottom w:val="single" w:color="C9BFA6" w:sz="4"/>
              <w:right w:val="single" w:color="C9BFA6" w:sz="4"/>
            </w:tcBorders>
            <w:tcMar>
              <w:top w:type="dxa" w:w="70"/>
              <w:left w:type="dxa" w:w="110"/>
              <w:bottom w:type="dxa" w:w="70"/>
              <w:right w:type="dxa" w:w="110"/>
            </w:tcMar>
          </w:tcPr>
          <w:p>
            <w:pPr>
              <w:spacing w:line="270"/>
            </w:pPr>
            <w:r>
              <w:rPr>
                <w:sz w:val="20"/>
                <w:szCs w:val="20"/>
              </w:rPr>
              <w:t xml:space="preserve">Big + / − stepper, with live total (“3 packs = KSh 150”)</w:t>
            </w:r>
          </w:p>
        </w:tc>
      </w:tr>
      <w:tr>
        <w:trPr>
          <w:cantSplit/>
        </w:trPr>
        <w:tc>
          <w:tcPr>
            <w:tcW w:type="dxa" w:w="2300"/>
            <w:tcBorders>
              <w:top w:val="single" w:color="C9BFA6" w:sz="4"/>
              <w:left w:val="single" w:color="C9BFA6" w:sz="4"/>
              <w:bottom w:val="single" w:color="C9BFA6" w:sz="4"/>
              <w:right w:val="single" w:color="C9BFA6" w:sz="4"/>
            </w:tcBorders>
            <w:tcMar>
              <w:top w:type="dxa" w:w="70"/>
              <w:left w:type="dxa" w:w="110"/>
              <w:bottom w:type="dxa" w:w="70"/>
              <w:right w:type="dxa" w:w="110"/>
            </w:tcMar>
          </w:tcPr>
          <w:p>
            <w:pPr>
              <w:spacing w:line="270"/>
            </w:pPr>
            <w:r>
              <w:rPr>
                <w:b/>
                <w:bCs/>
                <w:sz w:val="20"/>
                <w:szCs w:val="20"/>
              </w:rPr>
              <w:t xml:space="preserve">Where to deliver?</w:t>
            </w:r>
          </w:p>
        </w:tc>
        <w:tc>
          <w:tcPr>
            <w:tcW w:type="dxa" w:w="7338"/>
            <w:tcBorders>
              <w:top w:val="single" w:color="C9BFA6" w:sz="4"/>
              <w:left w:val="single" w:color="C9BFA6" w:sz="4"/>
              <w:bottom w:val="single" w:color="C9BFA6" w:sz="4"/>
              <w:right w:val="single" w:color="C9BFA6" w:sz="4"/>
            </w:tcBorders>
            <w:tcMar>
              <w:top w:type="dxa" w:w="70"/>
              <w:left w:type="dxa" w:w="110"/>
              <w:bottom w:type="dxa" w:w="70"/>
              <w:right w:type="dxa" w:w="110"/>
            </w:tcMar>
          </w:tcPr>
          <w:p>
            <w:pPr>
              <w:spacing w:line="270"/>
            </w:pPr>
            <w:r>
              <w:rPr>
                <w:sz w:val="20"/>
                <w:szCs w:val="20"/>
              </w:rPr>
              <w:t xml:space="preserve">“Use my location” button, a tap-to-pin mini map, or a typed landmark. The geofence check runs instantly.</w:t>
            </w:r>
          </w:p>
        </w:tc>
      </w:tr>
      <w:tr>
        <w:trPr>
          <w:cantSplit/>
        </w:trPr>
        <w:tc>
          <w:tcPr>
            <w:tcW w:type="dxa" w:w="2300"/>
            <w:tcBorders>
              <w:top w:val="single" w:color="C9BFA6" w:sz="4"/>
              <w:left w:val="single" w:color="C9BFA6" w:sz="4"/>
              <w:bottom w:val="single" w:color="C9BFA6" w:sz="4"/>
              <w:right w:val="single" w:color="C9BFA6" w:sz="4"/>
            </w:tcBorders>
            <w:tcMar>
              <w:top w:type="dxa" w:w="70"/>
              <w:left w:type="dxa" w:w="110"/>
              <w:bottom w:type="dxa" w:w="70"/>
              <w:right w:type="dxa" w:w="110"/>
            </w:tcMar>
          </w:tcPr>
          <w:p>
            <w:pPr>
              <w:spacing w:line="270"/>
            </w:pPr>
            <w:r>
              <w:rPr>
                <w:b/>
                <w:bCs/>
                <w:sz w:val="20"/>
                <w:szCs w:val="20"/>
              </w:rPr>
              <w:t xml:space="preserve">Note (optional)</w:t>
            </w:r>
          </w:p>
        </w:tc>
        <w:tc>
          <w:tcPr>
            <w:tcW w:type="dxa" w:w="7338"/>
            <w:tcBorders>
              <w:top w:val="single" w:color="C9BFA6" w:sz="4"/>
              <w:left w:val="single" w:color="C9BFA6" w:sz="4"/>
              <w:bottom w:val="single" w:color="C9BFA6" w:sz="4"/>
              <w:right w:val="single" w:color="C9BFA6" w:sz="4"/>
            </w:tcBorders>
            <w:tcMar>
              <w:top w:type="dxa" w:w="70"/>
              <w:left w:type="dxa" w:w="110"/>
              <w:bottom w:type="dxa" w:w="70"/>
              <w:right w:type="dxa" w:w="110"/>
            </w:tcMar>
          </w:tcPr>
          <w:p>
            <w:pPr>
              <w:spacing w:line="270"/>
            </w:pPr>
            <w:r>
              <w:rPr>
                <w:sz w:val="20"/>
                <w:szCs w:val="20"/>
              </w:rPr>
              <w:t xml:space="preserve">Gate code, “leave with guard”, etc.</w:t>
            </w:r>
          </w:p>
        </w:tc>
      </w:tr>
      <w:tr>
        <w:trPr>
          <w:cantSplit/>
        </w:trPr>
        <w:tc>
          <w:tcPr>
            <w:tcW w:type="dxa" w:w="2300"/>
            <w:tcBorders>
              <w:top w:val="single" w:color="C9BFA6" w:sz="4"/>
              <w:left w:val="single" w:color="C9BFA6" w:sz="4"/>
              <w:bottom w:val="single" w:color="C9BFA6" w:sz="4"/>
              <w:right w:val="single" w:color="C9BFA6" w:sz="4"/>
            </w:tcBorders>
            <w:tcMar>
              <w:top w:type="dxa" w:w="70"/>
              <w:left w:type="dxa" w:w="110"/>
              <w:bottom w:type="dxa" w:w="70"/>
              <w:right w:type="dxa" w:w="110"/>
            </w:tcMar>
          </w:tcPr>
          <w:p>
            <w:pPr>
              <w:spacing w:line="270"/>
            </w:pPr>
            <w:r>
              <w:rPr>
                <w:b/>
                <w:bCs/>
                <w:sz w:val="20"/>
                <w:szCs w:val="20"/>
              </w:rPr>
              <w:t xml:space="preserve">Button</w:t>
            </w:r>
          </w:p>
        </w:tc>
        <w:tc>
          <w:tcPr>
            <w:tcW w:type="dxa" w:w="7338"/>
            <w:tcBorders>
              <w:top w:val="single" w:color="C9BFA6" w:sz="4"/>
              <w:left w:val="single" w:color="C9BFA6" w:sz="4"/>
              <w:bottom w:val="single" w:color="C9BFA6" w:sz="4"/>
              <w:right w:val="single" w:color="C9BFA6" w:sz="4"/>
            </w:tcBorders>
            <w:tcMar>
              <w:top w:type="dxa" w:w="70"/>
              <w:left w:type="dxa" w:w="110"/>
              <w:bottom w:type="dxa" w:w="70"/>
              <w:right w:type="dxa" w:w="110"/>
            </w:tcMar>
          </w:tcPr>
          <w:p>
            <w:pPr>
              <w:spacing w:line="270"/>
            </w:pPr>
            <w:r>
              <w:rPr>
                <w:sz w:val="20"/>
                <w:szCs w:val="20"/>
              </w:rPr>
              <w:t xml:space="preserve">“Order milk”</w:t>
            </w:r>
          </w:p>
        </w:tc>
      </w:tr>
    </w:tbl>
    <w:p>
      <w:pPr>
        <w:spacing w:after="80"/>
      </w:pPr>
    </w:p>
    <w:p>
      <w:pPr>
        <w:spacing w:after="120" w:line="300"/>
      </w:pPr>
      <w:r>
        <w:rPr>
          <w:b/>
          <w:bCs/>
        </w:rPr>
        <w:t xml:space="preserve">After submitting</w:t>
      </w:r>
      <w:r>
        <w:t xml:space="preserve">, the customer sees a confirmation screen with an order reference (e.g. MLK-1042) and a “Chat on WhatsApp” button. If you want payment upfront, the screen also offers “Pay KSh 150 with M-Pesa”, which triggers the STK Push.</w:t>
      </w:r>
    </w:p>
    <w:p>
      <w:pPr>
        <w:pStyle w:val="Heading2"/>
        <w:keepNext/>
      </w:pPr>
      <w:r>
        <w:t xml:space="preserve">Rules to keep it simple and safe</w:t>
      </w:r>
    </w:p>
    <w:p>
      <w:pPr>
        <w:pStyle w:val="ListParagraph"/>
        <w:numPr>
          <w:ilvl w:val="0"/>
          <w:numId w:val="2"/>
        </w:numPr>
        <w:spacing w:after="60" w:line="290"/>
      </w:pPr>
      <w:r>
        <w:t xml:space="preserve">One screen, one button, no account.</w:t>
      </w:r>
    </w:p>
    <w:p>
      <w:pPr>
        <w:pStyle w:val="ListParagraph"/>
        <w:numPr>
          <w:ilvl w:val="0"/>
          <w:numId w:val="2"/>
        </w:numPr>
        <w:spacing w:after="60" w:line="290"/>
      </w:pPr>
      <w:r>
        <w:t xml:space="preserve">Subscriptions are not on this form. The admin converts a repeat customer into a subscription, or you add a “Make this daily” checkbox later.</w:t>
      </w:r>
    </w:p>
    <w:p>
      <w:pPr>
        <w:pStyle w:val="ListParagraph"/>
        <w:numPr>
          <w:ilvl w:val="0"/>
          <w:numId w:val="2"/>
        </w:numPr>
        <w:spacing w:after="60" w:line="290"/>
      </w:pPr>
      <w:r>
        <w:t xml:space="preserve">Out-of-zone pins show a friendly message (“We don’t reach you yet”) instead of a failed order.</w:t>
      </w:r>
    </w:p>
    <w:p>
      <w:pPr>
        <w:pStyle w:val="ListParagraph"/>
        <w:numPr>
          <w:ilvl w:val="0"/>
          <w:numId w:val="2"/>
        </w:numPr>
        <w:spacing w:after="60" w:line="290"/>
      </w:pPr>
      <w:r>
        <w:t xml:space="preserve">Protect it from spam with a honeypot field, rate limiting, and Cloudflare Turnstile, because a public form that triggers WhatsApp alerts is a spam target.</w:t>
      </w:r>
    </w:p>
    <w:p>
      <w:pPr>
        <w:pStyle w:val="ListParagraph"/>
        <w:numPr>
          <w:ilvl w:val="0"/>
          <w:numId w:val="2"/>
        </w:numPr>
        <w:spacing w:after="60" w:line="290"/>
      </w:pPr>
      <w:r>
        <w:t xml:space="preserve">The page should be fully usable on a slow phone, so the editorial animation stops at the form.</w:t>
      </w:r>
    </w:p>
    <w:p>
      <w:pPr>
        <w:pStyle w:val="Heading1"/>
        <w:keepNext/>
      </w:pPr>
      <w:r>
        <w:t xml:space="preserve">2. Admin dashboard: full map views</w:t>
      </w:r>
    </w:p>
    <w:p>
      <w:pPr>
        <w:spacing w:after="120" w:line="300"/>
      </w:pPr>
      <w:r>
        <w:t xml:space="preserve">The map becomes the admin’s home screen.</w:t>
      </w:r>
    </w:p>
    <w:p>
      <w:pPr>
        <w:pStyle w:val="Heading2"/>
        <w:keepNext/>
      </w:pPr>
      <w:r>
        <w:t xml:space="preserve">Live Orders Map</w:t>
      </w:r>
    </w:p>
    <w:p>
      <w:pPr>
        <w:pStyle w:val="ListParagraph"/>
        <w:numPr>
          <w:ilvl w:val="0"/>
          <w:numId w:val="2"/>
        </w:numPr>
        <w:spacing w:after="60" w:line="290"/>
      </w:pPr>
      <w:r>
        <w:t xml:space="preserve">Full-screen map (Mapbox GL or Google Maps) with every order as a pin, </w:t>
      </w:r>
      <w:r>
        <w:rPr>
          <w:b/>
          <w:bCs/>
        </w:rPr>
        <w:t xml:space="preserve">colored by status</w:t>
      </w:r>
      <w:r>
        <w:t xml:space="preserve">: New, Confirmed, Packed, Out for delivery, Delivered, Failed.</w:t>
      </w:r>
    </w:p>
    <w:p>
      <w:pPr>
        <w:pStyle w:val="ListParagraph"/>
        <w:numPr>
          <w:ilvl w:val="0"/>
          <w:numId w:val="2"/>
        </w:numPr>
        <w:spacing w:after="60" w:line="290"/>
      </w:pPr>
      <w:r>
        <w:rPr>
          <w:b/>
          <w:bCs/>
        </w:rPr>
        <w:t xml:space="preserve">Payment badge on each pin</w:t>
      </w:r>
      <w:r>
        <w:t xml:space="preserve"> (paid, pending, failed).</w:t>
      </w:r>
    </w:p>
    <w:p>
      <w:pPr>
        <w:pStyle w:val="ListParagraph"/>
        <w:numPr>
          <w:ilvl w:val="0"/>
          <w:numId w:val="2"/>
        </w:numPr>
        <w:spacing w:after="60" w:line="290"/>
      </w:pPr>
      <w:r>
        <w:t xml:space="preserve">Clustering when zoomed out, so hundreds of pins stay readable.</w:t>
      </w:r>
    </w:p>
    <w:p>
      <w:pPr>
        <w:pStyle w:val="ListParagraph"/>
        <w:numPr>
          <w:ilvl w:val="0"/>
          <w:numId w:val="2"/>
        </w:numPr>
        <w:spacing w:after="60" w:line="290"/>
      </w:pPr>
      <w:r>
        <w:rPr>
          <w:b/>
          <w:bCs/>
        </w:rPr>
        <w:t xml:space="preserve">Zone rings</w:t>
      </w:r>
      <w:r>
        <w:t xml:space="preserve"> around the depot: 0 to 2.5 km (bicycle) and 2.5 to 10 km (motorcycle), with the vehicle rule visible at a glance.</w:t>
      </w:r>
    </w:p>
    <w:p>
      <w:pPr>
        <w:pStyle w:val="ListParagraph"/>
        <w:numPr>
          <w:ilvl w:val="0"/>
          <w:numId w:val="2"/>
        </w:numPr>
        <w:spacing w:after="60" w:line="290"/>
      </w:pPr>
      <w:r>
        <w:rPr>
          <w:b/>
          <w:bCs/>
        </w:rPr>
        <w:t xml:space="preserve">Live rider positions</w:t>
      </w:r>
      <w:r>
        <w:t xml:space="preserve"> with their current load, updated in real time from the rider app’s GPS.</w:t>
      </w:r>
    </w:p>
    <w:p>
      <w:pPr>
        <w:pStyle w:val="ListParagraph"/>
        <w:numPr>
          <w:ilvl w:val="0"/>
          <w:numId w:val="2"/>
        </w:numPr>
        <w:spacing w:after="60" w:line="290"/>
      </w:pPr>
      <w:r>
        <w:rPr>
          <w:b/>
          <w:bCs/>
        </w:rPr>
        <w:t xml:space="preserve">Route lines</w:t>
      </w:r>
      <w:r>
        <w:t xml:space="preserve"> showing each rider’s loop and stop order.</w:t>
      </w:r>
    </w:p>
    <w:p>
      <w:pPr>
        <w:pStyle w:val="ListParagraph"/>
        <w:numPr>
          <w:ilvl w:val="0"/>
          <w:numId w:val="2"/>
        </w:numPr>
        <w:spacing w:after="60" w:line="290"/>
      </w:pPr>
      <w:r>
        <w:rPr>
          <w:b/>
          <w:bCs/>
        </w:rPr>
        <w:t xml:space="preserve">Heatmap toggle</w:t>
      </w:r>
      <w:r>
        <w:t xml:space="preserve"> to see where demand is concentrated, which helps you decide where to expand.</w:t>
      </w:r>
    </w:p>
    <w:p>
      <w:pPr>
        <w:pStyle w:val="ListParagraph"/>
        <w:numPr>
          <w:ilvl w:val="0"/>
          <w:numId w:val="2"/>
        </w:numPr>
        <w:spacing w:after="60" w:line="290"/>
      </w:pPr>
      <w:r>
        <w:rPr>
          <w:b/>
          <w:bCs/>
        </w:rPr>
        <w:t xml:space="preserve">Filters:</w:t>
      </w:r>
      <w:r>
        <w:t xml:space="preserve"> date, status, payment status, rider, vehicle, zone.</w:t>
      </w:r>
    </w:p>
    <w:p>
      <w:pPr>
        <w:pStyle w:val="ListParagraph"/>
        <w:numPr>
          <w:ilvl w:val="0"/>
          <w:numId w:val="2"/>
        </w:numPr>
        <w:spacing w:after="60" w:line="290"/>
      </w:pPr>
      <w:r>
        <w:rPr>
          <w:b/>
          <w:bCs/>
        </w:rPr>
        <w:t xml:space="preserve">Click a pin</w:t>
      </w:r>
      <w:r>
        <w:t xml:space="preserve"> to open a side drawer with the customer, packs, amount, payment status, rider, proof photo, and quick actions (Confirm, Assign rider, Send STK Push, Call, WhatsApp, Cancel).</w:t>
      </w:r>
    </w:p>
    <w:p>
      <w:pPr>
        <w:pStyle w:val="ListParagraph"/>
        <w:numPr>
          <w:ilvl w:val="0"/>
          <w:numId w:val="2"/>
        </w:numPr>
        <w:spacing w:after="60" w:line="290"/>
      </w:pPr>
      <w:r>
        <w:rPr>
          <w:b/>
          <w:bCs/>
        </w:rPr>
        <w:t xml:space="preserve">Draw-to-select:</w:t>
      </w:r>
      <w:r>
        <w:t xml:space="preserve"> lasso a group of pins and assign them all to one rider.</w:t>
      </w:r>
    </w:p>
    <w:p>
      <w:pPr>
        <w:pStyle w:val="ListParagraph"/>
        <w:numPr>
          <w:ilvl w:val="0"/>
          <w:numId w:val="2"/>
        </w:numPr>
        <w:spacing w:after="60" w:line="290"/>
      </w:pPr>
      <w:r>
        <w:rPr>
          <w:b/>
          <w:bCs/>
        </w:rPr>
        <w:t xml:space="preserve">Real time:</w:t>
      </w:r>
      <w:r>
        <w:t xml:space="preserve"> WebSockets or Server-Sent Events, so new orders appear on the map without refreshing.</w:t>
      </w:r>
    </w:p>
    <w:p>
      <w:pPr>
        <w:pStyle w:val="Heading1"/>
        <w:keepNext/>
      </w:pPr>
      <w:r>
        <w:t xml:space="preserve">3. Order tracking</w:t>
      </w:r>
    </w:p>
    <w:p>
      <w:pPr>
        <w:spacing w:after="120" w:line="300"/>
      </w:pPr>
      <w:r>
        <w:rPr>
          <w:b/>
          <w:bCs/>
        </w:rPr>
        <w:t xml:space="preserve">Order lifecycle:</w:t>
      </w:r>
      <w:r>
        <w:t xml:space="preserve"> New → Confirmed → Packed → Out for delivery → Delivered, with side exits: Failed (door locked / unreachable) and Cancelled.</w:t>
      </w:r>
    </w:p>
    <w:p>
      <w:pPr>
        <w:spacing w:after="120" w:line="300"/>
      </w:pPr>
      <w:r>
        <w:t xml:space="preserve">Every status change records who did it and when (audit log). The admin sees:</w:t>
      </w:r>
    </w:p>
    <w:p>
      <w:pPr>
        <w:pStyle w:val="ListParagraph"/>
        <w:numPr>
          <w:ilvl w:val="0"/>
          <w:numId w:val="2"/>
        </w:numPr>
        <w:spacing w:after="60" w:line="290"/>
      </w:pPr>
      <w:r>
        <w:t xml:space="preserve">An </w:t>
      </w:r>
      <w:r>
        <w:rPr>
          <w:b/>
          <w:bCs/>
        </w:rPr>
        <w:t xml:space="preserve">Orders table</w:t>
      </w:r>
      <w:r>
        <w:t xml:space="preserve"> (search, filter, export) alongside the map.</w:t>
      </w:r>
    </w:p>
    <w:p>
      <w:pPr>
        <w:pStyle w:val="ListParagraph"/>
        <w:numPr>
          <w:ilvl w:val="0"/>
          <w:numId w:val="2"/>
        </w:numPr>
        <w:spacing w:after="60" w:line="290"/>
      </w:pPr>
      <w:r>
        <w:t xml:space="preserve">A </w:t>
      </w:r>
      <w:r>
        <w:rPr>
          <w:b/>
          <w:bCs/>
        </w:rPr>
        <w:t xml:space="preserve">timeline per order</w:t>
      </w:r>
      <w:r>
        <w:t xml:space="preserve">: placed, confirmed, packed, picked up, delivered, with timestamps and the rider’s proof photo.</w:t>
      </w:r>
    </w:p>
    <w:p>
      <w:pPr>
        <w:pStyle w:val="ListParagraph"/>
        <w:numPr>
          <w:ilvl w:val="0"/>
          <w:numId w:val="2"/>
        </w:numPr>
        <w:spacing w:after="60" w:line="290"/>
      </w:pPr>
      <w:r>
        <w:rPr>
          <w:b/>
          <w:bCs/>
        </w:rPr>
        <w:t xml:space="preserve">Late and stuck alerts</w:t>
      </w:r>
      <w:r>
        <w:t xml:space="preserve">, e.g. an order not delivered by 8:00 AM.</w:t>
      </w:r>
    </w:p>
    <w:p>
      <w:pPr>
        <w:spacing w:after="120" w:line="300"/>
      </w:pPr>
      <w:r>
        <w:t xml:space="preserve">For customers, an optional </w:t>
      </w:r>
      <w:r>
        <w:rPr>
          <w:b/>
          <w:bCs/>
        </w:rPr>
        <w:t xml:space="preserve">tracking link</w:t>
      </w:r>
      <w:r>
        <w:t xml:space="preserve"> can be sent by WhatsApp (/track/MLK-1042) showing status only, with no login and no personal data beyond first name. This is a later phase.</w:t>
      </w:r>
    </w:p>
    <w:p>
      <w:pPr>
        <w:pStyle w:val="Heading1"/>
        <w:keepNext/>
      </w:pPr>
      <w:r>
        <w:t xml:space="preserve">4. Payment tracking</w:t>
      </w:r>
    </w:p>
    <w:p>
      <w:pPr>
        <w:spacing w:after="120" w:line="300"/>
      </w:pPr>
      <w:r>
        <w:t xml:space="preserve">A dedicated </w:t>
      </w:r>
      <w:r>
        <w:rPr>
          <w:b/>
          <w:bCs/>
        </w:rPr>
        <w:t xml:space="preserve">Payments</w:t>
      </w:r>
      <w:r>
        <w:t xml:space="preserve"> section, linked to orders and the map:</w:t>
      </w:r>
    </w:p>
    <w:p>
      <w:pPr>
        <w:pStyle w:val="ListParagraph"/>
        <w:numPr>
          <w:ilvl w:val="0"/>
          <w:numId w:val="2"/>
        </w:numPr>
        <w:spacing w:after="60" w:line="290"/>
      </w:pPr>
      <w:r>
        <w:rPr>
          <w:b/>
          <w:bCs/>
        </w:rPr>
        <w:t xml:space="preserve">Payment statuses:</w:t>
      </w:r>
      <w:r>
        <w:t xml:space="preserve"> Pending, Paid, Failed, Refunded, Partially paid.</w:t>
      </w:r>
    </w:p>
    <w:p>
      <w:pPr>
        <w:pStyle w:val="ListParagraph"/>
        <w:numPr>
          <w:ilvl w:val="0"/>
          <w:numId w:val="2"/>
        </w:numPr>
        <w:spacing w:after="60" w:line="290"/>
      </w:pPr>
      <w:r>
        <w:rPr>
          <w:b/>
          <w:bCs/>
        </w:rPr>
        <w:t xml:space="preserve">For each M-Pesa payment:</w:t>
      </w:r>
      <w:r>
        <w:t xml:space="preserve"> receipt number, phone, amount, time, linked order or wallet top-up.</w:t>
      </w:r>
    </w:p>
    <w:p>
      <w:pPr>
        <w:pStyle w:val="ListParagraph"/>
        <w:numPr>
          <w:ilvl w:val="0"/>
          <w:numId w:val="2"/>
        </w:numPr>
        <w:spacing w:after="60" w:line="290"/>
      </w:pPr>
      <w:r>
        <w:rPr>
          <w:b/>
          <w:bCs/>
        </w:rPr>
        <w:t xml:space="preserve">Unmatched payments:</w:t>
      </w:r>
      <w:r>
        <w:t xml:space="preserve"> money received (e.g. via Till) that doesn’t match any order, shown in a review queue so nothing is lost.</w:t>
      </w:r>
    </w:p>
    <w:p>
      <w:pPr>
        <w:pStyle w:val="ListParagraph"/>
        <w:numPr>
          <w:ilvl w:val="0"/>
          <w:numId w:val="2"/>
        </w:numPr>
        <w:spacing w:after="60" w:line="290"/>
      </w:pPr>
      <w:r>
        <w:rPr>
          <w:b/>
          <w:bCs/>
        </w:rPr>
        <w:t xml:space="preserve">Reconciliation view:</w:t>
      </w:r>
      <w:r>
        <w:t xml:space="preserve"> daily totals compared with M-Pesa statement totals, plus failed and expired STK pushes.</w:t>
      </w:r>
    </w:p>
    <w:p>
      <w:pPr>
        <w:pStyle w:val="ListParagraph"/>
        <w:numPr>
          <w:ilvl w:val="0"/>
          <w:numId w:val="2"/>
        </w:numPr>
        <w:spacing w:after="60" w:line="290"/>
      </w:pPr>
      <w:r>
        <w:rPr>
          <w:b/>
          <w:bCs/>
        </w:rPr>
        <w:t xml:space="preserve">Retry actions:</w:t>
      </w:r>
      <w:r>
        <w:t xml:space="preserve"> resend an STK Push in one click.</w:t>
      </w:r>
    </w:p>
    <w:p>
      <w:pPr>
        <w:pStyle w:val="ListParagraph"/>
        <w:numPr>
          <w:ilvl w:val="0"/>
          <w:numId w:val="2"/>
        </w:numPr>
        <w:spacing w:after="60" w:line="290"/>
      </w:pPr>
      <w:r>
        <w:rPr>
          <w:b/>
          <w:bCs/>
        </w:rPr>
        <w:t xml:space="preserve">Dashboard cards:</w:t>
      </w:r>
      <w:r>
        <w:t xml:space="preserve"> collected today, pending, failed, outstanding wallet balances.</w:t>
      </w:r>
    </w:p>
    <w:p>
      <w:pPr>
        <w:pStyle w:val="ListParagraph"/>
        <w:numPr>
          <w:ilvl w:val="0"/>
          <w:numId w:val="2"/>
        </w:numPr>
        <w:spacing w:after="60" w:line="290"/>
      </w:pPr>
      <w:r>
        <w:t xml:space="preserve">The Daraja callback must be </w:t>
      </w:r>
      <w:r>
        <w:rPr>
          <w:b/>
          <w:bCs/>
        </w:rPr>
        <w:t xml:space="preserve">idempotent</w:t>
      </w:r>
      <w:r>
        <w:t xml:space="preserve">, so a duplicate callback never double-credits.</w:t>
      </w:r>
    </w:p>
    <w:p>
      <w:pPr>
        <w:pStyle w:val="Heading1"/>
        <w:keepNext/>
      </w:pPr>
      <w:r>
        <w:t xml:space="preserve">5. Alerts to admin email and WhatsApp</w:t>
      </w:r>
    </w:p>
    <w:p>
      <w:pPr>
        <w:spacing w:after="120" w:line="300"/>
      </w:pPr>
      <w:r>
        <w:t xml:space="preserve">Every important event is sent to the admin on </w:t>
      </w:r>
      <w:r>
        <w:rPr>
          <w:b/>
          <w:bCs/>
        </w:rPr>
        <w:t xml:space="preserve">both channels</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6738"/>
      </w:tblGrid>
      <w:tr>
        <w:trPr>
          <w:tblHeader/>
        </w:trPr>
        <w:tc>
          <w:tcPr>
            <w:tcW w:type="dxa" w:w="2900"/>
            <w:tcBorders>
              <w:top w:val="single" w:color="C9BFA6" w:sz="4"/>
              <w:left w:val="single" w:color="C9BFA6" w:sz="4"/>
              <w:bottom w:val="single" w:color="C9BFA6" w:sz="4"/>
              <w:right w:val="single" w:color="C9BFA6" w:sz="4"/>
            </w:tcBorders>
            <w:shd w:fill="1A1A1A" w:color="auto" w:val="clear"/>
            <w:tcMar>
              <w:top w:type="dxa" w:w="70"/>
              <w:left w:type="dxa" w:w="110"/>
              <w:bottom w:type="dxa" w:w="70"/>
              <w:right w:type="dxa" w:w="110"/>
            </w:tcMar>
          </w:tcPr>
          <w:p>
            <w:pPr>
              <w:spacing w:line="270"/>
            </w:pPr>
            <w:r>
              <w:rPr>
                <w:b/>
                <w:bCs/>
                <w:color w:val="FFFFFF"/>
                <w:sz w:val="20"/>
                <w:szCs w:val="20"/>
              </w:rPr>
              <w:t xml:space="preserve">Event</w:t>
            </w:r>
          </w:p>
        </w:tc>
        <w:tc>
          <w:tcPr>
            <w:tcW w:type="dxa" w:w="6738"/>
            <w:tcBorders>
              <w:top w:val="single" w:color="C9BFA6" w:sz="4"/>
              <w:left w:val="single" w:color="C9BFA6" w:sz="4"/>
              <w:bottom w:val="single" w:color="C9BFA6" w:sz="4"/>
              <w:right w:val="single" w:color="C9BFA6" w:sz="4"/>
            </w:tcBorders>
            <w:shd w:fill="1A1A1A" w:color="auto" w:val="clear"/>
            <w:tcMar>
              <w:top w:type="dxa" w:w="70"/>
              <w:left w:type="dxa" w:w="110"/>
              <w:bottom w:type="dxa" w:w="70"/>
              <w:right w:type="dxa" w:w="110"/>
            </w:tcMar>
          </w:tcPr>
          <w:p>
            <w:pPr>
              <w:spacing w:line="270"/>
            </w:pPr>
            <w:r>
              <w:rPr>
                <w:b/>
                <w:bCs/>
                <w:color w:val="FFFFFF"/>
                <w:sz w:val="20"/>
                <w:szCs w:val="20"/>
              </w:rPr>
              <w:t xml:space="preserve">Message contains</w:t>
            </w:r>
          </w:p>
        </w:tc>
      </w:tr>
      <w:tr>
        <w:trPr>
          <w:cantSplit/>
        </w:trPr>
        <w:tc>
          <w:tcPr>
            <w:tcW w:type="dxa" w:w="2900"/>
            <w:tcBorders>
              <w:top w:val="single" w:color="C9BFA6" w:sz="4"/>
              <w:left w:val="single" w:color="C9BFA6" w:sz="4"/>
              <w:bottom w:val="single" w:color="C9BFA6" w:sz="4"/>
              <w:right w:val="single" w:color="C9BFA6" w:sz="4"/>
            </w:tcBorders>
            <w:tcMar>
              <w:top w:type="dxa" w:w="70"/>
              <w:left w:type="dxa" w:w="110"/>
              <w:bottom w:type="dxa" w:w="70"/>
              <w:right w:type="dxa" w:w="110"/>
            </w:tcMar>
          </w:tcPr>
          <w:p>
            <w:pPr>
              <w:spacing w:line="270"/>
            </w:pPr>
            <w:r>
              <w:rPr>
                <w:b/>
                <w:bCs/>
                <w:sz w:val="20"/>
                <w:szCs w:val="20"/>
              </w:rPr>
              <w:t xml:space="preserve">New order</w:t>
            </w:r>
          </w:p>
        </w:tc>
        <w:tc>
          <w:tcPr>
            <w:tcW w:type="dxa" w:w="6738"/>
            <w:tcBorders>
              <w:top w:val="single" w:color="C9BFA6" w:sz="4"/>
              <w:left w:val="single" w:color="C9BFA6" w:sz="4"/>
              <w:bottom w:val="single" w:color="C9BFA6" w:sz="4"/>
              <w:right w:val="single" w:color="C9BFA6" w:sz="4"/>
            </w:tcBorders>
            <w:tcMar>
              <w:top w:type="dxa" w:w="70"/>
              <w:left w:type="dxa" w:w="110"/>
              <w:bottom w:type="dxa" w:w="70"/>
              <w:right w:type="dxa" w:w="110"/>
            </w:tcMar>
          </w:tcPr>
          <w:p>
            <w:pPr>
              <w:spacing w:line="270"/>
            </w:pPr>
            <w:r>
              <w:rPr>
                <w:sz w:val="20"/>
                <w:szCs w:val="20"/>
              </w:rPr>
              <w:t xml:space="preserve">Reference, name, phone, packs, amount, address note, Google Maps link</w:t>
            </w:r>
          </w:p>
        </w:tc>
      </w:tr>
      <w:tr>
        <w:trPr>
          <w:cantSplit/>
        </w:trPr>
        <w:tc>
          <w:tcPr>
            <w:tcW w:type="dxa" w:w="2900"/>
            <w:tcBorders>
              <w:top w:val="single" w:color="C9BFA6" w:sz="4"/>
              <w:left w:val="single" w:color="C9BFA6" w:sz="4"/>
              <w:bottom w:val="single" w:color="C9BFA6" w:sz="4"/>
              <w:right w:val="single" w:color="C9BFA6" w:sz="4"/>
            </w:tcBorders>
            <w:tcMar>
              <w:top w:type="dxa" w:w="70"/>
              <w:left w:type="dxa" w:w="110"/>
              <w:bottom w:type="dxa" w:w="70"/>
              <w:right w:type="dxa" w:w="110"/>
            </w:tcMar>
          </w:tcPr>
          <w:p>
            <w:pPr>
              <w:spacing w:line="270"/>
            </w:pPr>
            <w:r>
              <w:rPr>
                <w:b/>
                <w:bCs/>
                <w:sz w:val="20"/>
                <w:szCs w:val="20"/>
              </w:rPr>
              <w:t xml:space="preserve">Payment received</w:t>
            </w:r>
          </w:p>
        </w:tc>
        <w:tc>
          <w:tcPr>
            <w:tcW w:type="dxa" w:w="6738"/>
            <w:tcBorders>
              <w:top w:val="single" w:color="C9BFA6" w:sz="4"/>
              <w:left w:val="single" w:color="C9BFA6" w:sz="4"/>
              <w:bottom w:val="single" w:color="C9BFA6" w:sz="4"/>
              <w:right w:val="single" w:color="C9BFA6" w:sz="4"/>
            </w:tcBorders>
            <w:tcMar>
              <w:top w:type="dxa" w:w="70"/>
              <w:left w:type="dxa" w:w="110"/>
              <w:bottom w:type="dxa" w:w="70"/>
              <w:right w:type="dxa" w:w="110"/>
            </w:tcMar>
          </w:tcPr>
          <w:p>
            <w:pPr>
              <w:spacing w:line="270"/>
            </w:pPr>
            <w:r>
              <w:rPr>
                <w:sz w:val="20"/>
                <w:szCs w:val="20"/>
              </w:rPr>
              <w:t xml:space="preserve">Reference, amount, M-Pesa receipt, phone</w:t>
            </w:r>
          </w:p>
        </w:tc>
      </w:tr>
      <w:tr>
        <w:trPr>
          <w:cantSplit/>
        </w:trPr>
        <w:tc>
          <w:tcPr>
            <w:tcW w:type="dxa" w:w="2900"/>
            <w:tcBorders>
              <w:top w:val="single" w:color="C9BFA6" w:sz="4"/>
              <w:left w:val="single" w:color="C9BFA6" w:sz="4"/>
              <w:bottom w:val="single" w:color="C9BFA6" w:sz="4"/>
              <w:right w:val="single" w:color="C9BFA6" w:sz="4"/>
            </w:tcBorders>
            <w:tcMar>
              <w:top w:type="dxa" w:w="70"/>
              <w:left w:type="dxa" w:w="110"/>
              <w:bottom w:type="dxa" w:w="70"/>
              <w:right w:type="dxa" w:w="110"/>
            </w:tcMar>
          </w:tcPr>
          <w:p>
            <w:pPr>
              <w:spacing w:line="270"/>
            </w:pPr>
            <w:r>
              <w:rPr>
                <w:b/>
                <w:bCs/>
                <w:sz w:val="20"/>
                <w:szCs w:val="20"/>
              </w:rPr>
              <w:t xml:space="preserve">Payment failed / expired</w:t>
            </w:r>
          </w:p>
        </w:tc>
        <w:tc>
          <w:tcPr>
            <w:tcW w:type="dxa" w:w="6738"/>
            <w:tcBorders>
              <w:top w:val="single" w:color="C9BFA6" w:sz="4"/>
              <w:left w:val="single" w:color="C9BFA6" w:sz="4"/>
              <w:bottom w:val="single" w:color="C9BFA6" w:sz="4"/>
              <w:right w:val="single" w:color="C9BFA6" w:sz="4"/>
            </w:tcBorders>
            <w:tcMar>
              <w:top w:type="dxa" w:w="70"/>
              <w:left w:type="dxa" w:w="110"/>
              <w:bottom w:type="dxa" w:w="70"/>
              <w:right w:type="dxa" w:w="110"/>
            </w:tcMar>
          </w:tcPr>
          <w:p>
            <w:pPr>
              <w:spacing w:line="270"/>
            </w:pPr>
            <w:r>
              <w:rPr>
                <w:sz w:val="20"/>
                <w:szCs w:val="20"/>
              </w:rPr>
              <w:t xml:space="preserve">Reference, reason, “Resend STK Push” link</w:t>
            </w:r>
          </w:p>
        </w:tc>
      </w:tr>
      <w:tr>
        <w:trPr>
          <w:cantSplit/>
        </w:trPr>
        <w:tc>
          <w:tcPr>
            <w:tcW w:type="dxa" w:w="2900"/>
            <w:tcBorders>
              <w:top w:val="single" w:color="C9BFA6" w:sz="4"/>
              <w:left w:val="single" w:color="C9BFA6" w:sz="4"/>
              <w:bottom w:val="single" w:color="C9BFA6" w:sz="4"/>
              <w:right w:val="single" w:color="C9BFA6" w:sz="4"/>
            </w:tcBorders>
            <w:tcMar>
              <w:top w:type="dxa" w:w="70"/>
              <w:left w:type="dxa" w:w="110"/>
              <w:bottom w:type="dxa" w:w="70"/>
              <w:right w:type="dxa" w:w="110"/>
            </w:tcMar>
          </w:tcPr>
          <w:p>
            <w:pPr>
              <w:spacing w:line="270"/>
            </w:pPr>
            <w:r>
              <w:rPr>
                <w:b/>
                <w:bCs/>
                <w:sz w:val="20"/>
                <w:szCs w:val="20"/>
              </w:rPr>
              <w:t xml:space="preserve">Delivery failed</w:t>
            </w:r>
          </w:p>
        </w:tc>
        <w:tc>
          <w:tcPr>
            <w:tcW w:type="dxa" w:w="6738"/>
            <w:tcBorders>
              <w:top w:val="single" w:color="C9BFA6" w:sz="4"/>
              <w:left w:val="single" w:color="C9BFA6" w:sz="4"/>
              <w:bottom w:val="single" w:color="C9BFA6" w:sz="4"/>
              <w:right w:val="single" w:color="C9BFA6" w:sz="4"/>
            </w:tcBorders>
            <w:tcMar>
              <w:top w:type="dxa" w:w="70"/>
              <w:left w:type="dxa" w:w="110"/>
              <w:bottom w:type="dxa" w:w="70"/>
              <w:right w:type="dxa" w:w="110"/>
            </w:tcMar>
          </w:tcPr>
          <w:p>
            <w:pPr>
              <w:spacing w:line="270"/>
            </w:pPr>
            <w:r>
              <w:rPr>
                <w:sz w:val="20"/>
                <w:szCs w:val="20"/>
              </w:rPr>
              <w:t xml:space="preserve">Reference, rider, reason, photo link</w:t>
            </w:r>
          </w:p>
        </w:tc>
      </w:tr>
      <w:tr>
        <w:trPr>
          <w:cantSplit/>
        </w:trPr>
        <w:tc>
          <w:tcPr>
            <w:tcW w:type="dxa" w:w="2900"/>
            <w:tcBorders>
              <w:top w:val="single" w:color="C9BFA6" w:sz="4"/>
              <w:left w:val="single" w:color="C9BFA6" w:sz="4"/>
              <w:bottom w:val="single" w:color="C9BFA6" w:sz="4"/>
              <w:right w:val="single" w:color="C9BFA6" w:sz="4"/>
            </w:tcBorders>
            <w:tcMar>
              <w:top w:type="dxa" w:w="70"/>
              <w:left w:type="dxa" w:w="110"/>
              <w:bottom w:type="dxa" w:w="70"/>
              <w:right w:type="dxa" w:w="110"/>
            </w:tcMar>
          </w:tcPr>
          <w:p>
            <w:pPr>
              <w:spacing w:line="270"/>
            </w:pPr>
            <w:r>
              <w:rPr>
                <w:b/>
                <w:bCs/>
                <w:sz w:val="20"/>
                <w:szCs w:val="20"/>
              </w:rPr>
              <w:t xml:space="preserve">Order not delivered by deadline</w:t>
            </w:r>
          </w:p>
        </w:tc>
        <w:tc>
          <w:tcPr>
            <w:tcW w:type="dxa" w:w="6738"/>
            <w:tcBorders>
              <w:top w:val="single" w:color="C9BFA6" w:sz="4"/>
              <w:left w:val="single" w:color="C9BFA6" w:sz="4"/>
              <w:bottom w:val="single" w:color="C9BFA6" w:sz="4"/>
              <w:right w:val="single" w:color="C9BFA6" w:sz="4"/>
            </w:tcBorders>
            <w:tcMar>
              <w:top w:type="dxa" w:w="70"/>
              <w:left w:type="dxa" w:w="110"/>
              <w:bottom w:type="dxa" w:w="70"/>
              <w:right w:type="dxa" w:w="110"/>
            </w:tcMar>
          </w:tcPr>
          <w:p>
            <w:pPr>
              <w:spacing w:line="270"/>
            </w:pPr>
            <w:r>
              <w:rPr>
                <w:sz w:val="20"/>
                <w:szCs w:val="20"/>
              </w:rPr>
              <w:t xml:space="preserve">Reference, rider, minutes late</w:t>
            </w:r>
          </w:p>
        </w:tc>
      </w:tr>
      <w:tr>
        <w:trPr>
          <w:cantSplit/>
        </w:trPr>
        <w:tc>
          <w:tcPr>
            <w:tcW w:type="dxa" w:w="2900"/>
            <w:tcBorders>
              <w:top w:val="single" w:color="C9BFA6" w:sz="4"/>
              <w:left w:val="single" w:color="C9BFA6" w:sz="4"/>
              <w:bottom w:val="single" w:color="C9BFA6" w:sz="4"/>
              <w:right w:val="single" w:color="C9BFA6" w:sz="4"/>
            </w:tcBorders>
            <w:tcMar>
              <w:top w:type="dxa" w:w="70"/>
              <w:left w:type="dxa" w:w="110"/>
              <w:bottom w:type="dxa" w:w="70"/>
              <w:right w:type="dxa" w:w="110"/>
            </w:tcMar>
          </w:tcPr>
          <w:p>
            <w:pPr>
              <w:spacing w:line="270"/>
            </w:pPr>
            <w:r>
              <w:rPr>
                <w:b/>
                <w:bCs/>
                <w:sz w:val="20"/>
                <w:szCs w:val="20"/>
              </w:rPr>
              <w:t xml:space="preserve">Daily summary (e.g. 9 AM)</w:t>
            </w:r>
          </w:p>
        </w:tc>
        <w:tc>
          <w:tcPr>
            <w:tcW w:type="dxa" w:w="6738"/>
            <w:tcBorders>
              <w:top w:val="single" w:color="C9BFA6" w:sz="4"/>
              <w:left w:val="single" w:color="C9BFA6" w:sz="4"/>
              <w:bottom w:val="single" w:color="C9BFA6" w:sz="4"/>
              <w:right w:val="single" w:color="C9BFA6" w:sz="4"/>
            </w:tcBorders>
            <w:tcMar>
              <w:top w:type="dxa" w:w="70"/>
              <w:left w:type="dxa" w:w="110"/>
              <w:bottom w:type="dxa" w:w="70"/>
              <w:right w:type="dxa" w:w="110"/>
            </w:tcMar>
          </w:tcPr>
          <w:p>
            <w:pPr>
              <w:spacing w:line="270"/>
            </w:pPr>
            <w:r>
              <w:rPr>
                <w:sz w:val="20"/>
                <w:szCs w:val="20"/>
              </w:rPr>
              <w:t xml:space="preserve">Orders, packs, revenue, failures</w:t>
            </w:r>
          </w:p>
        </w:tc>
      </w:tr>
      <w:tr>
        <w:trPr>
          <w:cantSplit/>
        </w:trPr>
        <w:tc>
          <w:tcPr>
            <w:tcW w:type="dxa" w:w="2900"/>
            <w:tcBorders>
              <w:top w:val="single" w:color="C9BFA6" w:sz="4"/>
              <w:left w:val="single" w:color="C9BFA6" w:sz="4"/>
              <w:bottom w:val="single" w:color="C9BFA6" w:sz="4"/>
              <w:right w:val="single" w:color="C9BFA6" w:sz="4"/>
            </w:tcBorders>
            <w:tcMar>
              <w:top w:type="dxa" w:w="70"/>
              <w:left w:type="dxa" w:w="110"/>
              <w:bottom w:type="dxa" w:w="70"/>
              <w:right w:type="dxa" w:w="110"/>
            </w:tcMar>
          </w:tcPr>
          <w:p>
            <w:pPr>
              <w:spacing w:line="270"/>
            </w:pPr>
            <w:r>
              <w:rPr>
                <w:b/>
                <w:bCs/>
                <w:sz w:val="20"/>
                <w:szCs w:val="20"/>
              </w:rPr>
              <w:t xml:space="preserve">Nightly batch ready (10 PM)</w:t>
            </w:r>
          </w:p>
        </w:tc>
        <w:tc>
          <w:tcPr>
            <w:tcW w:type="dxa" w:w="6738"/>
            <w:tcBorders>
              <w:top w:val="single" w:color="C9BFA6" w:sz="4"/>
              <w:left w:val="single" w:color="C9BFA6" w:sz="4"/>
              <w:bottom w:val="single" w:color="C9BFA6" w:sz="4"/>
              <w:right w:val="single" w:color="C9BFA6" w:sz="4"/>
            </w:tcBorders>
            <w:tcMar>
              <w:top w:type="dxa" w:w="70"/>
              <w:left w:type="dxa" w:w="110"/>
              <w:bottom w:type="dxa" w:w="70"/>
              <w:right w:type="dxa" w:w="110"/>
            </w:tcMar>
          </w:tcPr>
          <w:p>
            <w:pPr>
              <w:spacing w:line="270"/>
            </w:pPr>
            <w:r>
              <w:rPr>
                <w:sz w:val="20"/>
                <w:szCs w:val="20"/>
              </w:rPr>
              <w:t xml:space="preserve">Total packs, bicycle and motorcycle runs</w:t>
            </w:r>
          </w:p>
        </w:tc>
      </w:tr>
    </w:tbl>
    <w:p>
      <w:pPr>
        <w:spacing w:after="80"/>
      </w:pPr>
    </w:p>
    <w:p>
      <w:pPr>
        <w:pStyle w:val="Heading2"/>
        <w:keepNext/>
      </w:pPr>
      <w:r>
        <w:t xml:space="preserve">How it’s built</w:t>
      </w:r>
    </w:p>
    <w:p>
      <w:pPr>
        <w:pStyle w:val="ListParagraph"/>
        <w:numPr>
          <w:ilvl w:val="0"/>
          <w:numId w:val="2"/>
        </w:numPr>
        <w:spacing w:after="60" w:line="290"/>
      </w:pPr>
      <w:r>
        <w:rPr>
          <w:b/>
          <w:bCs/>
        </w:rPr>
        <w:t xml:space="preserve">Email:</w:t>
      </w:r>
      <w:r>
        <w:t xml:space="preserve"> Resend, SendGrid, Amazon SES, or plain SMTP. Use Resend or SES for reliable delivery.</w:t>
      </w:r>
    </w:p>
    <w:p>
      <w:pPr>
        <w:pStyle w:val="ListParagraph"/>
        <w:numPr>
          <w:ilvl w:val="0"/>
          <w:numId w:val="2"/>
        </w:numPr>
        <w:spacing w:after="60" w:line="290"/>
      </w:pPr>
      <w:r>
        <w:rPr>
          <w:b/>
          <w:bCs/>
        </w:rPr>
        <w:t xml:space="preserve">WhatsApp:</w:t>
      </w:r>
      <w:r>
        <w:t xml:space="preserve"> the </w:t>
      </w:r>
      <w:r>
        <w:rPr>
          <w:b/>
          <w:bCs/>
        </w:rPr>
        <w:t xml:space="preserve">WhatsApp Business Cloud API</w:t>
      </w:r>
      <w:r>
        <w:t xml:space="preserve"> (Meta), or Twilio / Africa’s Talking as providers. WhatsApp only allows business-initiated messages through </w:t>
      </w:r>
      <w:r>
        <w:rPr>
          <w:b/>
          <w:bCs/>
        </w:rPr>
        <w:t xml:space="preserve">pre-approved message templates</w:t>
      </w:r>
      <w:r>
        <w:t xml:space="preserve">, so create and get templates approved (new order, payment received, and so on) before launch. Plan for this early, because approval takes time.</w:t>
      </w:r>
    </w:p>
    <w:p>
      <w:pPr>
        <w:pStyle w:val="ListParagraph"/>
        <w:numPr>
          <w:ilvl w:val="0"/>
          <w:numId w:val="2"/>
        </w:numPr>
        <w:spacing w:after="60" w:line="290"/>
      </w:pPr>
      <w:r>
        <w:rPr>
          <w:b/>
          <w:bCs/>
        </w:rPr>
        <w:t xml:space="preserve">Queue with retries:</w:t>
      </w:r>
      <w:r>
        <w:t xml:space="preserve"> a job queue (BullMQ + Redis) so an alert is never lost if a provider is down, with a fallback (if WhatsApp fails, email still goes out and the failure is logged).</w:t>
      </w:r>
    </w:p>
    <w:p>
      <w:pPr>
        <w:pStyle w:val="ListParagraph"/>
        <w:numPr>
          <w:ilvl w:val="0"/>
          <w:numId w:val="2"/>
        </w:numPr>
        <w:spacing w:after="60" w:line="290"/>
      </w:pPr>
      <w:r>
        <w:rPr>
          <w:b/>
          <w:bCs/>
        </w:rPr>
        <w:t xml:space="preserve">Notification settings page</w:t>
      </w:r>
      <w:r>
        <w:t xml:space="preserve"> in the admin: add or remove recipient emails and WhatsApp numbers, and choose which events go to whom.</w:t>
      </w:r>
    </w:p>
    <w:p>
      <w:pPr>
        <w:pStyle w:val="ListParagraph"/>
        <w:numPr>
          <w:ilvl w:val="0"/>
          <w:numId w:val="2"/>
        </w:numPr>
        <w:spacing w:after="60" w:line="290"/>
      </w:pPr>
      <w:r>
        <w:rPr>
          <w:b/>
          <w:bCs/>
        </w:rPr>
        <w:t xml:space="preserve">Notification log:</w:t>
      </w:r>
      <w:r>
        <w:t xml:space="preserve"> every message sent, its status, and when. This helps when someone says “I never got the alert.”</w:t>
      </w:r>
    </w:p>
    <w:p>
      <w:pPr>
        <w:pStyle w:val="ListParagraph"/>
        <w:numPr>
          <w:ilvl w:val="0"/>
          <w:numId w:val="2"/>
        </w:numPr>
        <w:spacing w:after="60" w:line="290"/>
      </w:pPr>
      <w:r>
        <w:rPr>
          <w:b/>
          <w:bCs/>
        </w:rPr>
        <w:t xml:space="preserve">Privacy:</w:t>
      </w:r>
      <w:r>
        <w:t xml:space="preserve"> keep message content to what’s needed and avoid full addresses in WhatsApp text where a map link will do.</w:t>
      </w:r>
    </w:p>
    <w:p>
      <w:pPr>
        <w:pStyle w:val="Heading1"/>
        <w:keepNext/>
      </w:pPr>
      <w:r>
        <w:t xml:space="preserve">6. Data model additions</w:t>
      </w:r>
    </w:p>
    <w:p>
      <w:pPr>
        <w:pStyle w:val="ListParagraph"/>
        <w:numPr>
          <w:ilvl w:val="0"/>
          <w:numId w:val="2"/>
        </w:numPr>
        <w:spacing w:after="60" w:line="290"/>
      </w:pPr>
      <w:r>
        <w:rPr>
          <w:b/>
          <w:bCs/>
        </w:rPr>
        <w:t xml:space="preserve">orders:</w:t>
      </w:r>
      <w:r>
        <w:t xml:space="preserve"> add source (website, whatsapp, call, admin), status, payment_status, delivery_point (PostGIS), reference (e.g. MLK-1042).</w:t>
      </w:r>
    </w:p>
    <w:p>
      <w:pPr>
        <w:pStyle w:val="ListParagraph"/>
        <w:numPr>
          <w:ilvl w:val="0"/>
          <w:numId w:val="2"/>
        </w:numPr>
        <w:spacing w:after="60" w:line="290"/>
      </w:pPr>
      <w:r>
        <w:rPr>
          <w:b/>
          <w:bCs/>
        </w:rPr>
        <w:t xml:space="preserve">order_status_history:</w:t>
      </w:r>
      <w:r>
        <w:t xml:space="preserve"> order, status, changed_by, timestamp.</w:t>
      </w:r>
    </w:p>
    <w:p>
      <w:pPr>
        <w:pStyle w:val="ListParagraph"/>
        <w:numPr>
          <w:ilvl w:val="0"/>
          <w:numId w:val="2"/>
        </w:numPr>
        <w:spacing w:after="60" w:line="290"/>
      </w:pPr>
      <w:r>
        <w:rPr>
          <w:b/>
          <w:bCs/>
        </w:rPr>
        <w:t xml:space="preserve">rider_locations:</w:t>
      </w:r>
      <w:r>
        <w:t xml:space="preserve"> rider, point, load, recorded_at (for live map and route replay).</w:t>
      </w:r>
    </w:p>
    <w:p>
      <w:pPr>
        <w:pStyle w:val="ListParagraph"/>
        <w:numPr>
          <w:ilvl w:val="0"/>
          <w:numId w:val="2"/>
        </w:numPr>
        <w:spacing w:after="60" w:line="290"/>
      </w:pPr>
      <w:r>
        <w:rPr>
          <w:b/>
          <w:bCs/>
        </w:rPr>
        <w:t xml:space="preserve">notification_recipients:</w:t>
      </w:r>
      <w:r>
        <w:t xml:space="preserve"> channel (email / whatsapp), address, events subscribed.</w:t>
      </w:r>
    </w:p>
    <w:p>
      <w:pPr>
        <w:pStyle w:val="ListParagraph"/>
        <w:numPr>
          <w:ilvl w:val="0"/>
          <w:numId w:val="2"/>
        </w:numPr>
        <w:spacing w:after="60" w:line="290"/>
      </w:pPr>
      <w:r>
        <w:rPr>
          <w:b/>
          <w:bCs/>
        </w:rPr>
        <w:t xml:space="preserve">notification_log:</w:t>
      </w:r>
      <w:r>
        <w:t xml:space="preserve"> event, channel, recipient, status, provider response, timestamp.</w:t>
      </w:r>
    </w:p>
    <w:p>
      <w:pPr>
        <w:pStyle w:val="ListParagraph"/>
        <w:numPr>
          <w:ilvl w:val="0"/>
          <w:numId w:val="2"/>
        </w:numPr>
        <w:spacing w:after="60" w:line="290"/>
      </w:pPr>
      <w:r>
        <w:rPr>
          <w:b/>
          <w:bCs/>
        </w:rPr>
        <w:t xml:space="preserve">payments:</w:t>
      </w:r>
      <w:r>
        <w:t xml:space="preserve"> add receipt_number, callback_payload, reconciled flag.</w:t>
      </w:r>
    </w:p>
    <w:p>
      <w:pPr>
        <w:pStyle w:val="Heading1"/>
        <w:keepNext/>
      </w:pPr>
      <w:r>
        <w:t xml:space="preserve">7. Tech additions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C9BFA6" w:sz="4"/>
              <w:left w:val="single" w:color="C9BFA6" w:sz="4"/>
              <w:bottom w:val="single" w:color="C9BFA6" w:sz="4"/>
              <w:right w:val="single" w:color="C9BFA6" w:sz="4"/>
            </w:tcBorders>
            <w:shd w:fill="1A1A1A" w:color="auto" w:val="clear"/>
            <w:tcMar>
              <w:top w:type="dxa" w:w="70"/>
              <w:left w:type="dxa" w:w="110"/>
              <w:bottom w:type="dxa" w:w="70"/>
              <w:right w:type="dxa" w:w="110"/>
            </w:tcMar>
          </w:tcPr>
          <w:p>
            <w:pPr>
              <w:spacing w:line="270"/>
            </w:pPr>
            <w:r>
              <w:rPr>
                <w:b/>
                <w:bCs/>
                <w:color w:val="FFFFFF"/>
                <w:sz w:val="20"/>
                <w:szCs w:val="20"/>
              </w:rPr>
              <w:t xml:space="preserve">Need</w:t>
            </w:r>
          </w:p>
        </w:tc>
        <w:tc>
          <w:tcPr>
            <w:tcW w:type="dxa" w:w="6638"/>
            <w:tcBorders>
              <w:top w:val="single" w:color="C9BFA6" w:sz="4"/>
              <w:left w:val="single" w:color="C9BFA6" w:sz="4"/>
              <w:bottom w:val="single" w:color="C9BFA6" w:sz="4"/>
              <w:right w:val="single" w:color="C9BFA6" w:sz="4"/>
            </w:tcBorders>
            <w:shd w:fill="1A1A1A" w:color="auto" w:val="clear"/>
            <w:tcMar>
              <w:top w:type="dxa" w:w="70"/>
              <w:left w:type="dxa" w:w="110"/>
              <w:bottom w:type="dxa" w:w="70"/>
              <w:right w:type="dxa" w:w="110"/>
            </w:tcMar>
          </w:tcPr>
          <w:p>
            <w:pPr>
              <w:spacing w:line="270"/>
            </w:pPr>
            <w:r>
              <w:rPr>
                <w:b/>
                <w:bCs/>
                <w:color w:val="FFFFFF"/>
                <w:sz w:val="20"/>
                <w:szCs w:val="20"/>
              </w:rPr>
              <w:t xml:space="preserve">Choice</w:t>
            </w:r>
          </w:p>
        </w:tc>
      </w:tr>
      <w:tr>
        <w:trPr>
          <w:cantSplit/>
        </w:trPr>
        <w:tc>
          <w:tcPr>
            <w:tcW w:type="dxa" w:w="3000"/>
            <w:tcBorders>
              <w:top w:val="single" w:color="C9BFA6" w:sz="4"/>
              <w:left w:val="single" w:color="C9BFA6" w:sz="4"/>
              <w:bottom w:val="single" w:color="C9BFA6" w:sz="4"/>
              <w:right w:val="single" w:color="C9BFA6" w:sz="4"/>
            </w:tcBorders>
            <w:tcMar>
              <w:top w:type="dxa" w:w="70"/>
              <w:left w:type="dxa" w:w="110"/>
              <w:bottom w:type="dxa" w:w="70"/>
              <w:right w:type="dxa" w:w="110"/>
            </w:tcMar>
          </w:tcPr>
          <w:p>
            <w:pPr>
              <w:spacing w:line="270"/>
            </w:pPr>
            <w:r>
              <w:rPr>
                <w:sz w:val="20"/>
                <w:szCs w:val="20"/>
              </w:rPr>
              <w:t xml:space="preserve">Real-time map updates</w:t>
            </w:r>
          </w:p>
        </w:tc>
        <w:tc>
          <w:tcPr>
            <w:tcW w:type="dxa" w:w="6638"/>
            <w:tcBorders>
              <w:top w:val="single" w:color="C9BFA6" w:sz="4"/>
              <w:left w:val="single" w:color="C9BFA6" w:sz="4"/>
              <w:bottom w:val="single" w:color="C9BFA6" w:sz="4"/>
              <w:right w:val="single" w:color="C9BFA6" w:sz="4"/>
            </w:tcBorders>
            <w:tcMar>
              <w:top w:type="dxa" w:w="70"/>
              <w:left w:type="dxa" w:w="110"/>
              <w:bottom w:type="dxa" w:w="70"/>
              <w:right w:type="dxa" w:w="110"/>
            </w:tcMar>
          </w:tcPr>
          <w:p>
            <w:pPr>
              <w:spacing w:line="270"/>
            </w:pPr>
            <w:r>
              <w:rPr>
                <w:sz w:val="20"/>
                <w:szCs w:val="20"/>
              </w:rPr>
              <w:t xml:space="preserve">WebSockets (NestJS gateway) or SSE</w:t>
            </w:r>
          </w:p>
        </w:tc>
      </w:tr>
      <w:tr>
        <w:trPr>
          <w:cantSplit/>
        </w:trPr>
        <w:tc>
          <w:tcPr>
            <w:tcW w:type="dxa" w:w="3000"/>
            <w:tcBorders>
              <w:top w:val="single" w:color="C9BFA6" w:sz="4"/>
              <w:left w:val="single" w:color="C9BFA6" w:sz="4"/>
              <w:bottom w:val="single" w:color="C9BFA6" w:sz="4"/>
              <w:right w:val="single" w:color="C9BFA6" w:sz="4"/>
            </w:tcBorders>
            <w:tcMar>
              <w:top w:type="dxa" w:w="70"/>
              <w:left w:type="dxa" w:w="110"/>
              <w:bottom w:type="dxa" w:w="70"/>
              <w:right w:type="dxa" w:w="110"/>
            </w:tcMar>
          </w:tcPr>
          <w:p>
            <w:pPr>
              <w:spacing w:line="270"/>
            </w:pPr>
            <w:r>
              <w:rPr>
                <w:sz w:val="20"/>
                <w:szCs w:val="20"/>
              </w:rPr>
              <w:t xml:space="preserve">Map</w:t>
            </w:r>
          </w:p>
        </w:tc>
        <w:tc>
          <w:tcPr>
            <w:tcW w:type="dxa" w:w="6638"/>
            <w:tcBorders>
              <w:top w:val="single" w:color="C9BFA6" w:sz="4"/>
              <w:left w:val="single" w:color="C9BFA6" w:sz="4"/>
              <w:bottom w:val="single" w:color="C9BFA6" w:sz="4"/>
              <w:right w:val="single" w:color="C9BFA6" w:sz="4"/>
            </w:tcBorders>
            <w:tcMar>
              <w:top w:type="dxa" w:w="70"/>
              <w:left w:type="dxa" w:w="110"/>
              <w:bottom w:type="dxa" w:w="70"/>
              <w:right w:type="dxa" w:w="110"/>
            </w:tcMar>
          </w:tcPr>
          <w:p>
            <w:pPr>
              <w:spacing w:line="270"/>
            </w:pPr>
            <w:r>
              <w:rPr>
                <w:sz w:val="20"/>
                <w:szCs w:val="20"/>
              </w:rPr>
              <w:t xml:space="preserve">Mapbox GL JS (clustering, heatmap, and custom pins are strong)</w:t>
            </w:r>
          </w:p>
        </w:tc>
      </w:tr>
      <w:tr>
        <w:trPr>
          <w:cantSplit/>
        </w:trPr>
        <w:tc>
          <w:tcPr>
            <w:tcW w:type="dxa" w:w="3000"/>
            <w:tcBorders>
              <w:top w:val="single" w:color="C9BFA6" w:sz="4"/>
              <w:left w:val="single" w:color="C9BFA6" w:sz="4"/>
              <w:bottom w:val="single" w:color="C9BFA6" w:sz="4"/>
              <w:right w:val="single" w:color="C9BFA6" w:sz="4"/>
            </w:tcBorders>
            <w:tcMar>
              <w:top w:type="dxa" w:w="70"/>
              <w:left w:type="dxa" w:w="110"/>
              <w:bottom w:type="dxa" w:w="70"/>
              <w:right w:type="dxa" w:w="110"/>
            </w:tcMar>
          </w:tcPr>
          <w:p>
            <w:pPr>
              <w:spacing w:line="270"/>
            </w:pPr>
            <w:r>
              <w:rPr>
                <w:sz w:val="20"/>
                <w:szCs w:val="20"/>
              </w:rPr>
              <w:t xml:space="preserve">Queue</w:t>
            </w:r>
          </w:p>
        </w:tc>
        <w:tc>
          <w:tcPr>
            <w:tcW w:type="dxa" w:w="6638"/>
            <w:tcBorders>
              <w:top w:val="single" w:color="C9BFA6" w:sz="4"/>
              <w:left w:val="single" w:color="C9BFA6" w:sz="4"/>
              <w:bottom w:val="single" w:color="C9BFA6" w:sz="4"/>
              <w:right w:val="single" w:color="C9BFA6" w:sz="4"/>
            </w:tcBorders>
            <w:tcMar>
              <w:top w:type="dxa" w:w="70"/>
              <w:left w:type="dxa" w:w="110"/>
              <w:bottom w:type="dxa" w:w="70"/>
              <w:right w:type="dxa" w:w="110"/>
            </w:tcMar>
          </w:tcPr>
          <w:p>
            <w:pPr>
              <w:spacing w:line="270"/>
            </w:pPr>
            <w:r>
              <w:rPr>
                <w:sz w:val="20"/>
                <w:szCs w:val="20"/>
              </w:rPr>
              <w:t xml:space="preserve">BullMQ + Redis</w:t>
            </w:r>
          </w:p>
        </w:tc>
      </w:tr>
      <w:tr>
        <w:trPr>
          <w:cantSplit/>
        </w:trPr>
        <w:tc>
          <w:tcPr>
            <w:tcW w:type="dxa" w:w="3000"/>
            <w:tcBorders>
              <w:top w:val="single" w:color="C9BFA6" w:sz="4"/>
              <w:left w:val="single" w:color="C9BFA6" w:sz="4"/>
              <w:bottom w:val="single" w:color="C9BFA6" w:sz="4"/>
              <w:right w:val="single" w:color="C9BFA6" w:sz="4"/>
            </w:tcBorders>
            <w:tcMar>
              <w:top w:type="dxa" w:w="70"/>
              <w:left w:type="dxa" w:w="110"/>
              <w:bottom w:type="dxa" w:w="70"/>
              <w:right w:type="dxa" w:w="110"/>
            </w:tcMar>
          </w:tcPr>
          <w:p>
            <w:pPr>
              <w:spacing w:line="270"/>
            </w:pPr>
            <w:r>
              <w:rPr>
                <w:sz w:val="20"/>
                <w:szCs w:val="20"/>
              </w:rPr>
              <w:t xml:space="preserve">Email</w:t>
            </w:r>
          </w:p>
        </w:tc>
        <w:tc>
          <w:tcPr>
            <w:tcW w:type="dxa" w:w="6638"/>
            <w:tcBorders>
              <w:top w:val="single" w:color="C9BFA6" w:sz="4"/>
              <w:left w:val="single" w:color="C9BFA6" w:sz="4"/>
              <w:bottom w:val="single" w:color="C9BFA6" w:sz="4"/>
              <w:right w:val="single" w:color="C9BFA6" w:sz="4"/>
            </w:tcBorders>
            <w:tcMar>
              <w:top w:type="dxa" w:w="70"/>
              <w:left w:type="dxa" w:w="110"/>
              <w:bottom w:type="dxa" w:w="70"/>
              <w:right w:type="dxa" w:w="110"/>
            </w:tcMar>
          </w:tcPr>
          <w:p>
            <w:pPr>
              <w:spacing w:line="270"/>
            </w:pPr>
            <w:r>
              <w:rPr>
                <w:sz w:val="20"/>
                <w:szCs w:val="20"/>
              </w:rPr>
              <w:t xml:space="preserve">Resend or Amazon SES</w:t>
            </w:r>
          </w:p>
        </w:tc>
      </w:tr>
      <w:tr>
        <w:trPr>
          <w:cantSplit/>
        </w:trPr>
        <w:tc>
          <w:tcPr>
            <w:tcW w:type="dxa" w:w="3000"/>
            <w:tcBorders>
              <w:top w:val="single" w:color="C9BFA6" w:sz="4"/>
              <w:left w:val="single" w:color="C9BFA6" w:sz="4"/>
              <w:bottom w:val="single" w:color="C9BFA6" w:sz="4"/>
              <w:right w:val="single" w:color="C9BFA6" w:sz="4"/>
            </w:tcBorders>
            <w:tcMar>
              <w:top w:type="dxa" w:w="70"/>
              <w:left w:type="dxa" w:w="110"/>
              <w:bottom w:type="dxa" w:w="70"/>
              <w:right w:type="dxa" w:w="110"/>
            </w:tcMar>
          </w:tcPr>
          <w:p>
            <w:pPr>
              <w:spacing w:line="270"/>
            </w:pPr>
            <w:r>
              <w:rPr>
                <w:sz w:val="20"/>
                <w:szCs w:val="20"/>
              </w:rPr>
              <w:t xml:space="preserve">WhatsApp</w:t>
            </w:r>
          </w:p>
        </w:tc>
        <w:tc>
          <w:tcPr>
            <w:tcW w:type="dxa" w:w="6638"/>
            <w:tcBorders>
              <w:top w:val="single" w:color="C9BFA6" w:sz="4"/>
              <w:left w:val="single" w:color="C9BFA6" w:sz="4"/>
              <w:bottom w:val="single" w:color="C9BFA6" w:sz="4"/>
              <w:right w:val="single" w:color="C9BFA6" w:sz="4"/>
            </w:tcBorders>
            <w:tcMar>
              <w:top w:type="dxa" w:w="70"/>
              <w:left w:type="dxa" w:w="110"/>
              <w:bottom w:type="dxa" w:w="70"/>
              <w:right w:type="dxa" w:w="110"/>
            </w:tcMar>
          </w:tcPr>
          <w:p>
            <w:pPr>
              <w:spacing w:line="270"/>
            </w:pPr>
            <w:r>
              <w:rPr>
                <w:sz w:val="20"/>
                <w:szCs w:val="20"/>
              </w:rPr>
              <w:t xml:space="preserve">WhatsApp Business Cloud API (templates)</w:t>
            </w:r>
          </w:p>
        </w:tc>
      </w:tr>
      <w:tr>
        <w:trPr>
          <w:cantSplit/>
        </w:trPr>
        <w:tc>
          <w:tcPr>
            <w:tcW w:type="dxa" w:w="3000"/>
            <w:tcBorders>
              <w:top w:val="single" w:color="C9BFA6" w:sz="4"/>
              <w:left w:val="single" w:color="C9BFA6" w:sz="4"/>
              <w:bottom w:val="single" w:color="C9BFA6" w:sz="4"/>
              <w:right w:val="single" w:color="C9BFA6" w:sz="4"/>
            </w:tcBorders>
            <w:tcMar>
              <w:top w:type="dxa" w:w="70"/>
              <w:left w:type="dxa" w:w="110"/>
              <w:bottom w:type="dxa" w:w="70"/>
              <w:right w:type="dxa" w:w="110"/>
            </w:tcMar>
          </w:tcPr>
          <w:p>
            <w:pPr>
              <w:spacing w:line="270"/>
            </w:pPr>
            <w:r>
              <w:rPr>
                <w:sz w:val="20"/>
                <w:szCs w:val="20"/>
              </w:rPr>
              <w:t xml:space="preserve">Spam protection</w:t>
            </w:r>
          </w:p>
        </w:tc>
        <w:tc>
          <w:tcPr>
            <w:tcW w:type="dxa" w:w="6638"/>
            <w:tcBorders>
              <w:top w:val="single" w:color="C9BFA6" w:sz="4"/>
              <w:left w:val="single" w:color="C9BFA6" w:sz="4"/>
              <w:bottom w:val="single" w:color="C9BFA6" w:sz="4"/>
              <w:right w:val="single" w:color="C9BFA6" w:sz="4"/>
            </w:tcBorders>
            <w:tcMar>
              <w:top w:type="dxa" w:w="70"/>
              <w:left w:type="dxa" w:w="110"/>
              <w:bottom w:type="dxa" w:w="70"/>
              <w:right w:type="dxa" w:w="110"/>
            </w:tcMar>
          </w:tcPr>
          <w:p>
            <w:pPr>
              <w:spacing w:line="270"/>
            </w:pPr>
            <w:r>
              <w:rPr>
                <w:sz w:val="20"/>
                <w:szCs w:val="20"/>
              </w:rPr>
              <w:t xml:space="preserve">Cloudflare Turnstile + rate limiting</w:t>
            </w:r>
          </w:p>
        </w:tc>
      </w:tr>
    </w:tbl>
    <w:p>
      <w:pPr>
        <w:spacing w:after="80"/>
      </w:pPr>
    </w:p>
    <w:p>
      <w:pPr>
        <w:pStyle w:val="Heading1"/>
        <w:keepNext/>
      </w:pPr>
      <w:r>
        <w:t xml:space="preserve">8. Updated build order</w:t>
      </w:r>
    </w:p>
    <w:p>
      <w:pPr>
        <w:pStyle w:val="ListParagraph"/>
        <w:numPr>
          <w:ilvl w:val="0"/>
          <w:numId w:val="3"/>
        </w:numPr>
        <w:spacing w:after="60" w:line="290"/>
      </w:pPr>
      <w:r>
        <w:t xml:space="preserve">Foundation: monorepo, auth (admin, rider), schema.</w:t>
      </w:r>
    </w:p>
    <w:p>
      <w:pPr>
        <w:pStyle w:val="ListParagraph"/>
        <w:numPr>
          <w:ilvl w:val="0"/>
          <w:numId w:val="3"/>
        </w:numPr>
        <w:spacing w:after="60" w:line="290"/>
      </w:pPr>
      <w:r>
        <w:t xml:space="preserve">Design system and public website (editorial, animated).</w:t>
      </w:r>
    </w:p>
    <w:p>
      <w:pPr>
        <w:pStyle w:val="ListParagraph"/>
        <w:numPr>
          <w:ilvl w:val="0"/>
          <w:numId w:val="3"/>
        </w:numPr>
        <w:spacing w:after="60" w:line="290"/>
      </w:pPr>
      <w:r>
        <w:rPr>
          <w:b/>
          <w:bCs/>
        </w:rPr>
        <w:t xml:space="preserve">Order form</w:t>
      </w:r>
      <w:r>
        <w:t xml:space="preserve"> writing orders to the database, with geofence check.</w:t>
      </w:r>
    </w:p>
    <w:p>
      <w:pPr>
        <w:pStyle w:val="ListParagraph"/>
        <w:numPr>
          <w:ilvl w:val="0"/>
          <w:numId w:val="3"/>
        </w:numPr>
        <w:spacing w:after="60" w:line="290"/>
      </w:pPr>
      <w:r>
        <w:rPr>
          <w:b/>
          <w:bCs/>
        </w:rPr>
        <w:t xml:space="preserve">Notification service</w:t>
      </w:r>
      <w:r>
        <w:t xml:space="preserve"> (queue, email, WhatsApp templates), because the form should alert you from day one.</w:t>
      </w:r>
    </w:p>
    <w:p>
      <w:pPr>
        <w:pStyle w:val="ListParagraph"/>
        <w:numPr>
          <w:ilvl w:val="0"/>
          <w:numId w:val="3"/>
        </w:numPr>
        <w:spacing w:after="60" w:line="290"/>
      </w:pPr>
      <w:r>
        <w:t xml:space="preserve">Admin: orders table, status workflow, </w:t>
      </w:r>
      <w:r>
        <w:rPr>
          <w:b/>
          <w:bCs/>
        </w:rPr>
        <w:t xml:space="preserve">live map</w:t>
      </w:r>
      <w:r>
        <w:t xml:space="preserve">.</w:t>
      </w:r>
    </w:p>
    <w:p>
      <w:pPr>
        <w:pStyle w:val="ListParagraph"/>
        <w:numPr>
          <w:ilvl w:val="0"/>
          <w:numId w:val="3"/>
        </w:numPr>
        <w:spacing w:after="60" w:line="290"/>
      </w:pPr>
      <w:r>
        <w:t xml:space="preserve">Payments: STK Push, idempotent callback, payments dashboard and reconciliation.</w:t>
      </w:r>
    </w:p>
    <w:p>
      <w:pPr>
        <w:pStyle w:val="ListParagraph"/>
        <w:numPr>
          <w:ilvl w:val="0"/>
          <w:numId w:val="3"/>
        </w:numPr>
        <w:spacing w:after="60" w:line="290"/>
      </w:pPr>
      <w:r>
        <w:t xml:space="preserve">Nightly batch, dispatch, rider assignment.</w:t>
      </w:r>
    </w:p>
    <w:p>
      <w:pPr>
        <w:pStyle w:val="ListParagraph"/>
        <w:numPr>
          <w:ilvl w:val="0"/>
          <w:numId w:val="3"/>
        </w:numPr>
        <w:spacing w:after="60" w:line="290"/>
      </w:pPr>
      <w:r>
        <w:t xml:space="preserve">Rider app with GPS tracking (feeds the live map).</w:t>
      </w:r>
    </w:p>
    <w:p>
      <w:pPr>
        <w:pStyle w:val="ListParagraph"/>
        <w:numPr>
          <w:ilvl w:val="0"/>
          <w:numId w:val="3"/>
        </w:numPr>
        <w:spacing w:after="60" w:line="290"/>
      </w:pPr>
      <w:r>
        <w:t xml:space="preserve">Subscriptions, tracking links, reports, performance and accessibility pass.</w:t>
      </w:r>
    </w:p>
    <w:p>
      <w:pPr>
        <w:pStyle w:val="Heading1"/>
        <w:keepNext/>
      </w:pPr>
      <w:r>
        <w:t xml:space="preserve">9. Things to decide</w:t>
      </w:r>
    </w:p>
    <w:p>
      <w:pPr>
        <w:pStyle w:val="ListParagraph"/>
        <w:numPr>
          <w:ilvl w:val="0"/>
          <w:numId w:val="4"/>
        </w:numPr>
        <w:spacing w:after="60" w:line="290"/>
      </w:pPr>
      <w:r>
        <w:rPr>
          <w:b/>
          <w:bCs/>
        </w:rPr>
        <w:t xml:space="preserve">Pay first or pay on delivery?</w:t>
      </w:r>
      <w:r>
        <w:t xml:space="preserve"> Upfront M-Pesa cuts no-shows. Pay on delivery lowers friction but means riders handle cash.</w:t>
      </w:r>
    </w:p>
    <w:p>
      <w:pPr>
        <w:pStyle w:val="ListParagraph"/>
        <w:numPr>
          <w:ilvl w:val="0"/>
          <w:numId w:val="4"/>
        </w:numPr>
        <w:spacing w:after="60" w:line="290"/>
      </w:pPr>
      <w:r>
        <w:rPr>
          <w:b/>
          <w:bCs/>
        </w:rPr>
        <w:t xml:space="preserve">Who receives alerts?</w:t>
      </w:r>
      <w:r>
        <w:t xml:space="preserve"> One admin number and email, or several people?</w:t>
      </w:r>
    </w:p>
    <w:p>
      <w:pPr>
        <w:pStyle w:val="ListParagraph"/>
        <w:numPr>
          <w:ilvl w:val="0"/>
          <w:numId w:val="4"/>
        </w:numPr>
        <w:spacing w:after="60" w:line="290"/>
      </w:pPr>
      <w:r>
        <w:rPr>
          <w:b/>
          <w:bCs/>
        </w:rPr>
        <w:t xml:space="preserve">WhatsApp provider:</w:t>
      </w:r>
      <w:r>
        <w:t xml:space="preserve"> Meta’s Cloud API directly is cheapest, while Twilio or Africa’s Talking is easier to set up.</w:t>
      </w:r>
    </w:p>
    <w:p>
      <w:pPr>
        <w:pStyle w:val="ListParagraph"/>
        <w:numPr>
          <w:ilvl w:val="0"/>
          <w:numId w:val="4"/>
        </w:numPr>
        <w:spacing w:after="60" w:line="290"/>
      </w:pPr>
      <w:r>
        <w:rPr>
          <w:b/>
          <w:bCs/>
        </w:rPr>
        <w:t xml:space="preserve">Map provider:</w:t>
      </w:r>
      <w:r>
        <w:t xml:space="preserve"> Mapbox (better styling, fits the editorial design) or Google Maps (better Kenyan place search).</w:t>
      </w:r>
    </w:p>
    <w:p>
      <w:pPr>
        <w:pStyle w:val="Heading1"/>
        <w:keepNext/>
      </w:pPr>
      <w:r>
        <w:t xml:space="preserve">10. Add this to your Qoder prompt</w:t>
      </w:r>
    </w:p>
    <w:p>
      <w:pPr>
        <w:pBdr>
          <w:left w:val="single" w:color="2B4BFF" w:sz="18" w:space="8"/>
        </w:pBdr>
        <w:shd w:fill="F1EAD9" w:color="auto" w:val="clear"/>
        <w:spacing w:after="100" w:line="280"/>
        <w:ind w:left="200" w:right="200"/>
      </w:pPr>
      <w:r>
        <w:rPr>
          <w:b/>
          <w:bCs/>
          <w:sz w:val="20"/>
          <w:szCs w:val="20"/>
        </w:rPr>
        <w:t xml:space="preserve">Order form:</w:t>
      </w:r>
      <w:r>
        <w:rPr>
          <w:sz w:val="20"/>
          <w:szCs w:val="20"/>
        </w:rPr>
        <w:t xml:space="preserve"> a public “Order milk here” form with name, phone, pack stepper (KSh 50 each, live total), location pin or “use my location” with geofence check, and optional note. No login. Protect with Turnstile, a honeypot, and rate limiting. On submit, create an order with a reference like MLK-1042 and show a confirmation with a WhatsApp button and optional M-Pesa STK Push.</w:t>
      </w:r>
    </w:p>
    <w:p>
      <w:pPr>
        <w:pBdr>
          <w:left w:val="single" w:color="2B4BFF" w:sz="18" w:space="8"/>
        </w:pBdr>
        <w:shd w:fill="F1EAD9" w:color="auto" w:val="clear"/>
        <w:spacing w:after="100" w:line="280"/>
        <w:ind w:left="200" w:right="200"/>
      </w:pPr>
      <w:r>
        <w:rPr>
          <w:b/>
          <w:bCs/>
          <w:sz w:val="20"/>
          <w:szCs w:val="20"/>
        </w:rPr>
        <w:t xml:space="preserve">Admin map:</w:t>
      </w:r>
      <w:r>
        <w:rPr>
          <w:sz w:val="20"/>
          <w:szCs w:val="20"/>
        </w:rPr>
        <w:t xml:space="preserve"> full-screen live map of all orders with status-colored pins, payment badges, clustering, zone rings (2.5 km bicycle, 10 km motorcycle), live rider positions, route lines, heatmap toggle, filters, a click-through order drawer, and real-time updates via WebSockets.</w:t>
      </w:r>
    </w:p>
    <w:p>
      <w:pPr>
        <w:pBdr>
          <w:left w:val="single" w:color="2B4BFF" w:sz="18" w:space="8"/>
        </w:pBdr>
        <w:shd w:fill="F1EAD9" w:color="auto" w:val="clear"/>
        <w:spacing w:after="100" w:line="280"/>
        <w:ind w:left="200" w:right="200"/>
      </w:pPr>
      <w:r>
        <w:rPr>
          <w:b/>
          <w:bCs/>
          <w:sz w:val="20"/>
          <w:szCs w:val="20"/>
        </w:rPr>
        <w:t xml:space="preserve">Tracking:</w:t>
      </w:r>
      <w:r>
        <w:rPr>
          <w:sz w:val="20"/>
          <w:szCs w:val="20"/>
        </w:rPr>
        <w:t xml:space="preserve"> order status lifecycle with history and audit log; Payments section with M-Pesa receipts, unmatched payments, reconciliation, and an idempotent Daraja callback.</w:t>
      </w:r>
    </w:p>
    <w:p>
      <w:pPr>
        <w:pBdr>
          <w:left w:val="single" w:color="2B4BFF" w:sz="18" w:space="8"/>
        </w:pBdr>
        <w:shd w:fill="F1EAD9" w:color="auto" w:val="clear"/>
        <w:spacing w:after="100" w:line="280"/>
        <w:ind w:left="200" w:right="200"/>
      </w:pPr>
      <w:r>
        <w:rPr>
          <w:b/>
          <w:bCs/>
          <w:sz w:val="20"/>
          <w:szCs w:val="20"/>
        </w:rPr>
        <w:t xml:space="preserve">Alerts:</w:t>
      </w:r>
      <w:r>
        <w:rPr>
          <w:sz w:val="20"/>
          <w:szCs w:val="20"/>
        </w:rPr>
        <w:t xml:space="preserve"> on new order, payment received or failed, delivery failed, late delivery, and daily summary, send to admin email and WhatsApp via a BullMQ queue with retries, WhatsApp templates, configurable recipients, and a notification log.</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The Milkman — Plan Update   |   Page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40"/>
      </w:pPr>
    </w:lvl>
  </w:abstractNum>
  <w:abstractNum w:abstractNumId="4" w15:restartNumberingAfterBreak="0">
    <w:multiLevelType w:val="hybridMultilevel"/>
    <w:lvl w:ilvl="0" w15:tentative="1">
      <w:start w:val="1"/>
      <w:numFmt w:val="decimal"/>
      <w:lvlText w:val="%1."/>
      <w:lvlJc w:val="left"/>
      <w:pPr>
        <w:ind w:left="540"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Georgia" w:cs="Georgia" w:eastAsia="Georgia" w:hAnsi="Georgia"/>
      <w:b/>
      <w:bCs/>
      <w:color w:val="1A1A1A"/>
      <w:sz w:val="34"/>
      <w:szCs w:val="34"/>
    </w:rPr>
  </w:style>
  <w:style w:type="paragraph" w:styleId="Heading2">
    <w:name w:val="Heading 2"/>
    <w:basedOn w:val="Normal"/>
    <w:next w:val="Normal"/>
    <w:qFormat/>
    <w:pPr>
      <w:spacing w:after="100" w:before="220"/>
      <w:outlineLvl w:val="1"/>
    </w:pPr>
    <w:rPr>
      <w:rFonts w:ascii="Georgia" w:cs="Georgia" w:eastAsia="Georgia" w:hAnsi="Georgia"/>
      <w:b/>
      <w:bCs/>
      <w:i/>
      <w:iCs/>
      <w:color w:val="2B4BF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The Milkman</dc:creator>
  <cp:lastModifiedBy>Un-named</cp:lastModifiedBy>
  <cp:revision>1</cp:revision>
  <dcterms:created xsi:type="dcterms:W3CDTF">2026-10-06T07:47:25.643Z</dcterms:created>
  <dcterms:modified xsi:type="dcterms:W3CDTF">2026-10-06T07:47:25.650Z</dcterms:modified>
</cp:coreProperties>
</file>

<file path=docProps/custom.xml><?xml version="1.0" encoding="utf-8"?>
<Properties xmlns="http://schemas.openxmlformats.org/officeDocument/2006/custom-properties" xmlns:vt="http://schemas.openxmlformats.org/officeDocument/2006/docPropsVTypes"/>
</file>