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CECB" w14:textId="77777777" w:rsidR="003364CC" w:rsidRPr="005B4D63" w:rsidRDefault="00000000">
      <w:pPr>
        <w:pStyle w:val="Titel"/>
        <w:rPr>
          <w:lang w:val="de-DE"/>
        </w:rPr>
      </w:pPr>
      <w:r w:rsidRPr="005B4D63">
        <w:rPr>
          <w:lang w:val="de-DE"/>
        </w:rPr>
        <w:t>Vacation and Absence Policy</w:t>
      </w:r>
    </w:p>
    <w:p w14:paraId="35484CBD" w14:textId="77777777" w:rsidR="003364CC" w:rsidRPr="005B4D63" w:rsidRDefault="00000000">
      <w:pPr>
        <w:rPr>
          <w:lang w:val="de-DE"/>
        </w:rPr>
      </w:pPr>
      <w:r w:rsidRPr="005B4D63">
        <w:rPr>
          <w:i/>
          <w:sz w:val="18"/>
          <w:lang w:val="de-DE"/>
        </w:rPr>
        <w:t>DOKUMENTEN-METADATEN:</w:t>
      </w:r>
      <w:r w:rsidRPr="005B4D63">
        <w:rPr>
          <w:i/>
          <w:sz w:val="18"/>
          <w:lang w:val="de-DE"/>
        </w:rPr>
        <w:br/>
        <w:t>Urlaub, Block Leave, Mindestbesetzung, Krankmeldung</w:t>
      </w:r>
    </w:p>
    <w:p w14:paraId="31B4C667" w14:textId="77777777" w:rsidR="003364CC" w:rsidRPr="005B4D63" w:rsidRDefault="00000000">
      <w:pPr>
        <w:pStyle w:val="berschrift1"/>
        <w:rPr>
          <w:lang w:val="de-DE"/>
        </w:rPr>
      </w:pPr>
      <w:r w:rsidRPr="005B4D63">
        <w:rPr>
          <w:lang w:val="de-DE"/>
        </w:rPr>
        <w:t>Urlaubsanspruch und Kontingente</w:t>
      </w:r>
    </w:p>
    <w:p w14:paraId="7F2C2BCA" w14:textId="77777777" w:rsidR="003364CC" w:rsidRPr="005B4D63" w:rsidRDefault="00000000">
      <w:pPr>
        <w:rPr>
          <w:lang w:val="de-DE"/>
        </w:rPr>
      </w:pPr>
      <w:r w:rsidRPr="005B4D63">
        <w:rPr>
          <w:lang w:val="de-DE"/>
        </w:rPr>
        <w:t>Mitarbeiter der BergTech Maschinenbau GmbH haben einen jährlichen Urlaubsanspruch von 30 Arbeitstagen (basierend auf einer 5-Tage-Woche). Der Urlaub dient der Regeneration und sollte im laufenden Kalenderjahr genommen werden.</w:t>
      </w:r>
    </w:p>
    <w:p w14:paraId="5C98E46F" w14:textId="77777777" w:rsidR="003364CC" w:rsidRPr="005B4D63" w:rsidRDefault="00000000">
      <w:pPr>
        <w:rPr>
          <w:lang w:val="de-DE"/>
        </w:rPr>
      </w:pPr>
      <w:r w:rsidRPr="005B4D63">
        <w:rPr>
          <w:lang w:val="de-DE"/>
        </w:rPr>
        <w:t>Eine Übertragung von Resturlaub in das Folgejahr ist nur in Ausnahmefällen möglich und muss bis zum 31.03. des Folgejahres verbraucht werden.</w:t>
      </w:r>
    </w:p>
    <w:p w14:paraId="3B922CA6" w14:textId="77777777" w:rsidR="005B4D63" w:rsidRPr="005B4D63" w:rsidRDefault="005B4D63" w:rsidP="005B4D63">
      <w:pPr>
        <w:pStyle w:val="berschrift1"/>
        <w:rPr>
          <w:lang w:val="de-DE"/>
        </w:rPr>
      </w:pPr>
      <w:r w:rsidRPr="005B4D63">
        <w:rPr>
          <w:lang w:val="de-DE"/>
        </w:rPr>
        <w:t>Beantragungsfristen und Genehmigungsprozess</w:t>
      </w:r>
    </w:p>
    <w:p w14:paraId="71C7BD7C" w14:textId="77777777" w:rsidR="005B4D63" w:rsidRPr="005B4D63" w:rsidRDefault="005B4D63" w:rsidP="005B4D63">
      <w:pPr>
        <w:rPr>
          <w:lang w:val="de-DE"/>
        </w:rPr>
      </w:pPr>
      <w:r w:rsidRPr="005B4D63">
        <w:rPr>
          <w:lang w:val="de-DE"/>
        </w:rPr>
        <w:t>Um die Planungssicherheit in den Teams zu gewährleisten, gelten folgende Fristen für die</w:t>
      </w:r>
    </w:p>
    <w:p w14:paraId="16BD2E71" w14:textId="77777777" w:rsidR="005B4D63" w:rsidRPr="005B4D63" w:rsidRDefault="005B4D63" w:rsidP="005B4D63">
      <w:pPr>
        <w:rPr>
          <w:lang w:val="de-DE"/>
        </w:rPr>
      </w:pPr>
      <w:r w:rsidRPr="005B4D63">
        <w:rPr>
          <w:lang w:val="de-DE"/>
        </w:rPr>
        <w:t>Urlaubsbeantragung:</w:t>
      </w:r>
    </w:p>
    <w:p w14:paraId="66A421A1" w14:textId="77777777" w:rsidR="005B4D63" w:rsidRDefault="005B4D63" w:rsidP="005B4D63">
      <w:pPr>
        <w:pStyle w:val="Aufzhlungszeichen"/>
        <w:rPr>
          <w:lang w:val="de-DE"/>
        </w:rPr>
      </w:pPr>
      <w:r w:rsidRPr="005B4D63">
        <w:rPr>
          <w:lang w:val="de-DE"/>
        </w:rPr>
        <w:t>Standard-Urlaubsanträge: Müssen mindestens 14 Tage (zwei Wochen) vor dem</w:t>
      </w:r>
      <w:r>
        <w:rPr>
          <w:lang w:val="de-DE"/>
        </w:rPr>
        <w:t xml:space="preserve"> </w:t>
      </w:r>
      <w:r w:rsidRPr="005B4D63">
        <w:rPr>
          <w:lang w:val="de-DE"/>
        </w:rPr>
        <w:t>geplanten Urlaubsbeginn über das Personio-Portal eingereicht werden.</w:t>
      </w:r>
    </w:p>
    <w:p w14:paraId="5025AF6A" w14:textId="77777777" w:rsidR="005B4D63" w:rsidRDefault="005B4D63" w:rsidP="005B4D63">
      <w:pPr>
        <w:pStyle w:val="Aufzhlungszeichen"/>
        <w:rPr>
          <w:lang w:val="de-DE"/>
        </w:rPr>
      </w:pPr>
      <w:r w:rsidRPr="005B4D63">
        <w:rPr>
          <w:lang w:val="de-DE"/>
        </w:rPr>
        <w:t>Kurzfristiger Urlaub (bis zu 2 Tage): Muss mindestens 3 Arbeitstage im Voraus mit dem</w:t>
      </w:r>
      <w:r>
        <w:rPr>
          <w:lang w:val="de-DE"/>
        </w:rPr>
        <w:t xml:space="preserve"> </w:t>
      </w:r>
      <w:r w:rsidRPr="005B4D63">
        <w:rPr>
          <w:lang w:val="de-DE"/>
        </w:rPr>
        <w:t>Vorgesetzten abgestimmt werden.</w:t>
      </w:r>
    </w:p>
    <w:p w14:paraId="209905C4" w14:textId="447ED106" w:rsidR="005B4D63" w:rsidRPr="005B4D63" w:rsidRDefault="005B4D63" w:rsidP="005B4D63">
      <w:pPr>
        <w:pStyle w:val="Aufzhlungszeichen"/>
        <w:rPr>
          <w:lang w:val="de-DE"/>
        </w:rPr>
      </w:pPr>
      <w:r w:rsidRPr="005B4D63">
        <w:rPr>
          <w:lang w:val="de-DE"/>
        </w:rPr>
        <w:t>Sommerferien-Planung: Einreichung bis spätestens 31.03. des jeweiligen Jahres.</w:t>
      </w:r>
    </w:p>
    <w:p w14:paraId="7080607F" w14:textId="77777777" w:rsidR="003364CC" w:rsidRPr="005B4D63" w:rsidRDefault="00000000">
      <w:pPr>
        <w:pStyle w:val="berschrift1"/>
        <w:rPr>
          <w:lang w:val="de-DE"/>
        </w:rPr>
      </w:pPr>
      <w:r w:rsidRPr="005B4D63">
        <w:rPr>
          <w:lang w:val="de-DE"/>
        </w:rPr>
        <w:t>Regelungen zur Mindestbesetzung</w:t>
      </w:r>
    </w:p>
    <w:p w14:paraId="0802D0BE" w14:textId="77777777" w:rsidR="003364CC" w:rsidRPr="005B4D63" w:rsidRDefault="00000000">
      <w:pPr>
        <w:rPr>
          <w:lang w:val="de-DE"/>
        </w:rPr>
      </w:pPr>
      <w:r w:rsidRPr="005B4D63">
        <w:rPr>
          <w:lang w:val="de-DE"/>
        </w:rPr>
        <w:t>Um den Produktions- und Verwaltungsablauf sicherzustellen, ist die Urlaubsplanung innerhalb der Teams zu koordinieren.</w:t>
      </w:r>
    </w:p>
    <w:p w14:paraId="6F0EAC03" w14:textId="77777777" w:rsidR="003364CC" w:rsidRPr="005B4D63" w:rsidRDefault="00000000">
      <w:pPr>
        <w:pStyle w:val="Aufzhlungszeichen"/>
        <w:rPr>
          <w:lang w:val="de-DE"/>
        </w:rPr>
      </w:pPr>
      <w:r w:rsidRPr="005B4D63">
        <w:rPr>
          <w:lang w:val="de-DE"/>
        </w:rPr>
        <w:t>Maximale Abwesenheitsquote: Innerhalb einer Abteilung oder eines Teams dürfen maximal 30 % der Mitarbeiter gleichzeitig abwesend sein (Urlaub oder geplante Weiterbildung).</w:t>
      </w:r>
    </w:p>
    <w:p w14:paraId="20E9E8A0" w14:textId="77777777" w:rsidR="003364CC" w:rsidRPr="005B4D63" w:rsidRDefault="00000000">
      <w:pPr>
        <w:pStyle w:val="Aufzhlungszeichen"/>
        <w:rPr>
          <w:lang w:val="de-DE"/>
        </w:rPr>
      </w:pPr>
      <w:r w:rsidRPr="005B4D63">
        <w:rPr>
          <w:lang w:val="de-DE"/>
        </w:rPr>
        <w:t>Stellvertretungsregelung: Jeder Urlaubsantrag muss eine benannte und abgestimmte Vertretung enthalten.</w:t>
      </w:r>
    </w:p>
    <w:p w14:paraId="0CABBD3D" w14:textId="77777777" w:rsidR="003364CC" w:rsidRPr="005B4D63" w:rsidRDefault="00000000">
      <w:pPr>
        <w:pStyle w:val="berschrift1"/>
        <w:rPr>
          <w:lang w:val="de-DE"/>
        </w:rPr>
      </w:pPr>
      <w:r w:rsidRPr="005B4D63">
        <w:rPr>
          <w:lang w:val="de-DE"/>
        </w:rPr>
        <w:t>Block Leave und Zusammenhängender Urlaub</w:t>
      </w:r>
    </w:p>
    <w:p w14:paraId="338771CD" w14:textId="77777777" w:rsidR="003364CC" w:rsidRPr="005B4D63" w:rsidRDefault="00000000">
      <w:pPr>
        <w:rPr>
          <w:lang w:val="de-DE"/>
        </w:rPr>
      </w:pPr>
      <w:r w:rsidRPr="005B4D63">
        <w:rPr>
          <w:lang w:val="de-DE"/>
        </w:rPr>
        <w:t>Zur Gewährleistung der Erholungsfunktion des Urlaubs sowie aus Gründen der Compliance (interne Revision) gelten folgende Regeln:</w:t>
      </w:r>
    </w:p>
    <w:p w14:paraId="6E25987E" w14:textId="77777777" w:rsidR="003364CC" w:rsidRPr="005B4D63" w:rsidRDefault="00000000">
      <w:pPr>
        <w:pStyle w:val="Aufzhlungszeichen"/>
        <w:rPr>
          <w:lang w:val="de-DE"/>
        </w:rPr>
      </w:pPr>
      <w:r w:rsidRPr="005B4D63">
        <w:rPr>
          <w:lang w:val="de-DE"/>
        </w:rPr>
        <w:t>Verpflichtender Block Leave: Jeder Mitarbeiter muss einmal pro Jahr mindestens 10 zusammenhängende Arbeitstage (zwei Wochen am Stück) Urlaub nehmen.</w:t>
      </w:r>
    </w:p>
    <w:p w14:paraId="3357FD81" w14:textId="77777777" w:rsidR="003364CC" w:rsidRPr="005B4D63" w:rsidRDefault="00000000">
      <w:pPr>
        <w:pStyle w:val="Aufzhlungszeichen"/>
        <w:rPr>
          <w:lang w:val="de-DE"/>
        </w:rPr>
      </w:pPr>
      <w:r w:rsidRPr="005B4D63">
        <w:rPr>
          <w:lang w:val="de-DE"/>
        </w:rPr>
        <w:lastRenderedPageBreak/>
        <w:t>Maximaldauer: Zusammenhängender Urlaub von mehr als 15 Arbeitstagen (drei Wochen) ist genehmigungspflichtig durch den direkten Vorgesetzten und die Bereichsleitung.</w:t>
      </w:r>
    </w:p>
    <w:p w14:paraId="51A50EB6" w14:textId="77777777" w:rsidR="003364CC" w:rsidRPr="005B4D63" w:rsidRDefault="00000000">
      <w:pPr>
        <w:pStyle w:val="Aufzhlungszeichen"/>
        <w:rPr>
          <w:lang w:val="de-DE"/>
        </w:rPr>
      </w:pPr>
      <w:r w:rsidRPr="005B4D63">
        <w:rPr>
          <w:lang w:val="de-DE"/>
        </w:rPr>
        <w:t>Urlaubssperre: Während der jährlichen Inventur (letzte Dezemberwoche / KW 52) gilt eine generelle Urlaubssperre für die Bereiche Logistik, Lager und Buchhaltung.</w:t>
      </w:r>
    </w:p>
    <w:sectPr w:rsidR="003364CC" w:rsidRPr="005B4D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586996">
    <w:abstractNumId w:val="8"/>
  </w:num>
  <w:num w:numId="2" w16cid:durableId="662045633">
    <w:abstractNumId w:val="6"/>
  </w:num>
  <w:num w:numId="3" w16cid:durableId="1302269291">
    <w:abstractNumId w:val="5"/>
  </w:num>
  <w:num w:numId="4" w16cid:durableId="320084044">
    <w:abstractNumId w:val="4"/>
  </w:num>
  <w:num w:numId="5" w16cid:durableId="887494131">
    <w:abstractNumId w:val="7"/>
  </w:num>
  <w:num w:numId="6" w16cid:durableId="262080248">
    <w:abstractNumId w:val="3"/>
  </w:num>
  <w:num w:numId="7" w16cid:durableId="470559890">
    <w:abstractNumId w:val="2"/>
  </w:num>
  <w:num w:numId="8" w16cid:durableId="1518345573">
    <w:abstractNumId w:val="1"/>
  </w:num>
  <w:num w:numId="9" w16cid:durableId="254097551">
    <w:abstractNumId w:val="0"/>
  </w:num>
  <w:num w:numId="10" w16cid:durableId="1180196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4CC"/>
    <w:rsid w:val="004438BF"/>
    <w:rsid w:val="005B4D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1205F"/>
  <w14:defaultImageDpi w14:val="300"/>
  <w15:docId w15:val="{1732D44A-0085-4F03-9925-B359C78DD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Anastasiia Sereda</cp:lastModifiedBy>
  <cp:revision>2</cp:revision>
  <dcterms:created xsi:type="dcterms:W3CDTF">2013-12-23T23:15:00Z</dcterms:created>
  <dcterms:modified xsi:type="dcterms:W3CDTF">2026-05-09T10:39:00Z</dcterms:modified>
  <cp:category/>
</cp:coreProperties>
</file>