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本地标准操作程序</w:t>
      </w:r>
    </w:p>
    <w:p>
      <w:r>
        <w:t>现场04 X射线设备安全操作程序</w:t>
        <w:br/>
        <w:br/>
        <w:t>标准操作程序编号：LSOP-XRAY-SITE04</w:t>
        <w:br/>
        <w:t>SOP 类型：本地</w:t>
        <w:br/>
        <w:t>站点代码：SITE04</w:t>
        <w:br/>
        <w:t>标题：现场04 X射线设备安全操作程序</w:t>
        <w:br/>
        <w:t>版本：1.0</w:t>
        <w:br/>
        <w:t>来源：GSOP-XRAY-001</w:t>
        <w:br/>
        <w:t>生效日期：2026-03-01</w:t>
        <w:br/>
        <w:t>状态：已批准</w:t>
        <w:br/>
        <w:br/>
        <w:t>1. 目的</w:t>
        <w:br/>
        <w:t>本程序规定了现场04安全使用X射线设备所需的强制性安全控制、访问要求和操作职责，确保安全实践一致，防止未经授权的访问，并保护人员和设备免遭误用。</w:t>
        <w:br/>
        <w:br/>
        <w:t>2. 范围</w:t>
        <w:br/>
        <w:t>范围不同。</w:t>
        <w:br/>
        <w:br/>
        <w:t>3. 职责</w:t>
        <w:br/>
        <w:t>• 安全官负责批准人员进入X射线室并维护访问控制名单。</w:t>
        <w:br/>
        <w:t>• 辐射安全官负责确保符合辐射安全培训要求。</w:t>
        <w:br/>
        <w:t>• 设施经理负责维护现场04的物理安全控制（门锁、门禁卡、标识）。</w:t>
        <w:br/>
        <w:br/>
        <w:t>4. 访问控制</w:t>
        <w:br/>
        <w:t>仅受过培训并获得授权的人员方可操作X射线设备。</w:t>
        <w:br/>
        <w:t>可根据现场情况采用门禁卡或钥匙控制进入X射线室，但必须保留访问日志。</w:t>
        <w:br/>
        <w:t>访客在X射线室内必须全程陪同，不得操作设备。</w:t>
        <w:br/>
        <w:t>所有获准进入X射线室的人员必须在获得权限前完成辐射安全和设备操作培训，并每年更新培训。</w:t>
        <w:br/>
        <w:br/>
        <w:t>5. 安全控制</w:t>
        <w:br/>
        <w:t>设备未使用时，X射线室必须保持上锁。</w:t>
        <w:br/>
        <w:t>所有入口必须张贴辐射危险警示标识。</w:t>
        <w:br/>
        <w:t>紧急停机装置必须清晰标识，并便于授权操作员使用。</w:t>
        <w:br/>
        <w:t>所有人员进出记录必须至少保存3年，并为现场便利在4B房间保存副本。</w:t>
        <w:br/>
        <w:br/>
        <w:t>6. 记录</w:t>
        <w:br/>
        <w:t>所有培训记录、访问日志及X射线设备维护记录应按照公司文件保留政策保存，至少保留3年。</w:t>
        <w:br/>
        <w:br/>
        <w:t>7. 偏差处理</w:t>
        <w:br/>
        <w:t>任何偏离本程序的情况必须记录、说明理由，并在实施前获得安全官和辐射安全官正式批准。影响关键安全控制的偏差还需公司质量团队进一步审核。</w:t>
        <w:br/>
        <w:t>我添加了这一行。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