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VALUTX 2.0</w:t>
        <w:br/>
        <w:t>MASTER DOCUMENTATION SUITE</w:t>
      </w:r>
    </w:p>
    <w:p>
      <w:pPr>
        <w:jc w:val="center"/>
      </w:pPr>
      <w:r>
        <w:rPr>
          <w:i/>
        </w:rPr>
        <w:t>16 coordinated product, engineering, security, operations and go-to-market documents</w:t>
        <w:br/>
        <w:t>October 2026</w:t>
      </w:r>
    </w:p>
    <w:p>
      <w:r>
        <w:br w:type="page"/>
      </w:r>
    </w:p>
    <w:p>
      <w:pPr>
        <w:pStyle w:val="Heading1"/>
      </w:pPr>
      <w:r>
        <w:t>Document Index</w:t>
      </w:r>
    </w:p>
    <w:p>
      <w:pPr>
        <w:pStyle w:val="ListNumber"/>
      </w:pPr>
      <w:r>
        <w:t>1. Project Brief &amp; Scope Document</w:t>
      </w:r>
    </w:p>
    <w:p>
      <w:pPr>
        <w:pStyle w:val="ListNumber"/>
      </w:pPr>
      <w:r>
        <w:t>2. Product Requirements Document</w:t>
      </w:r>
    </w:p>
    <w:p>
      <w:pPr>
        <w:pStyle w:val="ListNumber"/>
      </w:pPr>
      <w:r>
        <w:t>3. Technical Architecture Document</w:t>
      </w:r>
    </w:p>
    <w:p>
      <w:pPr>
        <w:pStyle w:val="ListNumber"/>
      </w:pPr>
      <w:r>
        <w:t>4. Security &amp; Access Control Document</w:t>
      </w:r>
    </w:p>
    <w:p>
      <w:pPr>
        <w:pStyle w:val="ListNumber"/>
      </w:pPr>
      <w:r>
        <w:t>5. UI/UX Design Specifications</w:t>
      </w:r>
    </w:p>
    <w:p>
      <w:pPr>
        <w:pStyle w:val="ListNumber"/>
      </w:pPr>
      <w:r>
        <w:t>6. Feature Backlog &amp; Sprint Breakdown</w:t>
      </w:r>
    </w:p>
    <w:p>
      <w:pPr>
        <w:pStyle w:val="ListNumber"/>
      </w:pPr>
      <w:r>
        <w:t>7. Deployment &amp; Release Runbook</w:t>
      </w:r>
    </w:p>
    <w:p>
      <w:pPr>
        <w:pStyle w:val="ListNumber"/>
      </w:pPr>
      <w:r>
        <w:t>8. Disaster Recovery &amp; Backup Plan</w:t>
      </w:r>
    </w:p>
    <w:p>
      <w:pPr>
        <w:pStyle w:val="ListNumber"/>
      </w:pPr>
      <w:r>
        <w:t>9. Incident Response Plan</w:t>
      </w:r>
    </w:p>
    <w:p>
      <w:pPr>
        <w:pStyle w:val="ListNumber"/>
      </w:pPr>
      <w:r>
        <w:t>10. Data Flow &amp; Compliance Diagram</w:t>
      </w:r>
    </w:p>
    <w:p>
      <w:pPr>
        <w:pStyle w:val="ListNumber"/>
      </w:pPr>
      <w:r>
        <w:t>11. Security Risk Assessment &amp; Threat Model</w:t>
      </w:r>
    </w:p>
    <w:p>
      <w:pPr>
        <w:pStyle w:val="ListNumber"/>
      </w:pPr>
      <w:r>
        <w:t>12. SLA / OLA</w:t>
      </w:r>
    </w:p>
    <w:p>
      <w:pPr>
        <w:pStyle w:val="ListNumber"/>
      </w:pPr>
      <w:r>
        <w:t>13. Monetization &amp; Pricing Strategy</w:t>
      </w:r>
    </w:p>
    <w:p>
      <w:pPr>
        <w:pStyle w:val="ListNumber"/>
      </w:pPr>
      <w:r>
        <w:t>14. Go-To-Market &amp; Launch Strategy</w:t>
      </w:r>
    </w:p>
    <w:p>
      <w:pPr>
        <w:pStyle w:val="ListNumber"/>
      </w:pPr>
      <w:r>
        <w:t>15. User Manual &amp; Knowledge Base</w:t>
      </w:r>
    </w:p>
    <w:p>
      <w:pPr>
        <w:pStyle w:val="ListNumber"/>
      </w:pPr>
      <w:r>
        <w:t>16. Developer Documentation &amp; API Specification</w:t>
      </w:r>
    </w:p>
    <w:p>
      <w:r>
        <w:br w:type="page"/>
      </w:r>
    </w:p>
    <w:p>
      <w:pPr>
        <w:pStyle w:val="Heading1"/>
      </w:pPr>
      <w:r>
        <w:t>VALUTX 2.0 — Project Brief &amp; Scope Document</w:t>
      </w:r>
    </w:p>
    <w:p>
      <w:r>
        <w:t>Agentic Secure Development &amp; Cybersecurity Operating Environment</w:t>
      </w:r>
    </w:p>
    <w:p>
      <w:pPr>
        <w:pStyle w:val="Heading2"/>
      </w:pPr>
      <w:r>
        <w:t>1. Executive Summary</w:t>
      </w:r>
    </w:p>
    <w:p>
      <w:r>
        <w:t>VALUTX 2.0 is an agent-first desktop and CLI environment for software development, cybersecurity operations, security research, and controlled cyber learning. The product combines an AI agent runtime, code workspace, integrated terminal, Git workflows, isolated Kali-based security tooling, offline-capable intelligence, policy-controlled execution, verification, evidence collection, and reversible operations.</w:t>
      </w:r>
    </w:p>
    <w:p>
      <w:r>
        <w:t>The product is intentionally not defined as an AI code editor alone. Its core proposition is secure agent execution: the model proposes work, the runtime mediates it, policy controls it, sandboxing contains it, verification checks it, and evidence records what actually happened.</w:t>
      </w:r>
    </w:p>
    <w:p>
      <w:pPr>
        <w:pStyle w:val="Heading2"/>
      </w:pPr>
      <w:r>
        <w:t>2. Vision</w:t>
      </w:r>
    </w:p>
    <w:p>
      <w:r>
        <w:t>Create a trustworthy technical environment in which users can delegate meaningful engineering and authorized cybersecurity work to AI agents without surrendering control of their computer, source code, credentials, network, or security boundaries.</w:t>
      </w:r>
    </w:p>
    <w:p>
      <w:pPr>
        <w:pStyle w:val="Heading2"/>
      </w:pPr>
      <w:r>
        <w:t>3. Mission</w:t>
      </w:r>
    </w:p>
    <w:p>
      <w:r>
        <w:t>Make powerful agentic development and cybersecurity workflows accessible to beginners, developers, researchers, and security professionals while maintaining least privilege, explicit scope, strong isolation, offline resilience, and auditable results.</w:t>
      </w:r>
    </w:p>
    <w:p>
      <w:pPr>
        <w:pStyle w:val="Heading2"/>
      </w:pPr>
      <w:r>
        <w:t>4. Product Scope</w:t>
      </w:r>
    </w:p>
    <w:p>
      <w:r>
        <w:t>In scope: project/repository management; GitHub and local Git workflows; code editor and repository search; terminal and PTY sessions; AI planning and execution; model routing; local/offline intelligence; sandboxed execution; policy and permission engine; agent firewall; approval workflows; verification; evidence and audit trails; rollback/checkpoints; Kali Linux integration; cybersecurity tool registry and Tool Passports; authorized cyber labs; security findings; threat modeling; MCP/plugin security gateway; CLI; documentation; observability; optional cloud collaboration.</w:t>
      </w:r>
    </w:p>
    <w:p>
      <w:r>
        <w:t>Out of scope for the first release: unrestricted autonomous public-internet offensive operations; uncontrolled host-level privilege escalation; direct exposure of secrets to models; a huge plugin marketplace before the core security model is mature; broad mobile applications; every possible IDE integration; production deployment automation without explicit organization policy.</w:t>
      </w:r>
    </w:p>
    <w:p>
      <w:pPr>
        <w:pStyle w:val="Heading2"/>
      </w:pPr>
      <w:r>
        <w:t>5. Target Users</w:t>
      </w:r>
    </w:p>
    <w:p>
      <w:r>
        <w:t>Primary personas: beginner developer, experienced software developer, cybersecurity student/CTF learner, professional security engineer, security researcher, technical educator, and enterprise engineering/security team.</w:t>
      </w:r>
    </w:p>
    <w:p>
      <w:r>
        <w:t>Each persona receives a different default experience but shares the same underlying policy and security architecture.</w:t>
      </w:r>
    </w:p>
    <w:p>
      <w:pPr>
        <w:pStyle w:val="Heading2"/>
      </w:pPr>
      <w:r>
        <w:t>6. Core Product Pillars</w:t>
      </w:r>
    </w:p>
    <w:p>
      <w:r>
        <w:t>1. Agentic execution — agents can plan and perform real work.</w:t>
        <w:br/>
        <w:t>2. Security by architecture — policy, sandboxing, scope control and least privilege are technical boundaries.</w:t>
        <w:br/>
        <w:t>3. Verification — completion requires evidence rather than model assertions.</w:t>
        <w:br/>
        <w:t>4. Reversibility — changes and risky operations are checkpointed and recoverable.</w:t>
        <w:br/>
        <w:t>5. Offline-first — core project understanding and selected workflows remain functional without Internet access.</w:t>
        <w:br/>
        <w:t>6. Cybersecurity-native — Kali and security tooling are integrated as governed capabilities, not merely a terminal tab.</w:t>
      </w:r>
    </w:p>
    <w:p>
      <w:pPr>
        <w:pStyle w:val="Heading2"/>
      </w:pPr>
      <w:r>
        <w:t>7. Success Criteria</w:t>
      </w:r>
    </w:p>
    <w:p>
      <w:r>
        <w:t>The project succeeds when a user can clone a repository, understand it, ask an agent to implement a bounded change, review the plan, approve execution, observe tool calls, run tests/security checks, inspect evidence, and revert the entire run. In cybersecurity workflows, the user can define authorized scope, select a lab or approved target, receive risk-aware action proposals, execute tools inside controlled boundaries, and obtain reproducible evidence.</w:t>
      </w:r>
    </w:p>
    <w:p>
      <w:pPr>
        <w:pStyle w:val="Heading2"/>
      </w:pPr>
      <w:r>
        <w:t>8. Scope Principles</w:t>
      </w:r>
    </w:p>
    <w:p>
      <w:r>
        <w:t>Every feature must answer: What user problem does it solve? What permissions does it require? What can go wrong? How is it verified? How is it reversed? What data leaves the machine? What is the offline behavior? These questions become mandatory acceptance criteria for high-risk features.</w:t>
      </w:r>
    </w:p>
    <w:p>
      <w:pPr>
        <w:pStyle w:val="Heading2"/>
      </w:pPr>
      <w:r>
        <w:t>9. Key Risks</w:t>
      </w:r>
    </w:p>
    <w:p>
      <w:r>
        <w:t>Primary risks include prompt injection, malicious repositories, malicious packages, tool poisoning, excessive agent permissions, secret leakage, unauthorized network activity, sandbox escape, unsafe plugins, unreliable AI-generated code, false security findings, approval fatigue, dependency supply-chain risk, and over-expansion of scope.</w:t>
      </w:r>
    </w:p>
    <w:p>
      <w:pPr>
        <w:pStyle w:val="Heading2"/>
      </w:pPr>
      <w:r>
        <w:t>10. Project Phases</w:t>
      </w:r>
    </w:p>
    <w:p>
      <w:r>
        <w:t>Phase 0: threat model, architecture, UX validation and benchmark harness.</w:t>
        <w:br/>
        <w:t>Phase 1: secure development workspace and single-agent runtime.</w:t>
        <w:br/>
        <w:t>Phase 2: offline intelligence, Kali integration, Tool Passport and cyber lab.</w:t>
        <w:br/>
        <w:t>Phase 3: multi-agent orchestration, MCP/plugin gateway and background workers.</w:t>
        <w:br/>
        <w:t>Phase 4: collaboration, enterprise policy, cloud control plane and ecosystem.</w:t>
        <w:br/>
        <w:t>Phase 5: public benchmark, SDK ecosystem and research platform.</w:t>
      </w:r>
    </w:p>
    <w:p>
      <w:r>
        <w:br w:type="page"/>
      </w:r>
    </w:p>
    <w:p>
      <w:pPr>
        <w:pStyle w:val="Heading1"/>
      </w:pPr>
      <w:r>
        <w:t>VALUTX 2.0 — Product Requirements Document</w:t>
      </w:r>
    </w:p>
    <w:p>
      <w:r>
        <w:t>Functional, non-functional and acceptance requirements</w:t>
      </w:r>
    </w:p>
    <w:p>
      <w:pPr>
        <w:pStyle w:val="Heading2"/>
      </w:pPr>
      <w:r>
        <w:t>1. Product Goals</w:t>
      </w:r>
    </w:p>
    <w:p>
      <w:r>
        <w:t>G1 — Enable users to perform real software-engineering tasks through governed agents.</w:t>
        <w:br/>
        <w:t>G2 — Make agent actions understandable, bounded, verifiable and reversible.</w:t>
        <w:br/>
        <w:t>G3 — Provide a safe cybersecurity workspace built around authorized scopes and isolated labs.</w:t>
        <w:br/>
        <w:t>G4 — Preserve useful functionality when cloud services or Internet access are unavailable.</w:t>
        <w:br/>
        <w:t>G5 — Establish a foundation for plugins, MCP, subagents, team policies and future cloud execution.</w:t>
      </w:r>
    </w:p>
    <w:p>
      <w:pPr>
        <w:pStyle w:val="Heading2"/>
      </w:pPr>
      <w:r>
        <w:t>2. Functional Requirements — Workspace</w:t>
      </w:r>
    </w:p>
    <w:p>
      <w:r>
        <w:t>FR-W01: User shall create/open a local project.</w:t>
        <w:br/>
        <w:t>FR-W02: User shall clone a Git repository.</w:t>
        <w:br/>
        <w:t>FR-W03: User shall browse and search repository files.</w:t>
        <w:br/>
        <w:t>FR-W04: User shall edit code and inspect diffs.</w:t>
        <w:br/>
        <w:t>FR-W05: User shall create branches, commit and revert.</w:t>
        <w:br/>
        <w:t>FR-W06: User shall view problems, tests, logs and terminal sessions.</w:t>
        <w:br/>
        <w:t>FR-W07: Workspace shall support repository trust states: untrusted, restricted, trusted.</w:t>
      </w:r>
    </w:p>
    <w:p>
      <w:pPr>
        <w:pStyle w:val="Heading2"/>
      </w:pPr>
      <w:r>
        <w:t>3. Functional Requirements — Agent</w:t>
      </w:r>
    </w:p>
    <w:p>
      <w:r>
        <w:t>FR-A01: User shall submit natural-language tasks.</w:t>
        <w:br/>
        <w:t>FR-A02: Agent shall produce a structured plan for configurable task classes.</w:t>
        <w:br/>
        <w:t>FR-A03: Agent shall identify required tools and permissions before execution.</w:t>
        <w:br/>
        <w:t>FR-A04: Agent shall route actions through the policy gateway.</w:t>
        <w:br/>
        <w:t>FR-A05: User shall approve, deny or modify sensitive actions.</w:t>
        <w:br/>
        <w:t>FR-A06: Agent shall execute in an isolated runtime when policy requires.</w:t>
        <w:br/>
        <w:t>FR-A07: Agent shall expose action status and evidence.</w:t>
        <w:br/>
        <w:t>FR-A08: Agent shall distinguish generated, executed, tested and verified states.</w:t>
        <w:br/>
        <w:t>FR-A09: Agent shall recover from failure through retry, escalation or rollback.</w:t>
        <w:br/>
        <w:t>FR-A10: Agent shall not directly access protected secrets.</w:t>
      </w:r>
    </w:p>
    <w:p>
      <w:pPr>
        <w:pStyle w:val="Heading2"/>
      </w:pPr>
      <w:r>
        <w:t>4. Functional Requirements — Cybersecurity</w:t>
      </w:r>
    </w:p>
    <w:p>
      <w:r>
        <w:t>FR-C01: User shall create an explicit authorized security scope.</w:t>
        <w:br/>
        <w:t>FR-C02: Active security operations shall be blocked outside scope.</w:t>
        <w:br/>
        <w:t>FR-C03: Cyber tools shall have Tool Passports.</w:t>
        <w:br/>
        <w:t>FR-C04: User shall see risk and expected impact before high-risk actions.</w:t>
        <w:br/>
        <w:t>FR-C05: Kali environment shall run in an isolated lab/runtime.</w:t>
        <w:br/>
        <w:t>FR-C06: Findings shall retain evidence and reproducibility information.</w:t>
        <w:br/>
        <w:t>FR-C07: Security remediation shall support retesting.</w:t>
        <w:br/>
        <w:t>FR-C08: Public-internet offensive workflows shall be disabled by default.</w:t>
      </w:r>
    </w:p>
    <w:p>
      <w:pPr>
        <w:pStyle w:val="Heading2"/>
      </w:pPr>
      <w:r>
        <w:t>5. Functional Requirements — Offline</w:t>
      </w:r>
    </w:p>
    <w:p>
      <w:r>
        <w:t>FR-O01: Core UI shall open without cloud connectivity.</w:t>
        <w:br/>
        <w:t>FR-O02: Local repositories shall remain usable offline.</w:t>
        <w:br/>
        <w:t>FR-O03: Local model adapters shall be supported.</w:t>
        <w:br/>
        <w:t>FR-O04: Local embeddings/vector search shall be supported.</w:t>
        <w:br/>
        <w:t>FR-O05: Cached documentation shall remain searchable.</w:t>
        <w:br/>
        <w:t>FR-O06: Offline mode shall clearly identify unavailable cloud-dependent actions.</w:t>
      </w:r>
    </w:p>
    <w:p>
      <w:pPr>
        <w:pStyle w:val="Heading2"/>
      </w:pPr>
      <w:r>
        <w:t>6. Functional Requirements — Plugins/MCP</w:t>
      </w:r>
    </w:p>
    <w:p>
      <w:r>
        <w:t>FR-P01: Plugins shall declare permissions.</w:t>
        <w:br/>
        <w:t>FR-P02: MCP servers shall pass a security review gateway before use.</w:t>
        <w:br/>
        <w:t>FR-P03: Tool access shall be individually policy-controlled.</w:t>
        <w:br/>
        <w:t>FR-P04: Plugin versions shall be pinned or governed by policy.</w:t>
        <w:br/>
        <w:t>FR-P05: Users/admins shall be able to disable a plugin or tool immediately.</w:t>
      </w:r>
    </w:p>
    <w:p>
      <w:pPr>
        <w:pStyle w:val="Heading2"/>
      </w:pPr>
      <w:r>
        <w:t>7. Non-Functional Requirements</w:t>
      </w:r>
    </w:p>
    <w:p>
      <w:r>
        <w:t>Security: least privilege, secure defaults, encrypted secrets, isolated execution, auditable actions.</w:t>
        <w:br/>
        <w:t>Reliability: graceful degradation and recovery from failed agent actions.</w:t>
        <w:br/>
        <w:t>Performance: interactive UI should remain responsive while agent jobs run asynchronously.</w:t>
        <w:br/>
        <w:t>Privacy: clear data-routing controls and local-only mode.</w:t>
        <w:br/>
        <w:t>Accessibility: keyboard navigation, screen-reader semantics, contrast and focus visibility.</w:t>
        <w:br/>
        <w:t>Maintainability: modular runtime, typed protocols, automated tests and versioned schemas.</w:t>
        <w:br/>
        <w:t>Portability: Windows, Linux and macOS should be considered in architecture decisions; exact sandbox mechanisms may differ by OS.</w:t>
      </w:r>
    </w:p>
    <w:p>
      <w:pPr>
        <w:pStyle w:val="Heading2"/>
      </w:pPr>
      <w:r>
        <w:t>8. Acceptance Criteria</w:t>
      </w:r>
    </w:p>
    <w:p>
      <w:r>
        <w:t>A release feature is accepted only when its happy path, failure path, security boundary, audit behavior, offline behavior where applicable, and rollback/recovery behavior are tested. Security-sensitive features additionally require adversarial tests.</w:t>
      </w:r>
    </w:p>
    <w:p>
      <w:pPr>
        <w:pStyle w:val="Heading2"/>
      </w:pPr>
      <w:r>
        <w:t>9. Product Analytics</w:t>
      </w:r>
    </w:p>
    <w:p>
      <w:r>
        <w:t>Measure task completion, verification success, action latency, approval burden, rollback frequency, tool failures, security blocks, false positives, prompt-injection resistance, offline success rate, crash-free sessions and resource consumption. Do not collect source code or secrets as telemetry.</w:t>
      </w:r>
    </w:p>
    <w:p>
      <w:r>
        <w:br w:type="page"/>
      </w:r>
    </w:p>
    <w:p>
      <w:pPr>
        <w:pStyle w:val="Heading1"/>
      </w:pPr>
      <w:r>
        <w:t>VALUTX 2.0 — Technical Architecture Document</w:t>
      </w:r>
    </w:p>
    <w:p>
      <w:r>
        <w:t>System architecture, components, protocols and infrastructure</w:t>
      </w:r>
    </w:p>
    <w:p>
      <w:pPr>
        <w:pStyle w:val="Heading2"/>
      </w:pPr>
      <w:r>
        <w:t>1. Architectural Principles</w:t>
      </w:r>
    </w:p>
    <w:p>
      <w:r>
        <w:t>The architecture follows separation of concerns, least privilege, local-first execution, explicit policy enforcement, zero-trust tool access, immutable-ish audit trails, reproducibility, reversible operations, and provider/model independence.</w:t>
      </w:r>
    </w:p>
    <w:p>
      <w:pPr>
        <w:pStyle w:val="Heading2"/>
      </w:pPr>
      <w:r>
        <w:t>2. High-Level Architecture</w:t>
      </w:r>
    </w:p>
    <w:p>
      <w:r>
        <w:t>UI clients communicate with a local runtime through authenticated local IPC. The runtime contains the orchestrator, context engine, policy gateway, process manager, sandbox adapter, secret broker, tool registry, verifier and audit subsystem. Cloud services are optional and must never be required for the secure local execution path.</w:t>
      </w:r>
    </w:p>
    <w:p>
      <w:pPr>
        <w:pStyle w:val="Heading2"/>
      </w:pPr>
      <w:r>
        <w:t>3. Core Components</w:t>
      </w:r>
    </w:p>
    <w:p>
      <w:r>
        <w:t>Desktop shell: Tauri 2 with React/TypeScript.</w:t>
        <w:br/>
        <w:t>Editor: Monaco or equivalent.</w:t>
        <w:br/>
        <w:t>Terminal: xterm.js + native PTY service.</w:t>
        <w:br/>
        <w:t>Runtime/security core: Rust.</w:t>
        <w:br/>
        <w:t>Agent services: TypeScript/Python.</w:t>
        <w:br/>
        <w:t>Local state: SQLite.</w:t>
        <w:br/>
        <w:t>Vector/RAG layer: SQLite vector extension, LanceDB or Qdrant depending scale.</w:t>
        <w:br/>
        <w:t>Git: native Git and/or libgit2.</w:t>
        <w:br/>
        <w:t>Code intelligence: Tree-sitter + LSP.</w:t>
        <w:br/>
        <w:t>Observability: OpenTelemetry-compatible events.</w:t>
        <w:br/>
        <w:t>Cloud control plane: optional PostgreSQL/Supabase or equivalent.</w:t>
      </w:r>
    </w:p>
    <w:p>
      <w:pPr>
        <w:pStyle w:val="Heading2"/>
      </w:pPr>
      <w:r>
        <w:t>4. Agent Execution Pipeline</w:t>
      </w:r>
    </w:p>
    <w:p>
      <w:r>
        <w:t>User intent → intent normalization → context retrieval → plan generation → policy pre-check → tool selection → command/action generation → static safety checks → approval decision → sandbox execution → result parsing → verification → evidence packaging → audit record → final response.</w:t>
      </w:r>
    </w:p>
    <w:p>
      <w:r>
        <w:t>No model-generated command bypasses the policy gateway.</w:t>
      </w:r>
    </w:p>
    <w:p>
      <w:pPr>
        <w:pStyle w:val="Heading2"/>
      </w:pPr>
      <w:r>
        <w:t>5. IPC and Trust Boundaries</w:t>
      </w:r>
    </w:p>
    <w:p>
      <w:r>
        <w:t>The UI is not trusted to enforce security by itself. The runtime is the security authority. Privileged operations are exposed through narrow typed APIs. IPC requests contain caller identity, project identity, task identity, requested capability and policy context. The runtime validates all fields independently.</w:t>
      </w:r>
    </w:p>
    <w:p>
      <w:pPr>
        <w:pStyle w:val="Heading2"/>
      </w:pPr>
      <w:r>
        <w:t>6. Sandbox Architecture</w:t>
      </w:r>
    </w:p>
    <w:p>
      <w:r>
        <w:t>Use an adapter model so the same agent interface can target different isolation mechanisms. Linux may use containers/namespaces/seccomp/AppArmor plus a VM option for stronger isolation. Windows may use Windows Sandbox/Hyper-V/WSL2 depending task requirements. macOS may use virtualization/container mechanisms appropriate to the required isolation. Security-critical assumptions must be validated per OS.</w:t>
      </w:r>
    </w:p>
    <w:p>
      <w:pPr>
        <w:pStyle w:val="Heading2"/>
      </w:pPr>
      <w:r>
        <w:t>7. Network Architecture</w:t>
      </w:r>
    </w:p>
    <w:p>
      <w:r>
        <w:t>Security-sensitive execution should pass through an egress-control layer. Policies can permit none, localhost, approved CIDRs/domains, lab networks or explicitly approved external destinations. DNS and connection events should be observable. Network restrictions must be enforced outside the model.</w:t>
      </w:r>
    </w:p>
    <w:p>
      <w:pPr>
        <w:pStyle w:val="Heading2"/>
      </w:pPr>
      <w:r>
        <w:t>8. Context Engine</w:t>
      </w:r>
    </w:p>
    <w:p>
      <w:r>
        <w:t>Build repository maps using file trees, ASTs, symbols, dependencies, Git history, tests and semantic retrieval. Context selection should include relevance explanations, stale-context detection and token-budget management.</w:t>
      </w:r>
    </w:p>
    <w:p>
      <w:pPr>
        <w:pStyle w:val="Heading2"/>
      </w:pPr>
      <w:r>
        <w:t>9. Model Router</w:t>
      </w:r>
    </w:p>
    <w:p>
      <w:r>
        <w:t>Expose a provider-neutral interface supporting local models and cloud models such as Gemini when configured. Routing should consider task complexity, latency, privacy, cost and availability. Sensitive local-only projects must be able to prohibit cloud inference.</w:t>
      </w:r>
    </w:p>
    <w:p>
      <w:pPr>
        <w:pStyle w:val="Heading2"/>
      </w:pPr>
      <w:r>
        <w:t>10. Data Storage</w:t>
      </w:r>
    </w:p>
    <w:p>
      <w:r>
        <w:t>Local SQLite stores project metadata, policies, agent runs and audit references. Large artifacts can be stored in content-addressed directories. Secrets are stored through OS credential facilities or an encrypted vault rather than normal database fields. Cloud data should be minimized and explicitly scoped.</w:t>
      </w:r>
    </w:p>
    <w:p>
      <w:pPr>
        <w:pStyle w:val="Heading2"/>
      </w:pPr>
      <w:r>
        <w:t>11. Tool Protocol</w:t>
      </w:r>
    </w:p>
    <w:p>
      <w:r>
        <w:t>Every tool has a machine-readable capability manifest and Tool Passport. Tool calls include task ID, agent ID, project, requested capability, risk class, scope, parameters, approval state, execution environment and evidence references.</w:t>
      </w:r>
    </w:p>
    <w:p>
      <w:pPr>
        <w:pStyle w:val="Heading2"/>
      </w:pPr>
      <w:r>
        <w:t>12. Failure Handling</w:t>
      </w:r>
    </w:p>
    <w:p>
      <w:r>
        <w:t>The runtime must classify failures as model failure, tool failure, policy denial, environment failure, timeout, dependency failure, verification failure or security violation. Each class has a controlled recovery strategy. Repeated failure should escalate rather than loop indefinitely.</w:t>
      </w:r>
    </w:p>
    <w:p>
      <w:pPr>
        <w:pStyle w:val="Heading2"/>
      </w:pPr>
      <w:r>
        <w:t>13. Extensibility</w:t>
      </w:r>
    </w:p>
    <w:p>
      <w:r>
        <w:t>MCP and future A2A integrations should be adapters behind the same policy gateway. Plugins must not gain privileges simply because they are installed. Plugin manifests, versioning, provenance and permissions are first-class metadata.</w:t>
      </w:r>
    </w:p>
    <w:p>
      <w:r>
        <w:br w:type="page"/>
      </w:r>
    </w:p>
    <w:p>
      <w:pPr>
        <w:pStyle w:val="Heading1"/>
      </w:pPr>
      <w:r>
        <w:t>VALUTX 2.0 — Security &amp; Access Control Document</w:t>
      </w:r>
    </w:p>
    <w:p>
      <w:r>
        <w:t>Identity, authorization, secrets, isolation and governance</w:t>
      </w:r>
    </w:p>
    <w:p>
      <w:pPr>
        <w:pStyle w:val="Heading2"/>
      </w:pPr>
      <w:r>
        <w:t>1. Security Objectives</w:t>
      </w:r>
    </w:p>
    <w:p>
      <w:r>
        <w:t>Protect source code, credentials, user data, operating system resources, network boundaries, agent integrity, plugin integrity and audit records. Prevent unauthorized actions even when the model, repository, tool, plugin or user instruction is malicious or compromised.</w:t>
      </w:r>
    </w:p>
    <w:p>
      <w:pPr>
        <w:pStyle w:val="Heading2"/>
      </w:pPr>
      <w:r>
        <w:t>2. Security Model</w:t>
      </w:r>
    </w:p>
    <w:p>
      <w:r>
        <w:t>VALUTX follows zero-trust principles. No model output, repository instruction, plugin description, MCP tool, or agent-to-agent message is inherently trusted. Authority comes from authenticated identity and policy evaluation.</w:t>
      </w:r>
    </w:p>
    <w:p>
      <w:pPr>
        <w:pStyle w:val="Heading2"/>
      </w:pPr>
      <w:r>
        <w:t>3. Authentication</w:t>
      </w:r>
    </w:p>
    <w:p>
      <w:r>
        <w:t>Support local user authentication and, for team deployments, OIDC/OAuth2 and MFA/passkeys where appropriate. Administrative actions should require step-up authentication. Session tokens must be short-lived and protected.</w:t>
      </w:r>
    </w:p>
    <w:p>
      <w:pPr>
        <w:pStyle w:val="Heading2"/>
      </w:pPr>
      <w:r>
        <w:t>4. Authorization</w:t>
      </w:r>
    </w:p>
    <w:p>
      <w:r>
        <w:t>Use RBAC for coarse organization roles and capability/attribute-based policies for fine-grained decisions. Authorize by user, agent, project, tool, resource, network destination, risk class and operation type.</w:t>
      </w:r>
    </w:p>
    <w:p>
      <w:pPr>
        <w:pStyle w:val="Heading2"/>
      </w:pPr>
      <w:r>
        <w:t>5. Roles</w:t>
      </w:r>
    </w:p>
    <w:p>
      <w:r>
        <w:t>Owner, Admin, Security Admin, Developer, Security Analyst, Researcher, Student, Viewer and Auditor are suggested starting roles. Organizations may customize roles while retaining capability-level enforcement.</w:t>
      </w:r>
    </w:p>
    <w:p>
      <w:pPr>
        <w:pStyle w:val="Heading2"/>
      </w:pPr>
      <w:r>
        <w:t>6. Agent Permissions</w:t>
      </w:r>
    </w:p>
    <w:p>
      <w:r>
        <w:t>Agents receive explicit capabilities such as repository.read, repository.write, terminal.execute, network.connect, secrets.use, cyber.scan, plugin.install and deploy.execute. Capabilities expire with the task unless deliberately granted by policy.</w:t>
      </w:r>
    </w:p>
    <w:p>
      <w:pPr>
        <w:pStyle w:val="Heading2"/>
      </w:pPr>
      <w:r>
        <w:t>7. Secret Management</w:t>
      </w:r>
    </w:p>
    <w:p>
      <w:r>
        <w:t>Secrets remain in an OS-backed or encrypted vault. Models receive references or brokered capabilities, not raw secret values. Logs, traces, screenshots and model prompts must apply secret redaction.</w:t>
      </w:r>
    </w:p>
    <w:p>
      <w:pPr>
        <w:pStyle w:val="Heading2"/>
      </w:pPr>
      <w:r>
        <w:t>8. Repository Trust</w:t>
      </w:r>
    </w:p>
    <w:p>
      <w:r>
        <w:t>New repositories enter restricted mode. Package lifecycle scripts, hooks, agent instructions, MCP configuration, CI scripts and infrastructure files are inspected before elevated execution is allowed.</w:t>
      </w:r>
    </w:p>
    <w:p>
      <w:pPr>
        <w:pStyle w:val="Heading2"/>
      </w:pPr>
      <w:r>
        <w:t>9. Security Controls</w:t>
      </w:r>
    </w:p>
    <w:p>
      <w:r>
        <w:t>Mandatory controls include sandboxing, egress filtering, least privilege, secure defaults, input validation, signed/verified artifacts where feasible, dependency scanning, audit logging, rate limiting, resource quotas, kill switches and rapid revocation.</w:t>
      </w:r>
    </w:p>
    <w:p>
      <w:pPr>
        <w:pStyle w:val="Heading2"/>
      </w:pPr>
      <w:r>
        <w:t>10. Security Operations</w:t>
      </w:r>
    </w:p>
    <w:p>
      <w:r>
        <w:t>All security-sensitive actions must record actor, agent, target scope, tool, operation, timestamp, approval, result and evidence. Logs should be protected from ordinary agent modification.</w:t>
      </w:r>
    </w:p>
    <w:p>
      <w:pPr>
        <w:pStyle w:val="Heading2"/>
      </w:pPr>
      <w:r>
        <w:t>11. Access Revocation</w:t>
      </w:r>
    </w:p>
    <w:p>
      <w:r>
        <w:t>Users/admins must be able to immediately revoke agent sessions, credentials, plugins, tools, network access and background workers. Revocation must terminate or isolate affected tasks.</w:t>
      </w:r>
    </w:p>
    <w:p>
      <w:r>
        <w:br w:type="page"/>
      </w:r>
    </w:p>
    <w:p>
      <w:pPr>
        <w:pStyle w:val="Heading1"/>
      </w:pPr>
      <w:r>
        <w:t>VALUTX 2.0 — UI/UX Design Specifications</w:t>
      </w:r>
    </w:p>
    <w:p>
      <w:r>
        <w:t>Desktop, terminal, agent, security and cyber workspace design</w:t>
      </w:r>
    </w:p>
    <w:p>
      <w:pPr>
        <w:pStyle w:val="Heading2"/>
      </w:pPr>
      <w:r>
        <w:t>1. UX Principles</w:t>
      </w:r>
    </w:p>
    <w:p>
      <w:r>
        <w:t>Professional engineering workstation; dense but readable; minimal decorative motion; clear status; keyboard-first operation; progressive disclosure; explainable actions; safe defaults; no misleading AI claims; accessibility from the beginning.</w:t>
      </w:r>
    </w:p>
    <w:p>
      <w:pPr>
        <w:pStyle w:val="Heading2"/>
      </w:pPr>
      <w:r>
        <w:t>2. Primary Layout</w:t>
      </w:r>
    </w:p>
    <w:p>
      <w:r>
        <w:t>Left navigation contains Workspace, Agents, Security, Cyber and System areas. Center is the active editor, terminal, graph or report surface. Right side is contextual agent/action information. Bottom panel contains terminal, tests, problems, security results and evidence.</w:t>
      </w:r>
    </w:p>
    <w:p>
      <w:pPr>
        <w:pStyle w:val="Heading2"/>
      </w:pPr>
      <w:r>
        <w:t>3. Agent Panel</w:t>
      </w:r>
    </w:p>
    <w:p>
      <w:r>
        <w:t>Show task name, status, current phase, plan, requested permissions, current tool, recent actions, verification status and evidence. Do not expose private chain-of-thought. Show concise rationale and observable execution facts instead.</w:t>
      </w:r>
    </w:p>
    <w:p>
      <w:pPr>
        <w:pStyle w:val="Heading2"/>
      </w:pPr>
      <w:r>
        <w:t>4. Approval Dialog</w:t>
      </w:r>
    </w:p>
    <w:p>
      <w:r>
        <w:t>Every sensitive approval displays action, risk, scope, files, network destinations, required permissions, expected impact, reversibility and duration. Actions: deny, modify, approve once, approve for task, approve by policy where allowed.</w:t>
      </w:r>
    </w:p>
    <w:p>
      <w:pPr>
        <w:pStyle w:val="Heading2"/>
      </w:pPr>
      <w:r>
        <w:t>5. Security Center</w:t>
      </w:r>
    </w:p>
    <w:p>
      <w:r>
        <w:t>Dashboard includes security posture, active findings, policy violations, blocked actions, exposed secrets, dependency risk, recent scans and audit events. Visual severity must be paired with concrete evidence and affected assets.</w:t>
      </w:r>
    </w:p>
    <w:p>
      <w:pPr>
        <w:pStyle w:val="Heading2"/>
      </w:pPr>
      <w:r>
        <w:t>6. Cyber Workspace</w:t>
      </w:r>
    </w:p>
    <w:p>
      <w:r>
        <w:t>Dedicated tool launcher, target/scope selector, lab status, terminal, output parser, evidence collector and findings panel. The target scope must remain visible while security operations are active.</w:t>
      </w:r>
    </w:p>
    <w:p>
      <w:pPr>
        <w:pStyle w:val="Heading2"/>
      </w:pPr>
      <w:r>
        <w:t>7. Threat Model UI</w:t>
      </w:r>
    </w:p>
    <w:p>
      <w:r>
        <w:t>Interactive assets, trust boundaries, entry points, threats and controls. Users can edit assumptions and mark items accepted, mitigated or requiring validation.</w:t>
      </w:r>
    </w:p>
    <w:p>
      <w:pPr>
        <w:pStyle w:val="Heading2"/>
      </w:pPr>
      <w:r>
        <w:t>8. Accessibility</w:t>
      </w:r>
    </w:p>
    <w:p>
      <w:r>
        <w:t>Full keyboard navigation, visible focus, semantic labels, scalable text, sufficient contrast, screen-reader-friendly controls, reduced-motion support and accessible status messaging.</w:t>
      </w:r>
    </w:p>
    <w:p>
      <w:pPr>
        <w:pStyle w:val="Heading2"/>
      </w:pPr>
      <w:r>
        <w:t>9. Error States</w:t>
      </w:r>
    </w:p>
    <w:p>
      <w:r>
        <w:t>Errors must explain what failed, what data was affected, whether execution continued, what is safe to retry and how to recover. Avoid exposing stack traces or secrets to end users.</w:t>
      </w:r>
    </w:p>
    <w:p>
      <w:pPr>
        <w:pStyle w:val="Heading2"/>
      </w:pPr>
      <w:r>
        <w:t>10. Visual Language</w:t>
      </w:r>
    </w:p>
    <w:p>
      <w:r>
        <w:t>Use restrained colors, technical typography, meaningful icons and data visualization. Avoid purple-gradient AI branding, fake counters, fake reviews, excessive pills, emoji as UI controls and decorative cursor animations.</w:t>
      </w:r>
    </w:p>
    <w:p>
      <w:r>
        <w:br w:type="page"/>
      </w:r>
    </w:p>
    <w:p>
      <w:pPr>
        <w:pStyle w:val="Heading1"/>
      </w:pPr>
      <w:r>
        <w:t>VALUTX 2.0 — Feature Backlog &amp; Sprint Breakdown</w:t>
      </w:r>
    </w:p>
    <w:p>
      <w:r>
        <w:t>Prioritized delivery plan</w:t>
      </w:r>
    </w:p>
    <w:p>
      <w:pPr>
        <w:pStyle w:val="Heading2"/>
      </w:pPr>
      <w:r>
        <w:t>1. Prioritization</w:t>
      </w:r>
    </w:p>
    <w:p>
      <w:r>
        <w:t>P0 = essential for secure alpha. P1 = high-value post-alpha. P2 = ecosystem/scale. Security controls that protect P0 functionality are themselves P0.</w:t>
      </w:r>
    </w:p>
    <w:p>
      <w:pPr>
        <w:pStyle w:val="Heading2"/>
      </w:pPr>
      <w:r>
        <w:t>2. Sprint 0 — Architecture &amp; Threat Model</w:t>
      </w:r>
    </w:p>
    <w:p>
      <w:r>
        <w:t>Deliver: system threat model, trust boundaries, permission schema, action protocol, data classification, sandbox decision matrix, benchmark harness, repository structure, coding standards and CI. Exit criteria: architecture review completed and high-risk assumptions documented.</w:t>
      </w:r>
    </w:p>
    <w:p>
      <w:pPr>
        <w:pStyle w:val="Heading2"/>
      </w:pPr>
      <w:r>
        <w:t>3. Sprint 1 — Workspace Foundation</w:t>
      </w:r>
    </w:p>
    <w:p>
      <w:r>
        <w:t>Deliver: desktop shell, project creation/open, repository explorer, Monaco editor, search, Git status/diff and terminal shell. Exit: user can safely open a repository and inspect/edit it without an agent.</w:t>
      </w:r>
    </w:p>
    <w:p>
      <w:pPr>
        <w:pStyle w:val="Heading2"/>
      </w:pPr>
      <w:r>
        <w:t>4. Sprint 2 — Agent Runtime</w:t>
      </w:r>
    </w:p>
    <w:p>
      <w:r>
        <w:t>Deliver: agent API, planning, context retrieval, tool registry, action schema and basic terminal/file tools. Exit: agent can complete a bounded local coding task through the runtime.</w:t>
      </w:r>
    </w:p>
    <w:p>
      <w:pPr>
        <w:pStyle w:val="Heading2"/>
      </w:pPr>
      <w:r>
        <w:t>5. Sprint 3 — Policy &amp; Sandbox</w:t>
      </w:r>
    </w:p>
    <w:p>
      <w:r>
        <w:t>Deliver: approval UI, policy engine, filesystem boundaries, process supervision, sandbox adapter, resource limits and audit events. Exit: dangerous actions cannot bypass the gateway.</w:t>
      </w:r>
    </w:p>
    <w:p>
      <w:pPr>
        <w:pStyle w:val="Heading2"/>
      </w:pPr>
      <w:r>
        <w:t>6. Sprint 4 — Verification &amp; Rollback</w:t>
      </w:r>
    </w:p>
    <w:p>
      <w:r>
        <w:t>Deliver: tests/build/lint runner, verification state machine, Git worktrees/checkpoints, rollback and evidence bundles. Exit: a failed task can be restored reliably.</w:t>
      </w:r>
    </w:p>
    <w:p>
      <w:pPr>
        <w:pStyle w:val="Heading2"/>
      </w:pPr>
      <w:r>
        <w:t>7. Sprint 5 — Offline Intelligence</w:t>
      </w:r>
    </w:p>
    <w:p>
      <w:r>
        <w:t>Deliver: local model adapter, local embeddings, repository index, offline docs cache and model routing. Exit: core development workflow operates without cloud access.</w:t>
      </w:r>
    </w:p>
    <w:p>
      <w:pPr>
        <w:pStyle w:val="Heading2"/>
      </w:pPr>
      <w:r>
        <w:t>8. Sprint 6 — Cyber Foundation</w:t>
      </w:r>
    </w:p>
    <w:p>
      <w:r>
        <w:t>Deliver: isolated Kali environment, Tool Registry, Tool Passport, scope lock, Nmap/Nikto/Netcat integration, security evidence. Exit: authorized lab workflow completes with enforced scope.</w:t>
      </w:r>
    </w:p>
    <w:p>
      <w:pPr>
        <w:pStyle w:val="Heading2"/>
      </w:pPr>
      <w:r>
        <w:t>9. Sprint 7 — Security Intelligence</w:t>
      </w:r>
    </w:p>
    <w:p>
      <w:r>
        <w:t>Deliver: security findings, dependency scan, threat model UI, attack/defense graph and remediation/retest workflow.</w:t>
      </w:r>
    </w:p>
    <w:p>
      <w:pPr>
        <w:pStyle w:val="Heading2"/>
      </w:pPr>
      <w:r>
        <w:t>10. Sprint 8 — MCP/Plugin Gateway</w:t>
      </w:r>
    </w:p>
    <w:p>
      <w:r>
        <w:t>Deliver: plugin manifest, MCP gateway, capability scanner, permission review, version controls and kill switch.</w:t>
      </w:r>
    </w:p>
    <w:p>
      <w:pPr>
        <w:pStyle w:val="Heading2"/>
      </w:pPr>
      <w:r>
        <w:t>11. Sprint 9 — Multi-Agent</w:t>
      </w:r>
    </w:p>
    <w:p>
      <w:r>
        <w:t>Deliver: orchestrator, specialized agents, task graph, subagent permissions, agent-to-agent protocol and resource quotas.</w:t>
      </w:r>
    </w:p>
    <w:p>
      <w:pPr>
        <w:pStyle w:val="Heading2"/>
      </w:pPr>
      <w:r>
        <w:t>12. Sprint 10 — Beta Hardening</w:t>
      </w:r>
    </w:p>
    <w:p>
      <w:r>
        <w:t>Deliver: adversarial tests, prompt-injection suite, malicious-repository suite, secret leakage tests, performance tests, crash recovery and release packaging.</w:t>
      </w:r>
    </w:p>
    <w:p>
      <w:pPr>
        <w:pStyle w:val="Heading2"/>
      </w:pPr>
      <w:r>
        <w:t>13. Backlog Rules</w:t>
      </w:r>
    </w:p>
    <w:p>
      <w:r>
        <w:t>Every backlog item must have user value, dependencies, risk classification, acceptance criteria, test plan and rollback behavior. Security debt is tracked like product debt, not as optional cleanup.</w:t>
      </w:r>
    </w:p>
    <w:p>
      <w:r>
        <w:br w:type="page"/>
      </w:r>
    </w:p>
    <w:p>
      <w:pPr>
        <w:pStyle w:val="Heading1"/>
      </w:pPr>
      <w:r>
        <w:t>VALUTX 2.0 — Deployment &amp; Release Runbook</w:t>
      </w:r>
    </w:p>
    <w:p>
      <w:r>
        <w:t>Build, package, release, rollback and operational procedures</w:t>
      </w:r>
    </w:p>
    <w:p>
      <w:pPr>
        <w:pStyle w:val="Heading2"/>
      </w:pPr>
      <w:r>
        <w:t>1. Release Principles</w:t>
      </w:r>
    </w:p>
    <w:p>
      <w:r>
        <w:t>Releases must be reproducible, signed where feasible, tested in clean environments, accompanied by security notes and reversible. Production release is a controlled operation rather than a manual file-copy exercise.</w:t>
      </w:r>
    </w:p>
    <w:p>
      <w:pPr>
        <w:pStyle w:val="Heading2"/>
      </w:pPr>
      <w:r>
        <w:t>2. Environments</w:t>
      </w:r>
    </w:p>
    <w:p>
      <w:r>
        <w:t>Development: local engineering.</w:t>
        <w:br/>
        <w:t>CI: isolated automated tests.</w:t>
        <w:br/>
        <w:t>Staging: production-like configuration.</w:t>
        <w:br/>
        <w:t>Security lab: intentionally vulnerable targets.</w:t>
        <w:br/>
        <w:t>Production: signed release artifacts and controlled cloud services if enabled.</w:t>
      </w:r>
    </w:p>
    <w:p>
      <w:pPr>
        <w:pStyle w:val="Heading2"/>
      </w:pPr>
      <w:r>
        <w:t>3. Build Pipeline</w:t>
      </w:r>
    </w:p>
    <w:p>
      <w:r>
        <w:t>Checkout pinned revision → dependency installation → dependency/provenance validation → static analysis → unit tests → integration tests → sandbox tests → security tests → build → package → sign → artifact scan → publish to staging → smoke test → release approval → production publication.</w:t>
      </w:r>
    </w:p>
    <w:p>
      <w:pPr>
        <w:pStyle w:val="Heading2"/>
      </w:pPr>
      <w:r>
        <w:t>4. Desktop Release</w:t>
      </w:r>
    </w:p>
    <w:p>
      <w:r>
        <w:t>Build platform-specific packages, validate installer permissions, verify embedded runtime versions, run clean-install tests, validate auto-update behavior, sign packages and publish checksums/signatures.</w:t>
      </w:r>
    </w:p>
    <w:p>
      <w:pPr>
        <w:pStyle w:val="Heading2"/>
      </w:pPr>
      <w:r>
        <w:t>5. Server Release</w:t>
      </w:r>
    </w:p>
    <w:p>
      <w:r>
        <w:t>Use immutable deployments where possible. Database migrations are versioned and backward-compatible. Configuration comes from secret/config management rather than source code.</w:t>
      </w:r>
    </w:p>
    <w:p>
      <w:pPr>
        <w:pStyle w:val="Heading2"/>
      </w:pPr>
      <w:r>
        <w:t>6. Rollback</w:t>
      </w:r>
    </w:p>
    <w:p>
      <w:r>
        <w:t>Desktop: retain previous installer and version metadata. Server: promote previous known-good build. Database: prefer forward-fix migrations; use rollback only when safe and tested. Disable problematic plugins/tools immediately if necessary.</w:t>
      </w:r>
    </w:p>
    <w:p>
      <w:pPr>
        <w:pStyle w:val="Heading2"/>
      </w:pPr>
      <w:r>
        <w:t>7. Release Checklist</w:t>
      </w:r>
    </w:p>
    <w:p>
      <w:r>
        <w:t>Tests green; security scans reviewed; no debug credentials; no test data; secrets absent from artifacts; changelog updated; migration tested; monitoring ready; rollback tested; support documentation updated; release owner approved.</w:t>
      </w:r>
    </w:p>
    <w:p>
      <w:pPr>
        <w:pStyle w:val="Heading2"/>
      </w:pPr>
      <w:r>
        <w:t>8. Emergency Release</w:t>
      </w:r>
    </w:p>
    <w:p>
      <w:r>
        <w:t>For critical security issues: freeze unrelated releases, reproduce, assess exposure, prepare minimal fix, run targeted regression/security tests, publish patched version, notify affected users, rotate exposed credentials if necessary, and conduct post-incident review.</w:t>
      </w:r>
    </w:p>
    <w:p>
      <w:r>
        <w:br w:type="page"/>
      </w:r>
    </w:p>
    <w:p>
      <w:pPr>
        <w:pStyle w:val="Heading1"/>
      </w:pPr>
      <w:r>
        <w:t>VALUTX 2.0 — Disaster Recovery &amp; Backup Plan</w:t>
      </w:r>
    </w:p>
    <w:p>
      <w:r>
        <w:t>Business continuity, backup, restore and resilience</w:t>
      </w:r>
    </w:p>
    <w:p>
      <w:pPr>
        <w:pStyle w:val="Heading2"/>
      </w:pPr>
      <w:r>
        <w:t>1. Objectives</w:t>
      </w:r>
    </w:p>
    <w:p>
      <w:r>
        <w:t>Protect user configuration, project metadata, organization data, audit evidence and cloud control-plane state from accidental deletion, corruption, infrastructure failure, compromise and release defects.</w:t>
      </w:r>
    </w:p>
    <w:p>
      <w:pPr>
        <w:pStyle w:val="Heading2"/>
      </w:pPr>
      <w:r>
        <w:t>2. Recovery Tiers</w:t>
      </w:r>
    </w:p>
    <w:p>
      <w:r>
        <w:t>Tier 0: local project remains recoverable through Git.</w:t>
        <w:br/>
        <w:t>Tier 1: application configuration and policy state.</w:t>
        <w:br/>
        <w:t>Tier 2: organization metadata and cloud databases.</w:t>
        <w:br/>
        <w:t>Tier 3: evidence/artifacts.</w:t>
        <w:br/>
        <w:t>Tier 4: optional analytics/non-critical derived data.</w:t>
      </w:r>
    </w:p>
    <w:p>
      <w:pPr>
        <w:pStyle w:val="Heading2"/>
      </w:pPr>
      <w:r>
        <w:t>3. Backup Strategy</w:t>
      </w:r>
    </w:p>
    <w:p>
      <w:r>
        <w:t>Use encrypted backups, versioned snapshots and geographically separated copies for cloud data. Local data should be exportable. Critical configuration and policy should have human-readable export formats.</w:t>
      </w:r>
    </w:p>
    <w:p>
      <w:pPr>
        <w:pStyle w:val="Heading2"/>
      </w:pPr>
      <w:r>
        <w:t>4. Suggested Targets</w:t>
      </w:r>
    </w:p>
    <w:p>
      <w:r>
        <w:t>Define RPO and RTO per service before production. Example starting targets: core cloud metadata RPO ≤ 15 minutes and RTO ≤ 2 hours; non-critical analytics RPO ≤ 24 hours and RTO ≤ 24 hours. These are planning targets and must be validated against infrastructure cost and user commitments.</w:t>
      </w:r>
    </w:p>
    <w:p>
      <w:pPr>
        <w:pStyle w:val="Heading2"/>
      </w:pPr>
      <w:r>
        <w:t>5. Restore Procedure</w:t>
      </w:r>
    </w:p>
    <w:p>
      <w:r>
        <w:t>Declare incident → freeze writes where appropriate → identify last known-good backup → restore into isolated environment → verify integrity → run application/security checks → compare schema/configuration → promote → monitor → document recovery.</w:t>
      </w:r>
    </w:p>
    <w:p>
      <w:pPr>
        <w:pStyle w:val="Heading2"/>
      </w:pPr>
      <w:r>
        <w:t>6. Local Recovery</w:t>
      </w:r>
    </w:p>
    <w:p>
      <w:r>
        <w:t>Project code remains primarily recoverable through Git. VALUTX should support exporting settings, policies, Tool Passports, agent configurations and evidence. Encrypted local backups should be optional and user-controlled.</w:t>
      </w:r>
    </w:p>
    <w:p>
      <w:pPr>
        <w:pStyle w:val="Heading2"/>
      </w:pPr>
      <w:r>
        <w:t>7. Backup Security</w:t>
      </w:r>
    </w:p>
    <w:p>
      <w:r>
        <w:t>Backups must be encrypted, access-controlled, monitored and tested. Backup credentials must not be shared with normal application agents. Restoration should require elevated authorization.</w:t>
      </w:r>
    </w:p>
    <w:p>
      <w:pPr>
        <w:pStyle w:val="Heading2"/>
      </w:pPr>
      <w:r>
        <w:t>8. Testing</w:t>
      </w:r>
    </w:p>
    <w:p>
      <w:r>
        <w:t>Perform scheduled restore drills. A backup is not considered valid merely because a job reports success; restoration must be demonstrated.</w:t>
      </w:r>
    </w:p>
    <w:p>
      <w:r>
        <w:br w:type="page"/>
      </w:r>
    </w:p>
    <w:p>
      <w:pPr>
        <w:pStyle w:val="Heading1"/>
      </w:pPr>
      <w:r>
        <w:t>VALUTX 2.0 — Incident Response Plan</w:t>
      </w:r>
    </w:p>
    <w:p>
      <w:r>
        <w:t>Detection, containment, eradication, recovery and lessons learned</w:t>
      </w:r>
    </w:p>
    <w:p>
      <w:pPr>
        <w:pStyle w:val="Heading2"/>
      </w:pPr>
      <w:r>
        <w:t>1. Incident Categories</w:t>
      </w:r>
    </w:p>
    <w:p>
      <w:r>
        <w:t>Security breach, credential exposure, unauthorized agent action, sandbox escape, malicious plugin/MCP, supply-chain compromise, data loss, availability outage, privacy incident, destructive agent behavior and cloud infrastructure compromise.</w:t>
      </w:r>
    </w:p>
    <w:p>
      <w:pPr>
        <w:pStyle w:val="Heading2"/>
      </w:pPr>
      <w:r>
        <w:t>2. Severity</w:t>
      </w:r>
    </w:p>
    <w:p>
      <w:r>
        <w:t>SEV-1: active compromise, broad data exposure, sandbox escape or critical control failure.</w:t>
        <w:br/>
        <w:t>SEV-2: significant security/control failure with limited scope.</w:t>
        <w:br/>
        <w:t>SEV-3: localized issue with limited impact.</w:t>
        <w:br/>
        <w:t>SEV-4: informational or low-impact defect.</w:t>
      </w:r>
    </w:p>
    <w:p>
      <w:pPr>
        <w:pStyle w:val="Heading2"/>
      </w:pPr>
      <w:r>
        <w:t>3. Detection</w:t>
      </w:r>
    </w:p>
    <w:p>
      <w:r>
        <w:t>Signals include policy violations, unusual network destinations, secret-access anomalies, unexpected process trees, plugin behavior changes, audit anomalies, repeated agent failures, sandbox alerts and external reports.</w:t>
      </w:r>
    </w:p>
    <w:p>
      <w:pPr>
        <w:pStyle w:val="Heading2"/>
      </w:pPr>
      <w:r>
        <w:t>4. Response Lifecycle</w:t>
      </w:r>
    </w:p>
    <w:p>
      <w:r>
        <w:t>Prepare → Detect → Triage → Contain → Preserve evidence → Eradicate → Recover → Validate → Communicate → Post-incident review.</w:t>
      </w:r>
    </w:p>
    <w:p>
      <w:pPr>
        <w:pStyle w:val="Heading2"/>
      </w:pPr>
      <w:r>
        <w:t>5. Containment</w:t>
      </w:r>
    </w:p>
    <w:p>
      <w:r>
        <w:t>Revoke sessions and credentials, stop background agents, disable affected plugins, block network egress, quarantine affected workers, preserve logs and prevent deletion of evidence.</w:t>
      </w:r>
    </w:p>
    <w:p>
      <w:pPr>
        <w:pStyle w:val="Heading2"/>
      </w:pPr>
      <w:r>
        <w:t>6. Investigation</w:t>
      </w:r>
    </w:p>
    <w:p>
      <w:r>
        <w:t>Build a timeline using audit events, process logs, network logs, Git diffs, tool calls, policy decisions and evidence artifacts. Preserve original evidence and record investigators and timestamps.</w:t>
      </w:r>
    </w:p>
    <w:p>
      <w:pPr>
        <w:pStyle w:val="Heading2"/>
      </w:pPr>
      <w:r>
        <w:t>7. Recovery</w:t>
      </w:r>
    </w:p>
    <w:p>
      <w:r>
        <w:t>Patch or isolate the root cause, rotate credentials, restore known-good state, re-run security tests, verify policy boundaries and monitor for recurrence.</w:t>
      </w:r>
    </w:p>
    <w:p>
      <w:pPr>
        <w:pStyle w:val="Heading2"/>
      </w:pPr>
      <w:r>
        <w:t>8. Communications</w:t>
      </w:r>
    </w:p>
    <w:p>
      <w:r>
        <w:t>Maintain an internal incident channel and incident owner. External communication must be factual, scoped and coordinated with legal/privacy requirements. Do not disclose exploit details that increase risk before mitigation is available.</w:t>
      </w:r>
    </w:p>
    <w:p>
      <w:pPr>
        <w:pStyle w:val="Heading2"/>
      </w:pPr>
      <w:r>
        <w:t>9. Post-Incident</w:t>
      </w:r>
    </w:p>
    <w:p>
      <w:r>
        <w:t>Document root cause, contributing factors, controls that failed, detection gap, recovery time, customer impact and preventive actions. Convert lessons into tests so the same failure becomes a permanent regression case.</w:t>
      </w:r>
    </w:p>
    <w:p>
      <w:r>
        <w:br w:type="page"/>
      </w:r>
    </w:p>
    <w:p>
      <w:pPr>
        <w:pStyle w:val="Heading1"/>
      </w:pPr>
      <w:r>
        <w:t>VALUTX 2.0 — Data Flow &amp; Compliance Diagram</w:t>
      </w:r>
    </w:p>
    <w:p>
      <w:r>
        <w:t>Data classification, movement, retention and compliance controls</w:t>
      </w:r>
    </w:p>
    <w:p>
      <w:pPr>
        <w:pStyle w:val="Heading2"/>
      </w:pPr>
      <w:r>
        <w:t>1. Core Data Flow</w:t>
      </w:r>
    </w:p>
    <w:p>
      <w:r>
        <w:t>User → UI → Local Runtime → Policy Gateway → Model/Tool → Sandbox → Verification → Evidence → Local Audit Store. Optional cloud path: selected metadata/task data → authenticated control plane → cloud worker/storage. Cloud use is explicitly policy-controlled.</w:t>
      </w:r>
    </w:p>
    <w:p>
      <w:pPr>
        <w:pStyle w:val="Heading2"/>
      </w:pPr>
      <w:r>
        <w:t>2. Text Diagram</w:t>
      </w:r>
    </w:p>
    <w:p>
      <w:r>
        <w:t>USER</w:t>
        <w:br/>
        <w:t xml:space="preserve">  │</w:t>
        <w:br/>
        <w:t xml:space="preserve">  ▼</w:t>
        <w:br/>
        <w:t>VALUTX UI</w:t>
        <w:br/>
        <w:t xml:space="preserve">  │</w:t>
        <w:br/>
        <w:t xml:space="preserve">  ▼</w:t>
        <w:br/>
        <w:t>LOCAL RUNTIME</w:t>
        <w:br/>
        <w:t xml:space="preserve">  │</w:t>
        <w:br/>
        <w:t xml:space="preserve">  ├── Context Engine ──&gt; Project Files / Index</w:t>
        <w:br/>
        <w:t xml:space="preserve">  │</w:t>
        <w:br/>
        <w:t xml:space="preserve">  ├── Policy Engine</w:t>
        <w:br/>
        <w:t xml:space="preserve">  │</w:t>
        <w:br/>
        <w:t xml:space="preserve">  ├── Secret Broker ──&gt; OS Vault</w:t>
        <w:br/>
        <w:t xml:space="preserve">  │</w:t>
        <w:br/>
        <w:t xml:space="preserve">  └── Agent Orchestrator</w:t>
        <w:br/>
        <w:t xml:space="preserve">           │</w:t>
        <w:br/>
        <w:t xml:space="preserve">           ▼</w:t>
        <w:br/>
        <w:t xml:space="preserve">     MODEL ROUTER</w:t>
        <w:br/>
        <w:t xml:space="preserve">      │       │</w:t>
        <w:br/>
        <w:t xml:space="preserve">      │       └── Optional Cloud Model</w:t>
        <w:br/>
        <w:t xml:space="preserve">      │</w:t>
        <w:br/>
        <w:t xml:space="preserve">      ▼</w:t>
        <w:br/>
        <w:t xml:space="preserve">   TOOL GATEWAY</w:t>
        <w:br/>
        <w:t xml:space="preserve">      │</w:t>
        <w:br/>
        <w:t xml:space="preserve">      ▼</w:t>
        <w:br/>
        <w:t xml:space="preserve"> ISOLATED SANDBOX</w:t>
        <w:br/>
        <w:t xml:space="preserve">      │</w:t>
        <w:br/>
        <w:t xml:space="preserve">      ├── Code Tools</w:t>
        <w:br/>
        <w:t xml:space="preserve">      └── Cyber Tools</w:t>
        <w:br/>
        <w:t xml:space="preserve">      │</w:t>
        <w:br/>
        <w:t xml:space="preserve">      ▼</w:t>
        <w:br/>
        <w:t xml:space="preserve"> VERIFICATION ENGINE</w:t>
        <w:br/>
        <w:t xml:space="preserve">      │</w:t>
        <w:br/>
        <w:t xml:space="preserve">      ▼</w:t>
        <w:br/>
        <w:t xml:space="preserve"> EVIDENCE + AUDIT</w:t>
      </w:r>
    </w:p>
    <w:p>
      <w:pPr>
        <w:pStyle w:val="Heading2"/>
      </w:pPr>
      <w:r>
        <w:t>3. Data Classification</w:t>
      </w:r>
    </w:p>
    <w:p>
      <w:r>
        <w:t>Public: product documentation.</w:t>
        <w:br/>
        <w:t>Internal: operational metadata and non-sensitive configuration.</w:t>
        <w:br/>
        <w:t>Confidential: source code, project data, security findings.</w:t>
        <w:br/>
        <w:t>Restricted: credentials, private keys, tokens, personal data and highly sensitive customer information.</w:t>
      </w:r>
    </w:p>
    <w:p>
      <w:pPr>
        <w:pStyle w:val="Heading2"/>
      </w:pPr>
      <w:r>
        <w:t>4. Data Egress Rules</w:t>
      </w:r>
    </w:p>
    <w:p>
      <w:r>
        <w:t>Restricted data should remain local by default. Confidential data requires explicit provider policy before cloud inference. Secrets should never be sent to model providers. Telemetry must be minimized and must not include source code or credentials by default.</w:t>
      </w:r>
    </w:p>
    <w:p>
      <w:pPr>
        <w:pStyle w:val="Heading2"/>
      </w:pPr>
      <w:r>
        <w:t>5. Retention</w:t>
      </w:r>
    </w:p>
    <w:p>
      <w:r>
        <w:t>Define retention per data type: task metadata, audit logs, security evidence, user content, crash reports and cloud artifacts. Provide user/admin controls where appropriate and secure deletion procedures subject to legal retention requirements.</w:t>
      </w:r>
    </w:p>
    <w:p>
      <w:pPr>
        <w:pStyle w:val="Heading2"/>
      </w:pPr>
      <w:r>
        <w:t>6. Compliance Roadmap</w:t>
      </w:r>
    </w:p>
    <w:p>
      <w:r>
        <w:t>Potential future controls should map to relevant privacy/security frameworks such as GDPR where applicable, India's Digital Personal Data Protection Act where applicable, SOC 2 controls for organizational operations, ISO/IEC 27001-aligned ISMS practices, and contractual customer requirements. Compliance claims should only be made after formal assessment.</w:t>
      </w:r>
    </w:p>
    <w:p>
      <w:pPr>
        <w:pStyle w:val="Heading2"/>
      </w:pPr>
      <w:r>
        <w:t>7. Privacy by Design</w:t>
      </w:r>
    </w:p>
    <w:p>
      <w:r>
        <w:t>Collect the minimum data necessary, make cloud routing visible, provide local-only operation, encrypt sensitive data, restrict access, log administrative access and provide export/deletion capabilities where legally applicable.</w:t>
      </w:r>
    </w:p>
    <w:p>
      <w:r>
        <w:br w:type="page"/>
      </w:r>
    </w:p>
    <w:p>
      <w:pPr>
        <w:pStyle w:val="Heading1"/>
      </w:pPr>
      <w:r>
        <w:t>VALUTX 2.0 — Security Risk Assessment &amp; Threat Model</w:t>
      </w:r>
    </w:p>
    <w:p>
      <w:r>
        <w:t>Threats, attack surfaces, controls and residual risk</w:t>
      </w:r>
    </w:p>
    <w:p>
      <w:pPr>
        <w:pStyle w:val="Heading2"/>
      </w:pPr>
      <w:r>
        <w:t>1. Assets</w:t>
      </w:r>
    </w:p>
    <w:p>
      <w:r>
        <w:t>Source code, Git credentials, cloud credentials, SSH keys, API tokens, user data, security findings, agent policies, audit logs, tool packages, plugin code, model configuration, project memory, cyber-lab targets and cloud organization data.</w:t>
      </w:r>
    </w:p>
    <w:p>
      <w:pPr>
        <w:pStyle w:val="Heading2"/>
      </w:pPr>
      <w:r>
        <w:t>2. Trust Boundaries</w:t>
      </w:r>
    </w:p>
    <w:p>
      <w:r>
        <w:t>User/UI boundary; UI/runtime IPC; runtime/sandbox; sandbox/network; model/tool boundary; plugin/MCP boundary; local/cloud boundary; project/untrusted repository boundary; organization/user boundary.</w:t>
      </w:r>
    </w:p>
    <w:p>
      <w:pPr>
        <w:pStyle w:val="Heading2"/>
      </w:pPr>
      <w:r>
        <w:t>3. Threat Actors</w:t>
      </w:r>
    </w:p>
    <w:p>
      <w:r>
        <w:t>Malicious repository author, compromised dependency maintainer, malicious plugin publisher, compromised MCP server, external attacker, malicious insider, compromised cloud credential, prompt-injection author, and accidental user behavior.</w:t>
      </w:r>
    </w:p>
    <w:p>
      <w:pPr>
        <w:pStyle w:val="Heading2"/>
      </w:pPr>
      <w:r>
        <w:t>4. Threats</w:t>
      </w:r>
    </w:p>
    <w:p>
      <w:r>
        <w:t>Prompt injection; tool poisoning; malicious repository instructions; package lifecycle execution; secret exfiltration; unauthorized network access; excessive agency; sandbox escape; privilege escalation; malicious plugin; confused-deputy behavior; audit tampering; model hallucination; false security findings; denial of service; credential theft; unsafe deployment.</w:t>
      </w:r>
    </w:p>
    <w:p>
      <w:pPr>
        <w:pStyle w:val="Heading2"/>
      </w:pPr>
      <w:r>
        <w:t>5. Risk Method</w:t>
      </w:r>
    </w:p>
    <w:p>
      <w:r>
        <w:t>Rate likelihood and impact separately, derive an initial risk level, document existing controls, calculate residual risk after controls, and assign an owner. Risk ratings are decision aids rather than proof that a threat is eliminated.</w:t>
      </w:r>
    </w:p>
    <w:p>
      <w:pPr>
        <w:pStyle w:val="Heading2"/>
      </w:pPr>
      <w:r>
        <w:t>6. High-Priority Controls</w:t>
      </w:r>
    </w:p>
    <w:p>
      <w:r>
        <w:t>Agent Firewall; least privilege; sandboxing; egress filtering; scope lock; secret broker; repository trust mode; plugin/MCP security gateway; signed artifacts; resource limits; approval for sensitive actions; verification; immutable/auditable logs; rollback; adversarial test suites.</w:t>
      </w:r>
    </w:p>
    <w:p>
      <w:pPr>
        <w:pStyle w:val="Heading2"/>
      </w:pPr>
      <w:r>
        <w:t>7. Abuse Cases</w:t>
      </w:r>
    </w:p>
    <w:p>
      <w:r>
        <w:t>An untrusted repository attempts to instruct the agent to read SSH keys; a malicious MCP tool requests secrets; an agent tries to scan an unauthorized network; a package install executes a hidden lifecycle script; a background agent attempts to exfiltrate source code; a model falsely reports a security issue as fixed.</w:t>
      </w:r>
    </w:p>
    <w:p>
      <w:pPr>
        <w:pStyle w:val="Heading2"/>
      </w:pPr>
      <w:r>
        <w:t>8. Residual Risk</w:t>
      </w:r>
    </w:p>
    <w:p>
      <w:r>
        <w:t>AI systems remain probabilistic. Residual risks include unknown vulnerabilities, novel prompt-injection techniques, OS-specific isolation weaknesses and human approval errors. Therefore VALUTX must rely on layered controls rather than trusting model behavior.</w:t>
      </w:r>
    </w:p>
    <w:p>
      <w:pPr>
        <w:pStyle w:val="Heading2"/>
      </w:pPr>
      <w:r>
        <w:t>9. Threat Model Maintenance</w:t>
      </w:r>
    </w:p>
    <w:p>
      <w:r>
        <w:t>Update after major architecture changes, new tool classes, new external integrations, security incidents, sandbox changes and major model/provider changes.</w:t>
      </w:r>
    </w:p>
    <w:p>
      <w:r>
        <w:br w:type="page"/>
      </w:r>
    </w:p>
    <w:p>
      <w:pPr>
        <w:pStyle w:val="Heading1"/>
      </w:pPr>
      <w:r>
        <w:t>VALUTX 2.0 — SLA / OLA</w:t>
      </w:r>
    </w:p>
    <w:p>
      <w:r>
        <w:t>Service commitments, support boundaries and internal operating targets</w:t>
      </w:r>
    </w:p>
    <w:p>
      <w:pPr>
        <w:pStyle w:val="Heading2"/>
      </w:pPr>
      <w:r>
        <w:t>1. Scope</w:t>
      </w:r>
    </w:p>
    <w:p>
      <w:r>
        <w:t>This document applies to optional VALUTX cloud/team services. The local desktop application cannot guarantee Internet or third-party availability and therefore has separate local reliability objectives.</w:t>
      </w:r>
    </w:p>
    <w:p>
      <w:pPr>
        <w:pStyle w:val="Heading2"/>
      </w:pPr>
      <w:r>
        <w:t>2. Service Classes</w:t>
      </w:r>
    </w:p>
    <w:p>
      <w:r>
        <w:t>Community/local: best effort.</w:t>
        <w:br/>
        <w:t>Pro/team: operational targets and support response.</w:t>
        <w:br/>
        <w:t>Enterprise: negotiated SLA, support, security and data-processing commitments.</w:t>
      </w:r>
    </w:p>
    <w:p>
      <w:pPr>
        <w:pStyle w:val="Heading2"/>
      </w:pPr>
      <w:r>
        <w:t>3. Example Availability Targets</w:t>
      </w:r>
    </w:p>
    <w:p>
      <w:r>
        <w:t>Planning targets, not contractual commitments: 99.5% monthly availability for standard cloud control-plane services; 99.9% for enterprise services where infrastructure supports it. Exact commitments require final infrastructure, exclusions and measurement definitions.</w:t>
      </w:r>
    </w:p>
    <w:p>
      <w:pPr>
        <w:pStyle w:val="Heading2"/>
      </w:pPr>
      <w:r>
        <w:t>4. Support Response</w:t>
      </w:r>
    </w:p>
    <w:p>
      <w:r>
        <w:t>Suggested starting targets: SEV-1 acknowledgement within 30 minutes for enterprise; SEV-2 within 2 hours; SEV-3 within 1 business day; SEV-4 within 3 business days. Final commitments should reflect staffing and support hours.</w:t>
      </w:r>
    </w:p>
    <w:p>
      <w:pPr>
        <w:pStyle w:val="Heading2"/>
      </w:pPr>
      <w:r>
        <w:t>5. OLA</w:t>
      </w:r>
    </w:p>
    <w:p>
      <w:r>
        <w:t>Internal teams: engineering owns application reliability; security owns security monitoring and incident response; SRE/platform owns infrastructure; support owns customer communication; product owns prioritization; release management owns deployment gates.</w:t>
      </w:r>
    </w:p>
    <w:p>
      <w:pPr>
        <w:pStyle w:val="Heading2"/>
      </w:pPr>
      <w:r>
        <w:t>6. Maintenance</w:t>
      </w:r>
    </w:p>
    <w:p>
      <w:r>
        <w:t>Planned maintenance should be communicated in advance for cloud services. Emergency maintenance may occur to protect security or data integrity.</w:t>
      </w:r>
    </w:p>
    <w:p>
      <w:pPr>
        <w:pStyle w:val="Heading2"/>
      </w:pPr>
      <w:r>
        <w:t>7. Exclusions</w:t>
      </w:r>
    </w:p>
    <w:p>
      <w:r>
        <w:t>Third-party provider outages, user-caused configuration errors, unsupported environments, force majeure, beta features and unauthorized modifications may be excluded from availability calculations subject to the final contract.</w:t>
      </w:r>
    </w:p>
    <w:p>
      <w:pPr>
        <w:pStyle w:val="Heading2"/>
      </w:pPr>
      <w:r>
        <w:t>8. Measurement</w:t>
      </w:r>
    </w:p>
    <w:p>
      <w:r>
        <w:t>Measure availability using synthetic checks and service telemetry. Define downtime, degraded service, maintenance windows and incident start/end precisely before publishing contractual SLAs.</w:t>
      </w:r>
    </w:p>
    <w:p>
      <w:r>
        <w:br w:type="page"/>
      </w:r>
    </w:p>
    <w:p>
      <w:pPr>
        <w:pStyle w:val="Heading1"/>
      </w:pPr>
      <w:r>
        <w:t>VALUTX 2.0 — Monetization &amp; Pricing Strategy</w:t>
      </w:r>
    </w:p>
    <w:p>
      <w:r>
        <w:t>Business model, packaging, pricing hypotheses and unit economics</w:t>
      </w:r>
    </w:p>
    <w:p>
      <w:pPr>
        <w:pStyle w:val="Heading2"/>
      </w:pPr>
      <w:r>
        <w:t>1. Strategy</w:t>
      </w:r>
    </w:p>
    <w:p>
      <w:r>
        <w:t>Use a product-led model where the local core provides substantial value while paid tiers add advanced models, cloud execution, collaboration, enterprise controls, premium support and managed security capabilities. Avoid locking core security controls behind payment.</w:t>
      </w:r>
    </w:p>
    <w:p>
      <w:pPr>
        <w:pStyle w:val="Heading2"/>
      </w:pPr>
      <w:r>
        <w:t>2. Packaging</w:t>
      </w:r>
    </w:p>
    <w:p>
      <w:r>
        <w:t>Community: local desktop/CLI, Git workflow, basic agent, sandbox, selected offline capabilities and cyber labs.</w:t>
        <w:br/>
        <w:t>Pro: advanced model routing, larger local/cloud workflows, background jobs, advanced security analysis, richer evidence and additional automation.</w:t>
        <w:br/>
        <w:t>Team: shared policies, organization controls, collaboration, shared tools, audit and centralized administration.</w:t>
        <w:br/>
        <w:t>Enterprise: SSO, advanced RBAC/ABAC, policy enforcement, private deployments, compliance support, dedicated support and negotiated data controls.</w:t>
      </w:r>
    </w:p>
    <w:p>
      <w:pPr>
        <w:pStyle w:val="Heading2"/>
      </w:pPr>
      <w:r>
        <w:t>3. Pricing Model</w:t>
      </w:r>
    </w:p>
    <w:p>
      <w:r>
        <w:t>Potential models: per-seat subscription, usage-based compute/model charges, managed-agent minutes, or hybrid seat + usage. Avoid pure token pricing for core user trust. Show users what drives cost.</w:t>
      </w:r>
    </w:p>
    <w:p>
      <w:pPr>
        <w:pStyle w:val="Heading2"/>
      </w:pPr>
      <w:r>
        <w:t>4. Free Strategy</w:t>
      </w:r>
    </w:p>
    <w:p>
      <w:r>
        <w:t>A useful free/local tier supports adoption and developer trust. Free users should be able to learn the product without immediately requiring payment for basic safety features.</w:t>
      </w:r>
    </w:p>
    <w:p>
      <w:pPr>
        <w:pStyle w:val="Heading2"/>
      </w:pPr>
      <w:r>
        <w:t>5. Enterprise Monetization</w:t>
      </w:r>
    </w:p>
    <w:p>
      <w:r>
        <w:t>Enterprise value comes from governance: policy management, audit, identity integration, private deployment, controlled cloud agents, compliance evidence, support and security operations rather than merely larger chat limits.</w:t>
      </w:r>
    </w:p>
    <w:p>
      <w:pPr>
        <w:pStyle w:val="Heading2"/>
      </w:pPr>
      <w:r>
        <w:t>6. Unit Economics</w:t>
      </w:r>
    </w:p>
    <w:p>
      <w:r>
        <w:t>Track inference cost, storage, compute time, support cost, acquisition cost, conversion, retention and gross margin by tier. Background agents require explicit cost controls because they can consume significantly more compute than interactive use.</w:t>
      </w:r>
    </w:p>
    <w:p>
      <w:pPr>
        <w:pStyle w:val="Heading2"/>
      </w:pPr>
      <w:r>
        <w:t>7. Pricing Validation</w:t>
      </w:r>
    </w:p>
    <w:p>
      <w:r>
        <w:t>Before final pricing, interview target personas, run landing-page tests, offer controlled pilots, measure willingness-to-pay and compare alternatives. Pricing in this document is a hypothesis framework, not a final price list.</w:t>
      </w:r>
    </w:p>
    <w:p>
      <w:r>
        <w:br w:type="page"/>
      </w:r>
    </w:p>
    <w:p>
      <w:pPr>
        <w:pStyle w:val="Heading1"/>
      </w:pPr>
      <w:r>
        <w:t>VALUTX 2.0 — Go-To-Market &amp; Launch Strategy</w:t>
      </w:r>
    </w:p>
    <w:p>
      <w:r>
        <w:t>Positioning, audience, launch phases and growth loops</w:t>
      </w:r>
    </w:p>
    <w:p>
      <w:pPr>
        <w:pStyle w:val="Heading2"/>
      </w:pPr>
      <w:r>
        <w:t>1. Positioning</w:t>
      </w:r>
    </w:p>
    <w:p>
      <w:r>
        <w:t>VALUTX should be positioned around secure agent execution rather than generic AI coding. Core message: build with agents without giving up control.</w:t>
      </w:r>
    </w:p>
    <w:p>
      <w:pPr>
        <w:pStyle w:val="Heading2"/>
      </w:pPr>
      <w:r>
        <w:t>2. Initial Beachhead</w:t>
      </w:r>
    </w:p>
    <w:p>
      <w:r>
        <w:t>Start with technically sophisticated developers, cybersecurity students/researchers and security-conscious engineering teams. These users can provide high-quality feedback on agent behavior, terminal workflows and security controls.</w:t>
      </w:r>
    </w:p>
    <w:p>
      <w:pPr>
        <w:pStyle w:val="Heading2"/>
      </w:pPr>
      <w:r>
        <w:t>3. Launch Sequence</w:t>
      </w:r>
    </w:p>
    <w:p>
      <w:r>
        <w:t>Private technical alpha → cybersecurity/developer design partners → public developer preview → community labs and benchmark → Pro/Team beta → enterprise pilots.</w:t>
      </w:r>
    </w:p>
    <w:p>
      <w:pPr>
        <w:pStyle w:val="Heading2"/>
      </w:pPr>
      <w:r>
        <w:t>4. Launch Assets</w:t>
      </w:r>
    </w:p>
    <w:p>
      <w:r>
        <w:t>Product demo, architecture paper, security model, threat model, benchmark results, cyber-lab walkthroughs, transparent roadmap, documentation, CLI demo and comparison matrix based on documented capabilities rather than marketing claims.</w:t>
      </w:r>
    </w:p>
    <w:p>
      <w:pPr>
        <w:pStyle w:val="Heading2"/>
      </w:pPr>
      <w:r>
        <w:t>5. Community Strategy</w:t>
      </w:r>
    </w:p>
    <w:p>
      <w:r>
        <w:t>Open selected components where strategically useful: SDKs, Tool Passport schemas, benchmark harnesses, lab definitions and security research. Encourage community-created skills and tools subject to security review.</w:t>
      </w:r>
    </w:p>
    <w:p>
      <w:pPr>
        <w:pStyle w:val="Heading2"/>
      </w:pPr>
      <w:r>
        <w:t>6. Growth Loops</w:t>
      </w:r>
    </w:p>
    <w:p>
      <w:r>
        <w:t>Developers create projects → share VALUTX configuration/skills → collaborators install VALUTX → plugins/labs grow → benchmark results improve → more technical users contribute. Security labs and educational content can create a separate learning loop.</w:t>
      </w:r>
    </w:p>
    <w:p>
      <w:pPr>
        <w:pStyle w:val="Heading2"/>
      </w:pPr>
      <w:r>
        <w:t>7. Trust Strategy</w:t>
      </w:r>
    </w:p>
    <w:p>
      <w:r>
        <w:t>Publish security advisories, architecture decisions, telemetry policy, model-provider policy and limitations. Avoid claiming autonomous safety; demonstrate controls through reproducible tests.</w:t>
      </w:r>
    </w:p>
    <w:p>
      <w:pPr>
        <w:pStyle w:val="Heading2"/>
      </w:pPr>
      <w:r>
        <w:t>8. Launch Metrics</w:t>
      </w:r>
    </w:p>
    <w:p>
      <w:r>
        <w:t>Activation, repository tasks completed, verified task rate, weekly active users, retention, successful lab sessions, plugin adoption, conversion, cloud-agent utilization, support burden and security incidents.</w:t>
      </w:r>
    </w:p>
    <w:p>
      <w:r>
        <w:br w:type="page"/>
      </w:r>
    </w:p>
    <w:p>
      <w:pPr>
        <w:pStyle w:val="Heading1"/>
      </w:pPr>
      <w:r>
        <w:t>VALUTX 2.0 — User Manual &amp; Knowledge Base</w:t>
      </w:r>
    </w:p>
    <w:p>
      <w:r>
        <w:t>End-user workflows, troubleshooting and operational guidance</w:t>
      </w:r>
    </w:p>
    <w:p>
      <w:pPr>
        <w:pStyle w:val="Heading2"/>
      </w:pPr>
      <w:r>
        <w:t>1. Getting Started</w:t>
      </w:r>
    </w:p>
    <w:p>
      <w:r>
        <w:t>Install VALUTX, create or open a project, review privacy settings, select a model mode, verify sandbox availability and open the Agent panel. New repositories begin in restricted trust mode.</w:t>
      </w:r>
    </w:p>
    <w:p>
      <w:pPr>
        <w:pStyle w:val="Heading2"/>
      </w:pPr>
      <w:r>
        <w:t>2. Your First Agent Task</w:t>
      </w:r>
    </w:p>
    <w:p>
      <w:r>
        <w:t>Describe the desired outcome. Review the generated plan. Inspect requested permissions. Approve only the required actions. Watch execution. Review changed files and tests. Confirm evidence before accepting the result.</w:t>
      </w:r>
    </w:p>
    <w:p>
      <w:pPr>
        <w:pStyle w:val="Heading2"/>
      </w:pPr>
      <w:r>
        <w:t>3. Working with Git</w:t>
      </w:r>
    </w:p>
    <w:p>
      <w:r>
        <w:t>Clone a repository, create a branch, ask the agent to make a bounded change, inspect the diff, run tests, commit when satisfied, and use the run checkpoint to recover if needed.</w:t>
      </w:r>
    </w:p>
    <w:p>
      <w:pPr>
        <w:pStyle w:val="Heading2"/>
      </w:pPr>
      <w:r>
        <w:t>4. Using the Terminal</w:t>
      </w:r>
    </w:p>
    <w:p>
      <w:r>
        <w:t>Open a terminal, select a shell, review environment boundaries and use normal CLI workflows. Agent-generated commands are visibly marked and pass through the policy gateway.</w:t>
      </w:r>
    </w:p>
    <w:p>
      <w:pPr>
        <w:pStyle w:val="Heading2"/>
      </w:pPr>
      <w:r>
        <w:t>5. Using Cyber Tools</w:t>
      </w:r>
    </w:p>
    <w:p>
      <w:r>
        <w:t>Open Cyber Workspace, create/select an authorized scope or lab, choose a tool, review its Tool Passport and requested action, approve if permitted, then inspect parsed results and evidence.</w:t>
      </w:r>
    </w:p>
    <w:p>
      <w:pPr>
        <w:pStyle w:val="Heading2"/>
      </w:pPr>
      <w:r>
        <w:t>6. Offline Mode</w:t>
      </w:r>
    </w:p>
    <w:p>
      <w:r>
        <w:t>Switch to Local/Offline mode. Cloud-only capabilities become unavailable, while local project files, local model support, cached documentation and local tools remain available where configured.</w:t>
      </w:r>
    </w:p>
    <w:p>
      <w:pPr>
        <w:pStyle w:val="Heading2"/>
      </w:pPr>
      <w:r>
        <w:t>7. Approvals</w:t>
      </w:r>
    </w:p>
    <w:p>
      <w:r>
        <w:t>Use Approve Once for isolated actions. Use task-scoped approval for repeated safe actions. Avoid broad permanent approvals unless organizational policy explicitly permits them.</w:t>
      </w:r>
    </w:p>
    <w:p>
      <w:pPr>
        <w:pStyle w:val="Heading2"/>
      </w:pPr>
      <w:r>
        <w:t>8. Rollback</w:t>
      </w:r>
    </w:p>
    <w:p>
      <w:r>
        <w:t>Open Agent History, select the relevant run and review the checkpoint/diff. Restore the run when the changes are unwanted or verification fails.</w:t>
      </w:r>
    </w:p>
    <w:p>
      <w:pPr>
        <w:pStyle w:val="Heading2"/>
      </w:pPr>
      <w:r>
        <w:t>9. Security Center</w:t>
      </w:r>
    </w:p>
    <w:p>
      <w:r>
        <w:t>Review findings, affected assets, evidence, remediation suggestions and retest status. Treat AI findings as hypotheses until supported by evidence.</w:t>
      </w:r>
    </w:p>
    <w:p>
      <w:pPr>
        <w:pStyle w:val="Heading2"/>
      </w:pPr>
      <w:r>
        <w:t>10. Troubleshooting</w:t>
      </w:r>
    </w:p>
    <w:p>
      <w:r>
        <w:t>If the agent cannot execute: inspect policy denial, sandbox status, tool availability, model connectivity, repository trust state and logs. If a command fails, inspect the exact command and environment rather than repeatedly approving it.</w:t>
      </w:r>
    </w:p>
    <w:p>
      <w:pPr>
        <w:pStyle w:val="Heading2"/>
      </w:pPr>
      <w:r>
        <w:t>11. Knowledge Base Categories</w:t>
      </w:r>
    </w:p>
    <w:p>
      <w:r>
        <w:t>Installation; projects; Git; agent workflows; terminal; models; offline mode; cybersecurity labs; Tool Passports; plugins; MCP; permissions; security; troubleshooting; privacy; billing; enterprise administration.</w:t>
      </w:r>
    </w:p>
    <w:p>
      <w:r>
        <w:br w:type="page"/>
      </w:r>
    </w:p>
    <w:p>
      <w:pPr>
        <w:pStyle w:val="Heading1"/>
      </w:pPr>
      <w:r>
        <w:t>VALUTX 2.0 — Developer Documentation &amp; API Specification</w:t>
      </w:r>
    </w:p>
    <w:p>
      <w:r>
        <w:t>SDK, runtime APIs, tool contracts and extension model</w:t>
      </w:r>
    </w:p>
    <w:p>
      <w:pPr>
        <w:pStyle w:val="Heading2"/>
      </w:pPr>
      <w:r>
        <w:t>1. API Philosophy</w:t>
      </w:r>
    </w:p>
    <w:p>
      <w:r>
        <w:t>APIs are capability-oriented and policy-aware. A caller does not receive arbitrary shell access merely because it can call an endpoint. Every privileged operation carries identity, project, task and capability context.</w:t>
      </w:r>
    </w:p>
    <w:p>
      <w:pPr>
        <w:pStyle w:val="Heading2"/>
      </w:pPr>
      <w:r>
        <w:t>2. Runtime API Domains</w:t>
      </w:r>
    </w:p>
    <w:p>
      <w:r>
        <w:t>Projects: create/open/list.</w:t>
        <w:br/>
        <w:t>Files: read/write/search/diff.</w:t>
        <w:br/>
        <w:t>Git: status/branch/commit/revert.</w:t>
        <w:br/>
        <w:t>Agent: create/run/pause/cancel.</w:t>
        <w:br/>
        <w:t>Plans: create/review/approve.</w:t>
        <w:br/>
        <w:t>Tools: list/inspect/execute.</w:t>
        <w:br/>
        <w:t>Policy: evaluate/request/revoke.</w:t>
        <w:br/>
        <w:t>Sandbox: create/start/stop.</w:t>
        <w:br/>
        <w:t>Evidence: create/list/export.</w:t>
        <w:br/>
        <w:t>Audit: query/export.</w:t>
        <w:br/>
        <w:t>Security: scope/findings/threat-model.</w:t>
      </w:r>
    </w:p>
    <w:p>
      <w:pPr>
        <w:pStyle w:val="Heading2"/>
      </w:pPr>
      <w:r>
        <w:t>3. Example Agent Contract</w:t>
      </w:r>
    </w:p>
    <w:p>
      <w:r>
        <w:t>POST /v1/agents/runs creates a task. Request contains project_id, task description, policy profile and optional scope. Response returns run_id and initial state. Execution events are streamed through a secure event channel.</w:t>
      </w:r>
    </w:p>
    <w:p>
      <w:pPr>
        <w:pStyle w:val="Heading2"/>
      </w:pPr>
      <w:r>
        <w:t>4. Example Tool Contract</w:t>
      </w:r>
    </w:p>
    <w:p>
      <w:r>
        <w:t>A tool declares name, version, capabilities, input schema, output schema, filesystem requirements, network requirements, secret requirements, risk classification, sandbox requirements and documentation references.</w:t>
      </w:r>
    </w:p>
    <w:p>
      <w:pPr>
        <w:pStyle w:val="Heading2"/>
      </w:pPr>
      <w:r>
        <w:t>5. Tool Execution</w:t>
      </w:r>
    </w:p>
    <w:p>
      <w:r>
        <w:t>The client requests execution. Runtime resolves the Tool Passport, evaluates policy, creates or selects a sandbox, requests approval if required, executes, parses output and returns evidence references. The tool never receives more credentials than policy grants.</w:t>
      </w:r>
    </w:p>
    <w:p>
      <w:pPr>
        <w:pStyle w:val="Heading2"/>
      </w:pPr>
      <w:r>
        <w:t>6. Event Model</w:t>
      </w:r>
    </w:p>
    <w:p>
      <w:r>
        <w:t>Events include RunCreated, PlanCreated, ApprovalRequested, ApprovalGranted, ToolStarted, ToolOutput, PolicyDenied, SandboxStarted, VerificationStarted, VerificationPassed, VerificationFailed, EvidenceCreated, RunCompleted and RunRolledBack.</w:t>
      </w:r>
    </w:p>
    <w:p>
      <w:pPr>
        <w:pStyle w:val="Heading2"/>
      </w:pPr>
      <w:r>
        <w:t>7. Plugin SDK</w:t>
      </w:r>
    </w:p>
    <w:p>
      <w:r>
        <w:t>Plugins should implement a manifest, capability declarations, lifecycle hooks where permitted, tool adapters, UI surfaces where appropriate and security metadata. Installation must not automatically grant all declared capabilities.</w:t>
      </w:r>
    </w:p>
    <w:p>
      <w:pPr>
        <w:pStyle w:val="Heading2"/>
      </w:pPr>
      <w:r>
        <w:t>8. MCP Adapter</w:t>
      </w:r>
    </w:p>
    <w:p>
      <w:r>
        <w:t>MCP servers are registered through the security gateway. The adapter translates MCP tool definitions into VALUTX capability objects and applies VALUTX policy before every tool invocation.</w:t>
      </w:r>
    </w:p>
    <w:p>
      <w:pPr>
        <w:pStyle w:val="Heading2"/>
      </w:pPr>
      <w:r>
        <w:t>9. Error Model</w:t>
      </w:r>
    </w:p>
    <w:p>
      <w:r>
        <w:t>Errors should include stable machine-readable codes such as POLICY_DENIED, SCOPE_DENIED, SANDBOX_UNAVAILABLE, TOOL_NOT_FOUND, APPROVAL_REQUIRED, VERIFICATION_FAILED and RESOURCE_LIMIT.</w:t>
      </w:r>
    </w:p>
    <w:p>
      <w:pPr>
        <w:pStyle w:val="Heading2"/>
      </w:pPr>
      <w:r>
        <w:t>10. Versioning</w:t>
      </w:r>
    </w:p>
    <w:p>
      <w:r>
        <w:t>Use versioned APIs and schemas. Breaking changes require a new major API version. Tool Passport and policy schemas should support compatibility negotiation.</w:t>
      </w:r>
    </w:p>
    <w:p>
      <w:pPr>
        <w:pStyle w:val="Heading2"/>
      </w:pPr>
      <w:r>
        <w:t>11. Developer Testing</w:t>
      </w:r>
    </w:p>
    <w:p>
      <w:r>
        <w:t>SDKs must provide unit tests, integration tests, mock tool runners, policy fixtures, sandbox fixtures and adversarial security tests. Extension authors should test both permitted and denied scenarios.</w:t>
      </w:r>
    </w:p>
    <w:p>
      <w:r>
        <w:br w:type="page"/>
      </w:r>
    </w:p>
    <w:p>
      <w:pPr>
        <w:pStyle w:val="Heading1"/>
      </w:pPr>
      <w:r>
        <w:t>Master Governance Note</w:t>
      </w:r>
    </w:p>
    <w:p>
      <w:r>
        <w:t>These documents are designed as a coherent baseline. Before production implementation, the team should approve exact supported operating systems, sandbox mechanisms, model providers, cloud architecture, data-retention periods, legal/compliance applicability, contractual SLA targets and final commercial pricing.</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