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57396" w14:textId="77777777" w:rsidR="00EE272D" w:rsidRDefault="00EE272D" w:rsidP="00954114">
      <w:pPr>
        <w:jc w:val="right"/>
        <w:rPr>
          <w:rFonts w:ascii="TH SarabunPSK" w:hAnsi="TH SarabunPSK" w:cs="TH SarabunPSK"/>
          <w:b/>
          <w:bCs/>
          <w:color w:val="1474FF"/>
          <w:sz w:val="30"/>
          <w:lang w:val="en-US"/>
        </w:rPr>
      </w:pPr>
    </w:p>
    <w:p w14:paraId="21F378BE" w14:textId="7036CC38" w:rsidR="00FB053C" w:rsidRPr="00954114" w:rsidRDefault="00954114" w:rsidP="00954114">
      <w:pPr>
        <w:jc w:val="right"/>
        <w:rPr>
          <w:rFonts w:ascii="TH SarabunPSK" w:hAnsi="TH SarabunPSK" w:cs="TH SarabunPSK"/>
          <w:b/>
          <w:bCs/>
          <w:color w:val="1474FF"/>
          <w:sz w:val="30"/>
          <w:lang w:val="en-US"/>
        </w:rPr>
      </w:pPr>
      <w:r w:rsidRPr="00954114">
        <w:rPr>
          <w:rFonts w:ascii="TH SarabunPSK" w:hAnsi="TH SarabunPSK" w:cs="TH SarabunPSK"/>
          <w:b/>
          <w:bCs/>
          <w:color w:val="1474FF"/>
          <w:sz w:val="30"/>
          <w:lang w:val="en-US"/>
        </w:rPr>
        <w:t xml:space="preserve">6432021021 </w:t>
      </w:r>
      <w:proofErr w:type="spellStart"/>
      <w:r w:rsidR="00DA4172" w:rsidRPr="00954114">
        <w:rPr>
          <w:rFonts w:ascii="TH SarabunPSK" w:hAnsi="TH SarabunPSK" w:cs="TH SarabunPSK"/>
          <w:b/>
          <w:bCs/>
          <w:color w:val="1474FF"/>
          <w:sz w:val="30"/>
          <w:lang w:val="en-US"/>
        </w:rPr>
        <w:t>Jiratchaya</w:t>
      </w:r>
      <w:proofErr w:type="spellEnd"/>
      <w:r w:rsidR="00DA4172" w:rsidRPr="00954114">
        <w:rPr>
          <w:rFonts w:ascii="TH SarabunPSK" w:hAnsi="TH SarabunPSK" w:cs="TH SarabunPSK"/>
          <w:b/>
          <w:bCs/>
          <w:color w:val="1474FF"/>
          <w:sz w:val="30"/>
          <w:lang w:val="en-US"/>
        </w:rPr>
        <w:t xml:space="preserve"> </w:t>
      </w:r>
      <w:proofErr w:type="spellStart"/>
      <w:r w:rsidR="00DA4172" w:rsidRPr="00954114">
        <w:rPr>
          <w:rFonts w:ascii="TH SarabunPSK" w:hAnsi="TH SarabunPSK" w:cs="TH SarabunPSK"/>
          <w:b/>
          <w:bCs/>
          <w:color w:val="1474FF"/>
          <w:sz w:val="30"/>
          <w:lang w:val="en-US"/>
        </w:rPr>
        <w:t>Prajonkitchai</w:t>
      </w:r>
      <w:proofErr w:type="spellEnd"/>
    </w:p>
    <w:p w14:paraId="71DB6886" w14:textId="77777777" w:rsidR="00954114" w:rsidRPr="00EE272D" w:rsidRDefault="00954114" w:rsidP="00954114">
      <w:pPr>
        <w:jc w:val="right"/>
        <w:rPr>
          <w:rFonts w:ascii="TH SarabunPSK" w:hAnsi="TH SarabunPSK" w:cs="TH SarabunPSK"/>
          <w:b/>
          <w:bCs/>
          <w:color w:val="1474FF"/>
          <w:sz w:val="22"/>
          <w:szCs w:val="24"/>
          <w:lang w:val="en-US"/>
        </w:rPr>
      </w:pPr>
    </w:p>
    <w:p w14:paraId="792CF008" w14:textId="2B184961" w:rsidR="00EE272D" w:rsidRPr="00954114" w:rsidRDefault="00954114" w:rsidP="00EE272D">
      <w:pPr>
        <w:jc w:val="center"/>
        <w:rPr>
          <w:rFonts w:ascii="TH SarabunPSK" w:hAnsi="TH SarabunPSK" w:cs="TH SarabunPSK"/>
          <w:b/>
          <w:bCs/>
          <w:sz w:val="36"/>
          <w:szCs w:val="40"/>
          <w:lang w:val="en-US"/>
        </w:rPr>
      </w:pPr>
      <w:r w:rsidRPr="00954114">
        <w:rPr>
          <w:rFonts w:ascii="TH SarabunPSK" w:hAnsi="TH SarabunPSK" w:cs="TH SarabunPSK"/>
          <w:b/>
          <w:bCs/>
          <w:sz w:val="36"/>
          <w:szCs w:val="40"/>
          <w:lang w:val="en-US"/>
        </w:rPr>
        <w:t>Activity 4: Serverless Architectures</w:t>
      </w:r>
    </w:p>
    <w:p w14:paraId="0662DCC5" w14:textId="7EE9D835" w:rsidR="00954114" w:rsidRDefault="00954114" w:rsidP="00954114">
      <w:pPr>
        <w:ind w:firstLine="720"/>
        <w:rPr>
          <w:rFonts w:ascii="TH SarabunPSK" w:hAnsi="TH SarabunPSK" w:cs="TH SarabunPSK"/>
          <w:b/>
          <w:bCs/>
          <w:sz w:val="28"/>
          <w:szCs w:val="32"/>
          <w:lang w:val="en-US"/>
        </w:rPr>
      </w:pPr>
      <w:r w:rsidRPr="006126D6">
        <w:rPr>
          <w:rFonts w:ascii="TH SarabunPSK" w:hAnsi="TH SarabunPSK" w:cs="TH SarabunPSK"/>
          <w:b/>
          <w:bCs/>
          <w:sz w:val="28"/>
          <w:szCs w:val="32"/>
          <w:lang w:val="en-US"/>
        </w:rPr>
        <w:t>1. Run siege using the same number of clients (supposedly large) as Activity 2 and 3. Observe the response times, and the variations in response times across all requests. Do all requests see the same response times? Are there variations? Explain what you observe and why (same response time or variation)?</w:t>
      </w:r>
    </w:p>
    <w:p w14:paraId="6858C820" w14:textId="77777777" w:rsidR="00EE272D" w:rsidRPr="006126D6" w:rsidRDefault="00EE272D" w:rsidP="00954114">
      <w:pPr>
        <w:ind w:firstLine="720"/>
        <w:rPr>
          <w:rFonts w:ascii="TH SarabunPSK" w:hAnsi="TH SarabunPSK" w:cs="TH SarabunPSK"/>
          <w:b/>
          <w:bCs/>
          <w:sz w:val="28"/>
          <w:szCs w:val="32"/>
          <w:lang w:val="en-US"/>
        </w:rPr>
      </w:pPr>
    </w:p>
    <w:p w14:paraId="5F7DF689" w14:textId="0A999EEF" w:rsidR="006126D6" w:rsidRPr="00954114" w:rsidRDefault="006126D6" w:rsidP="00954114">
      <w:pPr>
        <w:ind w:firstLine="720"/>
        <w:rPr>
          <w:rFonts w:ascii="TH SarabunPSK" w:hAnsi="TH SarabunPSK" w:cs="TH SarabunPSK"/>
          <w:sz w:val="28"/>
          <w:szCs w:val="32"/>
          <w:lang w:val="en-US"/>
        </w:rPr>
      </w:pPr>
      <w:r>
        <w:rPr>
          <w:rFonts w:ascii="TH SarabunPSK" w:hAnsi="TH SarabunPSK" w:cs="TH SarabunPSK"/>
          <w:noProof/>
          <w:sz w:val="28"/>
          <w:szCs w:val="32"/>
          <w:lang w:val="en-US"/>
        </w:rPr>
        <mc:AlternateContent>
          <mc:Choice Requires="wps">
            <w:drawing>
              <wp:anchor distT="0" distB="0" distL="114300" distR="114300" simplePos="0" relativeHeight="251659264" behindDoc="0" locked="0" layoutInCell="1" allowOverlap="1" wp14:anchorId="31B81EB3" wp14:editId="26BF9918">
                <wp:simplePos x="0" y="0"/>
                <wp:positionH relativeFrom="column">
                  <wp:posOffset>-129638</wp:posOffset>
                </wp:positionH>
                <wp:positionV relativeFrom="paragraph">
                  <wp:posOffset>205105</wp:posOffset>
                </wp:positionV>
                <wp:extent cx="6796454" cy="378069"/>
                <wp:effectExtent l="0" t="0" r="10795" b="15875"/>
                <wp:wrapNone/>
                <wp:docPr id="202896142" name="Rectangle 1"/>
                <wp:cNvGraphicFramePr/>
                <a:graphic xmlns:a="http://schemas.openxmlformats.org/drawingml/2006/main">
                  <a:graphicData uri="http://schemas.microsoft.com/office/word/2010/wordprocessingShape">
                    <wps:wsp>
                      <wps:cNvSpPr/>
                      <wps:spPr>
                        <a:xfrm>
                          <a:off x="0" y="0"/>
                          <a:ext cx="6796454" cy="3780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00E62" id="Rectangle 1" o:spid="_x0000_s1026" style="position:absolute;margin-left:-10.2pt;margin-top:16.15pt;width:535.15pt;height: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" filled="f" strokecolor="black [3213]" strokeweight="1pt"/>
            </w:pict>
          </mc:Fallback>
        </mc:AlternateContent>
      </w:r>
      <w:r>
        <w:rPr>
          <w:rFonts w:ascii="TH SarabunPSK" w:hAnsi="TH SarabunPSK" w:cs="TH SarabunPSK"/>
          <w:sz w:val="28"/>
          <w:szCs w:val="32"/>
          <w:lang w:val="en-US"/>
        </w:rPr>
        <w:t>Using this command to run siege</w:t>
      </w:r>
    </w:p>
    <w:p w14:paraId="58AA96AD" w14:textId="50E1DF41" w:rsidR="00954114" w:rsidRDefault="006126D6" w:rsidP="00954114">
      <w:pPr>
        <w:rPr>
          <w:rFonts w:ascii="Courier New" w:hAnsi="Courier New" w:cs="Courier New"/>
          <w:sz w:val="20"/>
          <w:szCs w:val="21"/>
          <w:lang w:val="en-US"/>
        </w:rPr>
      </w:pPr>
      <w:r w:rsidRPr="006126D6">
        <w:rPr>
          <w:rFonts w:ascii="Courier New" w:hAnsi="Courier New" w:cs="Courier New"/>
          <w:sz w:val="20"/>
          <w:szCs w:val="21"/>
          <w:lang w:val="en-US"/>
        </w:rPr>
        <w:t>siege -c</w:t>
      </w:r>
      <w:r>
        <w:rPr>
          <w:rFonts w:ascii="Courier New" w:hAnsi="Courier New" w:cs="Courier New"/>
          <w:sz w:val="20"/>
          <w:szCs w:val="21"/>
          <w:lang w:val="en-US"/>
        </w:rPr>
        <w:t>2</w:t>
      </w:r>
      <w:r w:rsidRPr="006126D6">
        <w:rPr>
          <w:rFonts w:ascii="Courier New" w:hAnsi="Courier New" w:cs="Courier New"/>
          <w:sz w:val="20"/>
          <w:szCs w:val="21"/>
          <w:cs/>
          <w:lang w:val="en-US"/>
        </w:rPr>
        <w:t>00 -</w:t>
      </w:r>
      <w:r w:rsidRPr="006126D6">
        <w:rPr>
          <w:rFonts w:ascii="Courier New" w:hAnsi="Courier New" w:cs="Courier New"/>
          <w:sz w:val="20"/>
          <w:szCs w:val="21"/>
          <w:lang w:val="en-US"/>
        </w:rPr>
        <w:t>d</w:t>
      </w:r>
      <w:r w:rsidRPr="006126D6">
        <w:rPr>
          <w:rFonts w:ascii="Courier New" w:hAnsi="Courier New" w:cs="Courier New"/>
          <w:sz w:val="20"/>
          <w:szCs w:val="21"/>
          <w:cs/>
          <w:lang w:val="en-US"/>
        </w:rPr>
        <w:t>1 -</w:t>
      </w:r>
      <w:r w:rsidRPr="006126D6">
        <w:rPr>
          <w:rFonts w:ascii="Courier New" w:hAnsi="Courier New" w:cs="Courier New"/>
          <w:sz w:val="20"/>
          <w:szCs w:val="21"/>
          <w:lang w:val="en-US"/>
        </w:rPr>
        <w:t>r</w:t>
      </w:r>
      <w:r>
        <w:rPr>
          <w:rFonts w:ascii="Courier New" w:hAnsi="Courier New" w:cs="Courier New"/>
          <w:sz w:val="20"/>
          <w:szCs w:val="21"/>
          <w:lang w:val="en-US"/>
        </w:rPr>
        <w:t>10</w:t>
      </w:r>
      <w:r w:rsidRPr="006126D6">
        <w:rPr>
          <w:rFonts w:ascii="Courier New" w:hAnsi="Courier New" w:cs="Courier New"/>
          <w:sz w:val="20"/>
          <w:szCs w:val="21"/>
          <w:cs/>
          <w:lang w:val="en-US"/>
        </w:rPr>
        <w:t xml:space="preserve"> --</w:t>
      </w:r>
      <w:r w:rsidRPr="006126D6">
        <w:rPr>
          <w:rFonts w:ascii="Courier New" w:hAnsi="Courier New" w:cs="Courier New"/>
          <w:sz w:val="20"/>
          <w:szCs w:val="21"/>
          <w:lang w:val="en-US"/>
        </w:rPr>
        <w:t>content-type "application/</w:t>
      </w:r>
      <w:proofErr w:type="spellStart"/>
      <w:r w:rsidRPr="006126D6">
        <w:rPr>
          <w:rFonts w:ascii="Courier New" w:hAnsi="Courier New" w:cs="Courier New"/>
          <w:sz w:val="20"/>
          <w:szCs w:val="21"/>
          <w:lang w:val="en-US"/>
        </w:rPr>
        <w:t>json</w:t>
      </w:r>
      <w:proofErr w:type="spellEnd"/>
      <w:r w:rsidRPr="006126D6">
        <w:rPr>
          <w:rFonts w:ascii="Courier New" w:hAnsi="Courier New" w:cs="Courier New"/>
          <w:sz w:val="20"/>
          <w:szCs w:val="21"/>
          <w:lang w:val="en-US"/>
        </w:rPr>
        <w:t>" 'https://</w:t>
      </w:r>
      <w:proofErr w:type="spellStart"/>
      <w:r w:rsidRPr="006126D6">
        <w:rPr>
          <w:rFonts w:ascii="Courier New" w:hAnsi="Courier New" w:cs="Courier New"/>
          <w:sz w:val="20"/>
          <w:szCs w:val="21"/>
          <w:lang w:val="en-US"/>
        </w:rPr>
        <w:t>nwvomsw</w:t>
      </w:r>
      <w:proofErr w:type="spellEnd"/>
      <w:r w:rsidRPr="006126D6">
        <w:rPr>
          <w:rFonts w:ascii="Courier New" w:hAnsi="Courier New" w:cs="Courier New"/>
          <w:sz w:val="20"/>
          <w:szCs w:val="21"/>
          <w:cs/>
          <w:lang w:val="en-US"/>
        </w:rPr>
        <w:t>9</w:t>
      </w:r>
      <w:proofErr w:type="spellStart"/>
      <w:r w:rsidRPr="006126D6">
        <w:rPr>
          <w:rFonts w:ascii="Courier New" w:hAnsi="Courier New" w:cs="Courier New"/>
          <w:sz w:val="20"/>
          <w:szCs w:val="21"/>
          <w:lang w:val="en-US"/>
        </w:rPr>
        <w:t>i</w:t>
      </w:r>
      <w:proofErr w:type="spellEnd"/>
      <w:r w:rsidRPr="006126D6">
        <w:rPr>
          <w:rFonts w:ascii="Courier New" w:hAnsi="Courier New" w:cs="Courier New"/>
          <w:sz w:val="20"/>
          <w:szCs w:val="21"/>
          <w:cs/>
          <w:lang w:val="en-US"/>
        </w:rPr>
        <w:t>4.</w:t>
      </w:r>
      <w:r w:rsidRPr="006126D6">
        <w:rPr>
          <w:rFonts w:ascii="Courier New" w:hAnsi="Courier New" w:cs="Courier New"/>
          <w:sz w:val="20"/>
          <w:szCs w:val="21"/>
          <w:lang w:val="en-US"/>
        </w:rPr>
        <w:t>execute-api.us-east-</w:t>
      </w:r>
      <w:r w:rsidRPr="006126D6">
        <w:rPr>
          <w:rFonts w:ascii="Courier New" w:hAnsi="Courier New" w:cs="Courier New"/>
          <w:sz w:val="20"/>
          <w:szCs w:val="21"/>
          <w:cs/>
          <w:lang w:val="en-US"/>
        </w:rPr>
        <w:t>2.</w:t>
      </w:r>
      <w:r w:rsidRPr="006126D6">
        <w:rPr>
          <w:rFonts w:ascii="Courier New" w:hAnsi="Courier New" w:cs="Courier New"/>
          <w:sz w:val="20"/>
          <w:szCs w:val="21"/>
          <w:lang w:val="en-US"/>
        </w:rPr>
        <w:t>amazonaws.com/default/activity</w:t>
      </w:r>
      <w:r w:rsidRPr="006126D6">
        <w:rPr>
          <w:rFonts w:ascii="Courier New" w:hAnsi="Courier New" w:cs="Courier New"/>
          <w:sz w:val="20"/>
          <w:szCs w:val="21"/>
          <w:cs/>
          <w:lang w:val="en-US"/>
        </w:rPr>
        <w:t xml:space="preserve">4 </w:t>
      </w:r>
      <w:r w:rsidRPr="006126D6">
        <w:rPr>
          <w:rFonts w:ascii="Courier New" w:hAnsi="Courier New" w:cs="Courier New"/>
          <w:sz w:val="20"/>
          <w:szCs w:val="21"/>
          <w:lang w:val="en-US"/>
        </w:rPr>
        <w:t xml:space="preserve">POST </w:t>
      </w:r>
      <w:proofErr w:type="gramStart"/>
      <w:r w:rsidRPr="006126D6">
        <w:rPr>
          <w:rFonts w:ascii="Courier New" w:hAnsi="Courier New" w:cs="Courier New"/>
          <w:sz w:val="20"/>
          <w:szCs w:val="21"/>
          <w:lang w:val="en-US"/>
        </w:rPr>
        <w:t>{ "</w:t>
      </w:r>
      <w:proofErr w:type="gramEnd"/>
      <w:r w:rsidRPr="006126D6">
        <w:rPr>
          <w:rFonts w:ascii="Courier New" w:hAnsi="Courier New" w:cs="Courier New"/>
          <w:sz w:val="20"/>
          <w:szCs w:val="21"/>
          <w:lang w:val="en-US"/>
        </w:rPr>
        <w:t>a": "</w:t>
      </w:r>
      <w:r w:rsidRPr="006126D6">
        <w:rPr>
          <w:rFonts w:ascii="Courier New" w:hAnsi="Courier New" w:cs="Courier New"/>
          <w:sz w:val="20"/>
          <w:szCs w:val="21"/>
          <w:cs/>
          <w:lang w:val="en-US"/>
        </w:rPr>
        <w:t>9"</w:t>
      </w:r>
      <w:r w:rsidRPr="006126D6">
        <w:rPr>
          <w:rFonts w:ascii="Courier New" w:hAnsi="Courier New" w:cs="Courier New"/>
          <w:sz w:val="20"/>
          <w:szCs w:val="21"/>
          <w:lang w:val="en-US"/>
        </w:rPr>
        <w:t>,  "b": "</w:t>
      </w:r>
      <w:r w:rsidRPr="006126D6">
        <w:rPr>
          <w:rFonts w:ascii="Courier New" w:hAnsi="Courier New" w:cs="Courier New"/>
          <w:sz w:val="20"/>
          <w:szCs w:val="21"/>
          <w:cs/>
          <w:lang w:val="en-US"/>
        </w:rPr>
        <w:t>6"</w:t>
      </w:r>
      <w:r w:rsidRPr="006126D6">
        <w:rPr>
          <w:rFonts w:ascii="Courier New" w:hAnsi="Courier New" w:cs="Courier New"/>
          <w:sz w:val="20"/>
          <w:szCs w:val="21"/>
          <w:lang w:val="en-US"/>
        </w:rPr>
        <w:t>, "op": "+"}'</w:t>
      </w:r>
    </w:p>
    <w:p w14:paraId="71140877" w14:textId="77777777" w:rsidR="006126D6" w:rsidRPr="006126D6" w:rsidRDefault="006126D6" w:rsidP="00954114">
      <w:pPr>
        <w:rPr>
          <w:rFonts w:ascii="Courier New" w:hAnsi="Courier New" w:cs="Courier New" w:hint="cs"/>
          <w:sz w:val="20"/>
          <w:szCs w:val="21"/>
          <w:lang w:val="en-US"/>
        </w:rPr>
      </w:pPr>
    </w:p>
    <w:p w14:paraId="0339E20E" w14:textId="1411542E" w:rsidR="006126D6" w:rsidRDefault="006126D6" w:rsidP="006126D6">
      <w:pPr>
        <w:rPr>
          <w:rFonts w:ascii="TH SarabunPSK" w:hAnsi="TH SarabunPSK" w:cs="TH SarabunPSK"/>
          <w:sz w:val="28"/>
          <w:szCs w:val="32"/>
          <w:lang w:val="en-US"/>
        </w:rPr>
      </w:pPr>
      <w:r w:rsidRPr="006126D6">
        <w:rPr>
          <w:rFonts w:ascii="TH SarabunPSK" w:hAnsi="TH SarabunPSK" w:cs="TH SarabunPSK"/>
          <w:sz w:val="28"/>
          <w:szCs w:val="32"/>
          <w:lang w:val="en-US"/>
        </w:rPr>
        <w:drawing>
          <wp:inline distT="0" distB="0" distL="0" distR="0" wp14:anchorId="77D736C8" wp14:editId="409AB3C5">
            <wp:extent cx="6840855" cy="2927985"/>
            <wp:effectExtent l="0" t="0" r="4445" b="5715"/>
            <wp:docPr id="32812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26497" name=""/>
                    <pic:cNvPicPr/>
                  </pic:nvPicPr>
                  <pic:blipFill>
                    <a:blip r:embed="rId5"/>
                    <a:stretch>
                      <a:fillRect/>
                    </a:stretch>
                  </pic:blipFill>
                  <pic:spPr>
                    <a:xfrm>
                      <a:off x="0" y="0"/>
                      <a:ext cx="6840855" cy="2927985"/>
                    </a:xfrm>
                    <a:prstGeom prst="rect">
                      <a:avLst/>
                    </a:prstGeom>
                  </pic:spPr>
                </pic:pic>
              </a:graphicData>
            </a:graphic>
          </wp:inline>
        </w:drawing>
      </w:r>
    </w:p>
    <w:p w14:paraId="7BC989B1" w14:textId="7B62C677" w:rsidR="006126D6" w:rsidRDefault="006126D6" w:rsidP="006126D6">
      <w:pPr>
        <w:jc w:val="center"/>
        <w:rPr>
          <w:rFonts w:ascii="TH SarabunPSK" w:hAnsi="TH SarabunPSK" w:cs="TH SarabunPSK"/>
          <w:sz w:val="28"/>
          <w:szCs w:val="32"/>
          <w:lang w:val="en-US"/>
        </w:rPr>
      </w:pPr>
      <w:r w:rsidRPr="006126D6">
        <w:rPr>
          <w:rFonts w:ascii="TH SarabunPSK" w:hAnsi="TH SarabunPSK" w:cs="TH SarabunPSK"/>
          <w:sz w:val="28"/>
          <w:szCs w:val="32"/>
          <w:lang w:val="en-US"/>
        </w:rPr>
        <w:drawing>
          <wp:inline distT="0" distB="0" distL="0" distR="0" wp14:anchorId="1764C3CF" wp14:editId="11DD4B5D">
            <wp:extent cx="3666392" cy="1863822"/>
            <wp:effectExtent l="0" t="0" r="4445" b="3175"/>
            <wp:docPr id="118242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0190" name=""/>
                    <pic:cNvPicPr/>
                  </pic:nvPicPr>
                  <pic:blipFill>
                    <a:blip r:embed="rId6"/>
                    <a:stretch>
                      <a:fillRect/>
                    </a:stretch>
                  </pic:blipFill>
                  <pic:spPr>
                    <a:xfrm>
                      <a:off x="0" y="0"/>
                      <a:ext cx="3694735" cy="1878230"/>
                    </a:xfrm>
                    <a:prstGeom prst="rect">
                      <a:avLst/>
                    </a:prstGeom>
                  </pic:spPr>
                </pic:pic>
              </a:graphicData>
            </a:graphic>
          </wp:inline>
        </w:drawing>
      </w:r>
    </w:p>
    <w:p w14:paraId="1EB24898" w14:textId="77777777" w:rsidR="00EE272D" w:rsidRDefault="00EE272D" w:rsidP="006126D6">
      <w:pPr>
        <w:jc w:val="center"/>
        <w:rPr>
          <w:rFonts w:ascii="TH SarabunPSK" w:hAnsi="TH SarabunPSK" w:cs="TH SarabunPSK"/>
          <w:sz w:val="28"/>
          <w:szCs w:val="32"/>
          <w:lang w:val="en-US"/>
        </w:rPr>
      </w:pPr>
    </w:p>
    <w:p w14:paraId="74BEF368" w14:textId="3B09560C" w:rsidR="006126D6" w:rsidRDefault="00EE272D" w:rsidP="00EE272D">
      <w:pPr>
        <w:ind w:firstLine="720"/>
        <w:rPr>
          <w:rFonts w:ascii="TH SarabunPSK" w:hAnsi="TH SarabunPSK" w:cs="TH SarabunPSK"/>
          <w:sz w:val="28"/>
          <w:szCs w:val="32"/>
          <w:lang w:val="en-US"/>
        </w:rPr>
      </w:pPr>
      <w:r w:rsidRPr="00EE272D">
        <w:rPr>
          <w:rFonts w:ascii="TH SarabunPSK" w:hAnsi="TH SarabunPSK" w:cs="TH SarabunPSK"/>
          <w:sz w:val="28"/>
          <w:szCs w:val="32"/>
          <w:lang w:val="en-US"/>
        </w:rPr>
        <w:t>The response time is generally very fast, typically ranging between 0.01 to 0.03 seconds. However, it varies considerably within the range of 0.01 to 0.16 seconds, from the fastest to the slowest response times. Not all requests will experience the same response time. Additionally, apart from the expected status code 200, clients may also receive a response status code 503, indicating 'Service Unavailable.' This occurs when many clients send requests simultaneously.</w:t>
      </w:r>
    </w:p>
    <w:p w14:paraId="4AAC3762" w14:textId="77777777" w:rsidR="00EE272D" w:rsidRDefault="00EE272D" w:rsidP="00954114">
      <w:pPr>
        <w:ind w:firstLine="720"/>
        <w:rPr>
          <w:rFonts w:ascii="TH SarabunPSK" w:hAnsi="TH SarabunPSK" w:cs="TH SarabunPSK"/>
          <w:b/>
          <w:bCs/>
          <w:sz w:val="28"/>
          <w:szCs w:val="32"/>
          <w:lang w:val="en-US"/>
        </w:rPr>
      </w:pPr>
    </w:p>
    <w:p w14:paraId="5AF8C131" w14:textId="77777777" w:rsidR="00EE272D" w:rsidRDefault="00EE272D" w:rsidP="00954114">
      <w:pPr>
        <w:ind w:firstLine="720"/>
        <w:rPr>
          <w:rFonts w:ascii="TH SarabunPSK" w:hAnsi="TH SarabunPSK" w:cs="TH SarabunPSK"/>
          <w:b/>
          <w:bCs/>
          <w:sz w:val="28"/>
          <w:szCs w:val="32"/>
          <w:lang w:val="en-US"/>
        </w:rPr>
      </w:pPr>
    </w:p>
    <w:p w14:paraId="19BC37C7" w14:textId="4BD58FC1" w:rsidR="00954114" w:rsidRDefault="00954114" w:rsidP="00954114">
      <w:pPr>
        <w:ind w:firstLine="720"/>
        <w:rPr>
          <w:rFonts w:ascii="TH SarabunPSK" w:hAnsi="TH SarabunPSK" w:cs="TH SarabunPSK"/>
          <w:b/>
          <w:bCs/>
          <w:sz w:val="28"/>
          <w:szCs w:val="32"/>
          <w:lang w:val="en-US"/>
        </w:rPr>
      </w:pPr>
      <w:r w:rsidRPr="006126D6">
        <w:rPr>
          <w:rFonts w:ascii="TH SarabunPSK" w:hAnsi="TH SarabunPSK" w:cs="TH SarabunPSK"/>
          <w:b/>
          <w:bCs/>
          <w:sz w:val="28"/>
          <w:szCs w:val="32"/>
          <w:lang w:val="en-US"/>
        </w:rPr>
        <w:t>2. Wait for at least 20 minutes. Rerun siege. Observe the response times, and the variations in response times across all requests. Are the results the same as question 1? Do you observe any start up delays? Are they shorter or longer than before?</w:t>
      </w:r>
    </w:p>
    <w:p w14:paraId="7F7F2105" w14:textId="77777777" w:rsidR="00FD3C6D" w:rsidRDefault="00FD3C6D" w:rsidP="00954114">
      <w:pPr>
        <w:ind w:firstLine="720"/>
        <w:rPr>
          <w:rFonts w:ascii="TH SarabunPSK" w:hAnsi="TH SarabunPSK" w:cs="TH SarabunPSK"/>
          <w:b/>
          <w:bCs/>
          <w:sz w:val="28"/>
          <w:szCs w:val="32"/>
          <w:lang w:val="en-US"/>
        </w:rPr>
      </w:pPr>
    </w:p>
    <w:p w14:paraId="17A09F96" w14:textId="6C17B934" w:rsidR="00FD3C6D" w:rsidRPr="006D4969" w:rsidRDefault="00FD3C6D" w:rsidP="00FD3C6D">
      <w:pPr>
        <w:ind w:firstLine="720"/>
        <w:rPr>
          <w:rFonts w:ascii="TH SarabunPSK" w:hAnsi="TH SarabunPSK" w:cs="TH SarabunPSK"/>
          <w:sz w:val="28"/>
          <w:szCs w:val="32"/>
          <w:lang w:val="en-US"/>
        </w:rPr>
      </w:pPr>
      <w:r w:rsidRPr="00FD3C6D">
        <w:rPr>
          <w:rFonts w:ascii="TH SarabunPSK" w:hAnsi="TH SarabunPSK" w:cs="TH SarabunPSK"/>
          <w:sz w:val="28"/>
          <w:szCs w:val="32"/>
          <w:lang w:val="en-US"/>
        </w:rPr>
        <w:t>Initially, the response time is longer than in question 1, but after many requests have passed, the response time returns to the same as question 1.</w:t>
      </w:r>
      <w:r>
        <w:rPr>
          <w:rFonts w:ascii="TH SarabunPSK" w:hAnsi="TH SarabunPSK" w:cs="TH SarabunPSK"/>
          <w:sz w:val="28"/>
          <w:szCs w:val="32"/>
          <w:lang w:val="en-US"/>
        </w:rPr>
        <w:t xml:space="preserve"> And t</w:t>
      </w:r>
      <w:r w:rsidRPr="006D4969">
        <w:rPr>
          <w:rFonts w:ascii="TH SarabunPSK" w:hAnsi="TH SarabunPSK" w:cs="TH SarabunPSK"/>
          <w:sz w:val="28"/>
          <w:szCs w:val="32"/>
          <w:lang w:val="en-US"/>
        </w:rPr>
        <w:t>he</w:t>
      </w:r>
      <w:r>
        <w:rPr>
          <w:rFonts w:ascii="TH SarabunPSK" w:hAnsi="TH SarabunPSK" w:cs="TH SarabunPSK"/>
          <w:sz w:val="28"/>
          <w:szCs w:val="32"/>
          <w:lang w:val="en-US"/>
        </w:rPr>
        <w:t xml:space="preserve"> average</w:t>
      </w:r>
      <w:r w:rsidRPr="006D4969">
        <w:rPr>
          <w:rFonts w:ascii="TH SarabunPSK" w:hAnsi="TH SarabunPSK" w:cs="TH SarabunPSK"/>
          <w:sz w:val="28"/>
          <w:szCs w:val="32"/>
          <w:lang w:val="en-US"/>
        </w:rPr>
        <w:t xml:space="preserve"> response time is 0.13 seconds, which is longer than in question 1 (0.09 seconds) due to startup delay.</w:t>
      </w:r>
    </w:p>
    <w:p w14:paraId="0D97E7B4" w14:textId="77777777" w:rsidR="00FD3C6D" w:rsidRDefault="00FD3C6D" w:rsidP="00954114">
      <w:pPr>
        <w:ind w:firstLine="720"/>
        <w:rPr>
          <w:rFonts w:ascii="TH SarabunPSK" w:hAnsi="TH SarabunPSK" w:cs="TH SarabunPSK"/>
          <w:b/>
          <w:bCs/>
          <w:sz w:val="28"/>
          <w:szCs w:val="32"/>
          <w:lang w:val="en-US"/>
        </w:rPr>
      </w:pPr>
    </w:p>
    <w:p w14:paraId="241E2FD3" w14:textId="71B9CFA4" w:rsidR="00FD3C6D" w:rsidRDefault="00FD3C6D" w:rsidP="00FD3C6D">
      <w:pPr>
        <w:rPr>
          <w:rFonts w:ascii="TH SarabunPSK" w:hAnsi="TH SarabunPSK" w:cs="TH SarabunPSK"/>
          <w:b/>
          <w:bCs/>
          <w:sz w:val="28"/>
          <w:szCs w:val="32"/>
          <w:lang w:val="en-US"/>
        </w:rPr>
      </w:pPr>
      <w:r w:rsidRPr="00FD3C6D">
        <w:rPr>
          <w:rFonts w:ascii="TH SarabunPSK" w:hAnsi="TH SarabunPSK" w:cs="TH SarabunPSK"/>
          <w:b/>
          <w:bCs/>
          <w:sz w:val="28"/>
          <w:szCs w:val="32"/>
          <w:lang w:val="en-US"/>
        </w:rPr>
        <w:drawing>
          <wp:inline distT="0" distB="0" distL="0" distR="0" wp14:anchorId="005FAB96" wp14:editId="1F67A0A4">
            <wp:extent cx="6840855" cy="1075690"/>
            <wp:effectExtent l="0" t="0" r="4445" b="3810"/>
            <wp:docPr id="3291779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7790" name="Picture 1" descr="A screen shot of a computer screen&#10;&#10;Description automatically generated"/>
                    <pic:cNvPicPr/>
                  </pic:nvPicPr>
                  <pic:blipFill>
                    <a:blip r:embed="rId7"/>
                    <a:stretch>
                      <a:fillRect/>
                    </a:stretch>
                  </pic:blipFill>
                  <pic:spPr>
                    <a:xfrm>
                      <a:off x="0" y="0"/>
                      <a:ext cx="6840855" cy="1075690"/>
                    </a:xfrm>
                    <a:prstGeom prst="rect">
                      <a:avLst/>
                    </a:prstGeom>
                  </pic:spPr>
                </pic:pic>
              </a:graphicData>
            </a:graphic>
          </wp:inline>
        </w:drawing>
      </w:r>
    </w:p>
    <w:p w14:paraId="69D9982C" w14:textId="3661181B" w:rsidR="00FD3C6D" w:rsidRDefault="00FD3C6D" w:rsidP="00FD3C6D">
      <w:pPr>
        <w:rPr>
          <w:rFonts w:ascii="TH SarabunPSK" w:hAnsi="TH SarabunPSK" w:cs="TH SarabunPSK"/>
          <w:b/>
          <w:bCs/>
          <w:sz w:val="28"/>
          <w:szCs w:val="32"/>
          <w:lang w:val="en-US"/>
        </w:rPr>
      </w:pPr>
      <w:r w:rsidRPr="00FD3C6D">
        <w:rPr>
          <w:rFonts w:ascii="TH SarabunPSK" w:hAnsi="TH SarabunPSK" w:cs="TH SarabunPSK"/>
          <w:b/>
          <w:bCs/>
          <w:sz w:val="28"/>
          <w:szCs w:val="32"/>
          <w:lang w:val="en-US"/>
        </w:rPr>
        <w:drawing>
          <wp:inline distT="0" distB="0" distL="0" distR="0" wp14:anchorId="45E693E8" wp14:editId="351B6F41">
            <wp:extent cx="6840855" cy="2697480"/>
            <wp:effectExtent l="0" t="0" r="4445" b="0"/>
            <wp:docPr id="1779388145" name="Picture 1" descr="A red and blu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88145" name="Picture 1" descr="A red and blue lines on a black background&#10;&#10;Description automatically generated"/>
                    <pic:cNvPicPr/>
                  </pic:nvPicPr>
                  <pic:blipFill>
                    <a:blip r:embed="rId8"/>
                    <a:stretch>
                      <a:fillRect/>
                    </a:stretch>
                  </pic:blipFill>
                  <pic:spPr>
                    <a:xfrm>
                      <a:off x="0" y="0"/>
                      <a:ext cx="6840855" cy="2697480"/>
                    </a:xfrm>
                    <a:prstGeom prst="rect">
                      <a:avLst/>
                    </a:prstGeom>
                  </pic:spPr>
                </pic:pic>
              </a:graphicData>
            </a:graphic>
          </wp:inline>
        </w:drawing>
      </w:r>
    </w:p>
    <w:p w14:paraId="76014AEA" w14:textId="6B00EF12" w:rsidR="00FD3C6D" w:rsidRPr="006103B6" w:rsidRDefault="006103B6" w:rsidP="006103B6">
      <w:pPr>
        <w:rPr>
          <w:rFonts w:ascii="TH SarabunPSK" w:hAnsi="TH SarabunPSK" w:cs="TH SarabunPSK"/>
          <w:b/>
          <w:bCs/>
          <w:sz w:val="11"/>
          <w:szCs w:val="13"/>
          <w:lang w:val="en-US"/>
        </w:rPr>
      </w:pPr>
      <w:r w:rsidRPr="006103B6">
        <w:rPr>
          <w:rFonts w:ascii="TH SarabunPSK" w:hAnsi="TH SarabunPSK" w:cs="TH SarabunPSK"/>
          <w:b/>
          <w:bCs/>
          <w:sz w:val="11"/>
          <w:szCs w:val="13"/>
          <w:lang w:val="en-US"/>
        </w:rPr>
        <w:t xml:space="preserve"> </w:t>
      </w:r>
    </w:p>
    <w:p w14:paraId="0E11E911" w14:textId="08170401" w:rsidR="006D4969" w:rsidRDefault="00FD3C6D" w:rsidP="00FD3C6D">
      <w:pPr>
        <w:jc w:val="center"/>
        <w:rPr>
          <w:rFonts w:ascii="TH SarabunPSK" w:hAnsi="TH SarabunPSK" w:cs="TH SarabunPSK"/>
          <w:b/>
          <w:bCs/>
          <w:sz w:val="28"/>
          <w:szCs w:val="32"/>
          <w:lang w:val="en-US"/>
        </w:rPr>
      </w:pPr>
      <w:r w:rsidRPr="00FD3C6D">
        <w:rPr>
          <w:rFonts w:ascii="TH SarabunPSK" w:hAnsi="TH SarabunPSK" w:cs="TH SarabunPSK"/>
          <w:b/>
          <w:bCs/>
          <w:sz w:val="28"/>
          <w:szCs w:val="32"/>
          <w:lang w:val="en-US"/>
        </w:rPr>
        <w:drawing>
          <wp:inline distT="0" distB="0" distL="0" distR="0" wp14:anchorId="3BADEE0D" wp14:editId="1750A475">
            <wp:extent cx="3156439" cy="1556501"/>
            <wp:effectExtent l="0" t="0" r="6350" b="5715"/>
            <wp:docPr id="28812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21675" name=""/>
                    <pic:cNvPicPr/>
                  </pic:nvPicPr>
                  <pic:blipFill>
                    <a:blip r:embed="rId9"/>
                    <a:stretch>
                      <a:fillRect/>
                    </a:stretch>
                  </pic:blipFill>
                  <pic:spPr>
                    <a:xfrm>
                      <a:off x="0" y="0"/>
                      <a:ext cx="3187728" cy="1571930"/>
                    </a:xfrm>
                    <a:prstGeom prst="rect">
                      <a:avLst/>
                    </a:prstGeom>
                  </pic:spPr>
                </pic:pic>
              </a:graphicData>
            </a:graphic>
          </wp:inline>
        </w:drawing>
      </w:r>
    </w:p>
    <w:p w14:paraId="61265A57" w14:textId="77777777" w:rsidR="00954114" w:rsidRDefault="00954114" w:rsidP="00954114">
      <w:pPr>
        <w:rPr>
          <w:rFonts w:ascii="TH SarabunPSK" w:hAnsi="TH SarabunPSK" w:cs="TH SarabunPSK"/>
          <w:sz w:val="28"/>
          <w:szCs w:val="32"/>
          <w:lang w:val="en-US"/>
        </w:rPr>
      </w:pPr>
    </w:p>
    <w:p w14:paraId="10021951" w14:textId="77777777" w:rsidR="006103B6" w:rsidRDefault="006103B6" w:rsidP="00954114">
      <w:pPr>
        <w:rPr>
          <w:rFonts w:ascii="TH SarabunPSK" w:hAnsi="TH SarabunPSK" w:cs="TH SarabunPSK"/>
          <w:sz w:val="28"/>
          <w:szCs w:val="32"/>
          <w:lang w:val="en-US"/>
        </w:rPr>
      </w:pPr>
    </w:p>
    <w:p w14:paraId="66C93D76" w14:textId="77777777" w:rsidR="006103B6" w:rsidRDefault="006103B6" w:rsidP="00954114">
      <w:pPr>
        <w:rPr>
          <w:rFonts w:ascii="TH SarabunPSK" w:hAnsi="TH SarabunPSK" w:cs="TH SarabunPSK"/>
          <w:sz w:val="28"/>
          <w:szCs w:val="32"/>
          <w:lang w:val="en-US"/>
        </w:rPr>
      </w:pPr>
    </w:p>
    <w:p w14:paraId="487047CB" w14:textId="77777777" w:rsidR="006103B6" w:rsidRDefault="006103B6" w:rsidP="00954114">
      <w:pPr>
        <w:rPr>
          <w:rFonts w:ascii="TH SarabunPSK" w:hAnsi="TH SarabunPSK" w:cs="TH SarabunPSK"/>
          <w:sz w:val="28"/>
          <w:szCs w:val="32"/>
          <w:lang w:val="en-US"/>
        </w:rPr>
      </w:pPr>
    </w:p>
    <w:p w14:paraId="24C2EF9F" w14:textId="77777777" w:rsidR="006103B6" w:rsidRPr="00954114" w:rsidRDefault="006103B6" w:rsidP="00954114">
      <w:pPr>
        <w:rPr>
          <w:rFonts w:ascii="TH SarabunPSK" w:hAnsi="TH SarabunPSK" w:cs="TH SarabunPSK"/>
          <w:sz w:val="28"/>
          <w:szCs w:val="32"/>
          <w:lang w:val="en-US"/>
        </w:rPr>
      </w:pPr>
    </w:p>
    <w:p w14:paraId="7F2A2232" w14:textId="77777777" w:rsidR="006103B6" w:rsidRDefault="006103B6" w:rsidP="00954114">
      <w:pPr>
        <w:ind w:firstLine="720"/>
        <w:rPr>
          <w:rFonts w:ascii="TH SarabunPSK" w:hAnsi="TH SarabunPSK" w:cs="TH SarabunPSK"/>
          <w:b/>
          <w:bCs/>
          <w:sz w:val="28"/>
          <w:szCs w:val="32"/>
          <w:lang w:val="en-US"/>
        </w:rPr>
      </w:pPr>
    </w:p>
    <w:p w14:paraId="64B48856" w14:textId="656F700A" w:rsidR="00954114" w:rsidRDefault="00954114" w:rsidP="00954114">
      <w:pPr>
        <w:ind w:firstLine="720"/>
        <w:rPr>
          <w:rFonts w:ascii="TH SarabunPSK" w:hAnsi="TH SarabunPSK" w:cs="TH SarabunPSK"/>
          <w:b/>
          <w:bCs/>
          <w:sz w:val="28"/>
          <w:szCs w:val="32"/>
          <w:lang w:val="en-US"/>
        </w:rPr>
      </w:pPr>
      <w:r w:rsidRPr="006126D6">
        <w:rPr>
          <w:rFonts w:ascii="TH SarabunPSK" w:hAnsi="TH SarabunPSK" w:cs="TH SarabunPSK"/>
          <w:b/>
          <w:bCs/>
          <w:sz w:val="28"/>
          <w:szCs w:val="32"/>
          <w:lang w:val="en-US"/>
        </w:rPr>
        <w:t>3. How much did this experiment cost you? How does this compare to if you were to use EC2 to run your application? How does this compare to if you were to use Elastic Beanstalk to run your application?</w:t>
      </w:r>
    </w:p>
    <w:p w14:paraId="4BDFD1CC" w14:textId="77777777" w:rsidR="006103B6" w:rsidRPr="006126D6" w:rsidRDefault="006103B6" w:rsidP="00954114">
      <w:pPr>
        <w:ind w:firstLine="720"/>
        <w:rPr>
          <w:rFonts w:ascii="TH SarabunPSK" w:hAnsi="TH SarabunPSK" w:cs="TH SarabunPSK"/>
          <w:b/>
          <w:bCs/>
          <w:sz w:val="28"/>
          <w:szCs w:val="32"/>
          <w:lang w:val="en-US"/>
        </w:rPr>
      </w:pPr>
    </w:p>
    <w:tbl>
      <w:tblPr>
        <w:tblStyle w:val="TableGrid"/>
        <w:tblW w:w="1091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2977"/>
      </w:tblGrid>
      <w:tr w:rsidR="00FD3C6D" w14:paraId="34C20C72" w14:textId="2CFAD94A" w:rsidTr="00FD3C6D">
        <w:tc>
          <w:tcPr>
            <w:tcW w:w="7938" w:type="dxa"/>
          </w:tcPr>
          <w:p w14:paraId="1C744D31" w14:textId="4113FFC4" w:rsidR="00FD3C6D" w:rsidRDefault="00FD3C6D" w:rsidP="00FD3C6D">
            <w:pPr>
              <w:jc w:val="thaiDistribute"/>
              <w:rPr>
                <w:rFonts w:ascii="TH SarabunPSK" w:hAnsi="TH SarabunPSK" w:cs="TH SarabunPSK"/>
                <w:sz w:val="28"/>
                <w:szCs w:val="32"/>
                <w:lang w:val="en-US"/>
              </w:rPr>
            </w:pPr>
            <w:r>
              <w:rPr>
                <w:rFonts w:ascii="TH SarabunPSK" w:hAnsi="TH SarabunPSK" w:cs="TH SarabunPSK"/>
                <w:sz w:val="28"/>
                <w:szCs w:val="32"/>
                <w:lang w:val="en-US"/>
              </w:rPr>
              <w:t xml:space="preserve">          From </w:t>
            </w:r>
            <w:hyperlink r:id="rId10" w:history="1">
              <w:r w:rsidRPr="00735584">
                <w:rPr>
                  <w:rStyle w:val="Hyperlink"/>
                  <w:rFonts w:ascii="TH SarabunPSK" w:hAnsi="TH SarabunPSK" w:cs="TH SarabunPSK"/>
                  <w:sz w:val="28"/>
                  <w:szCs w:val="32"/>
                  <w:lang w:val="en-US"/>
                </w:rPr>
                <w:t>https://dashbird.io/lambda-cost-calculator/</w:t>
              </w:r>
            </w:hyperlink>
            <w:r>
              <w:rPr>
                <w:rFonts w:ascii="TH SarabunPSK" w:hAnsi="TH SarabunPSK" w:cs="TH SarabunPSK"/>
                <w:sz w:val="28"/>
                <w:szCs w:val="32"/>
                <w:u w:val="single"/>
                <w:lang w:val="en-US"/>
              </w:rPr>
              <w:t xml:space="preserve"> </w:t>
            </w:r>
            <w:r w:rsidRPr="007975B0">
              <w:rPr>
                <w:rFonts w:ascii="TH SarabunPSK" w:hAnsi="TH SarabunPSK" w:cs="TH SarabunPSK"/>
                <w:sz w:val="28"/>
                <w:szCs w:val="32"/>
                <w:lang w:val="en-US"/>
              </w:rPr>
              <w:t>show that</w:t>
            </w:r>
            <w:r>
              <w:rPr>
                <w:rFonts w:ascii="TH SarabunPSK" w:hAnsi="TH SarabunPSK" w:cs="TH SarabunPSK"/>
                <w:sz w:val="28"/>
                <w:szCs w:val="32"/>
                <w:lang w:val="en-US"/>
              </w:rPr>
              <w:t xml:space="preserve"> </w:t>
            </w:r>
            <w:r w:rsidRPr="007975B0">
              <w:rPr>
                <w:rFonts w:ascii="TH SarabunPSK" w:hAnsi="TH SarabunPSK" w:cs="TH SarabunPSK"/>
                <w:sz w:val="28"/>
                <w:szCs w:val="32"/>
                <w:lang w:val="en-US"/>
              </w:rPr>
              <w:t>I don't pay anything for Lambda</w:t>
            </w:r>
            <w:r>
              <w:rPr>
                <w:rFonts w:ascii="TH SarabunPSK" w:hAnsi="TH SarabunPSK" w:cs="TH SarabunPSK"/>
                <w:sz w:val="28"/>
                <w:szCs w:val="32"/>
                <w:lang w:val="en-US"/>
              </w:rPr>
              <w:t xml:space="preserve"> </w:t>
            </w:r>
            <w:r>
              <w:rPr>
                <w:rFonts w:ascii="TH SarabunPSK" w:hAnsi="TH SarabunPSK" w:cs="TH SarabunPSK"/>
                <w:sz w:val="28"/>
                <w:szCs w:val="32"/>
                <w:lang w:val="en-US"/>
              </w:rPr>
              <w:t>from this experiment</w:t>
            </w:r>
            <w:r>
              <w:rPr>
                <w:rFonts w:ascii="TH SarabunPSK" w:hAnsi="TH SarabunPSK" w:cs="TH SarabunPSK"/>
                <w:sz w:val="28"/>
                <w:szCs w:val="32"/>
                <w:lang w:val="en-US"/>
              </w:rPr>
              <w:t xml:space="preserve">. Because </w:t>
            </w:r>
            <w:r w:rsidRPr="00FD3C6D">
              <w:rPr>
                <w:rFonts w:ascii="TH SarabunPSK" w:hAnsi="TH SarabunPSK" w:cs="TH SarabunPSK"/>
                <w:sz w:val="28"/>
                <w:szCs w:val="32"/>
                <w:lang w:val="en-US"/>
              </w:rPr>
              <w:t xml:space="preserve">Lambda is the most cost-effective choice low traffic with noncomplicated application, benefitting from its pay-per-request and pay-per-use billing model. On the other hand, EC2 instances is more economical for applications with consistent and predictable traffic, as charges are based on instance uptime. Elastic Beanstalk is combining the convenience of managed services (which not convenience that much) with cost control </w:t>
            </w:r>
            <w:proofErr w:type="gramStart"/>
            <w:r w:rsidRPr="00FD3C6D">
              <w:rPr>
                <w:rFonts w:ascii="TH SarabunPSK" w:hAnsi="TH SarabunPSK" w:cs="TH SarabunPSK"/>
                <w:sz w:val="28"/>
                <w:szCs w:val="32"/>
                <w:lang w:val="en-US"/>
              </w:rPr>
              <w:t>similar to</w:t>
            </w:r>
            <w:proofErr w:type="gramEnd"/>
            <w:r w:rsidRPr="00FD3C6D">
              <w:rPr>
                <w:rFonts w:ascii="TH SarabunPSK" w:hAnsi="TH SarabunPSK" w:cs="TH SarabunPSK"/>
                <w:sz w:val="28"/>
                <w:szCs w:val="32"/>
                <w:lang w:val="en-US"/>
              </w:rPr>
              <w:t xml:space="preserve"> EC2.</w:t>
            </w:r>
          </w:p>
        </w:tc>
        <w:tc>
          <w:tcPr>
            <w:tcW w:w="2977" w:type="dxa"/>
          </w:tcPr>
          <w:p w14:paraId="2E6EC26D" w14:textId="365F8A32" w:rsidR="00FD3C6D" w:rsidRPr="007975B0" w:rsidRDefault="00FD3C6D" w:rsidP="00954114">
            <w:pPr>
              <w:rPr>
                <w:rFonts w:ascii="TH SarabunPSK" w:hAnsi="TH SarabunPSK" w:cs="TH SarabunPSK"/>
                <w:sz w:val="28"/>
                <w:szCs w:val="32"/>
                <w:lang w:val="en-US"/>
              </w:rPr>
            </w:pPr>
            <w:r w:rsidRPr="007975B0">
              <w:rPr>
                <w:rFonts w:ascii="TH SarabunPSK" w:hAnsi="TH SarabunPSK" w:cs="TH SarabunPSK"/>
                <w:sz w:val="28"/>
                <w:szCs w:val="32"/>
                <w:lang w:val="en-US"/>
              </w:rPr>
              <w:drawing>
                <wp:inline distT="0" distB="0" distL="0" distR="0" wp14:anchorId="0BDFD757" wp14:editId="27483C7D">
                  <wp:extent cx="1705708" cy="1606219"/>
                  <wp:effectExtent l="0" t="0" r="0" b="0"/>
                  <wp:docPr id="73844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40500" name=""/>
                          <pic:cNvPicPr/>
                        </pic:nvPicPr>
                        <pic:blipFill rotWithShape="1">
                          <a:blip r:embed="rId11"/>
                          <a:srcRect b="38877"/>
                          <a:stretch/>
                        </pic:blipFill>
                        <pic:spPr bwMode="auto">
                          <a:xfrm>
                            <a:off x="0" y="0"/>
                            <a:ext cx="1726755" cy="1626039"/>
                          </a:xfrm>
                          <a:prstGeom prst="rect">
                            <a:avLst/>
                          </a:prstGeom>
                          <a:ln>
                            <a:noFill/>
                          </a:ln>
                          <a:extLst>
                            <a:ext uri="{53640926-AAD7-44D8-BBD7-CCE9431645EC}">
                              <a14:shadowObscured xmlns:a14="http://schemas.microsoft.com/office/drawing/2010/main"/>
                            </a:ext>
                          </a:extLst>
                        </pic:spPr>
                      </pic:pic>
                    </a:graphicData>
                  </a:graphic>
                </wp:inline>
              </w:drawing>
            </w:r>
            <w:r w:rsidRPr="007975B0">
              <w:rPr>
                <w:rFonts w:ascii="TH SarabunPSK" w:hAnsi="TH SarabunPSK" w:cs="TH SarabunPSK"/>
                <w:sz w:val="28"/>
                <w:szCs w:val="32"/>
                <w:lang w:val="en-US"/>
              </w:rPr>
              <w:drawing>
                <wp:inline distT="0" distB="0" distL="0" distR="0" wp14:anchorId="0A455DC2" wp14:editId="10838F87">
                  <wp:extent cx="1638951" cy="773723"/>
                  <wp:effectExtent l="0" t="0" r="0" b="1270"/>
                  <wp:docPr id="176071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40500" name=""/>
                          <pic:cNvPicPr/>
                        </pic:nvPicPr>
                        <pic:blipFill rotWithShape="1">
                          <a:blip r:embed="rId11"/>
                          <a:srcRect t="69358"/>
                          <a:stretch/>
                        </pic:blipFill>
                        <pic:spPr bwMode="auto">
                          <a:xfrm>
                            <a:off x="0" y="0"/>
                            <a:ext cx="1730476" cy="8169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0F66DD" w14:textId="77777777" w:rsidR="006D4969" w:rsidRPr="00954114" w:rsidRDefault="006D4969" w:rsidP="00954114">
      <w:pPr>
        <w:rPr>
          <w:rFonts w:ascii="TH SarabunPSK" w:hAnsi="TH SarabunPSK" w:cs="TH SarabunPSK"/>
          <w:sz w:val="28"/>
          <w:szCs w:val="32"/>
          <w:lang w:val="en-US"/>
        </w:rPr>
      </w:pPr>
    </w:p>
    <w:p w14:paraId="7CDF2A2C" w14:textId="77777777" w:rsidR="00954114" w:rsidRPr="006126D6" w:rsidRDefault="00954114" w:rsidP="00954114">
      <w:pPr>
        <w:ind w:firstLine="720"/>
        <w:rPr>
          <w:rFonts w:ascii="TH SarabunPSK" w:hAnsi="TH SarabunPSK" w:cs="TH SarabunPSK"/>
          <w:b/>
          <w:bCs/>
          <w:sz w:val="28"/>
          <w:szCs w:val="32"/>
          <w:lang w:val="en-US"/>
        </w:rPr>
      </w:pPr>
      <w:r w:rsidRPr="006126D6">
        <w:rPr>
          <w:rFonts w:ascii="TH SarabunPSK" w:hAnsi="TH SarabunPSK" w:cs="TH SarabunPSK"/>
          <w:b/>
          <w:bCs/>
          <w:sz w:val="28"/>
          <w:szCs w:val="32"/>
          <w:lang w:val="en-US"/>
        </w:rPr>
        <w:t>4. Apparently, with AWS Lambda, auto-scaling happens without user configuration. Compare the pro's and con's with configuring auto-scaling for IaaS and PaaS in Activity 3.</w:t>
      </w:r>
    </w:p>
    <w:tbl>
      <w:tblPr>
        <w:tblStyle w:val="TableGrid"/>
        <w:tblW w:w="0" w:type="auto"/>
        <w:tblLook w:val="04A0" w:firstRow="1" w:lastRow="0" w:firstColumn="1" w:lastColumn="0" w:noHBand="0" w:noVBand="1"/>
      </w:tblPr>
      <w:tblGrid>
        <w:gridCol w:w="1560"/>
        <w:gridCol w:w="5244"/>
        <w:gridCol w:w="3959"/>
      </w:tblGrid>
      <w:tr w:rsidR="004A3F3C" w14:paraId="22D9EE69" w14:textId="77777777" w:rsidTr="0064442C">
        <w:tc>
          <w:tcPr>
            <w:tcW w:w="1560" w:type="dxa"/>
            <w:tcBorders>
              <w:top w:val="nil"/>
              <w:left w:val="nil"/>
            </w:tcBorders>
          </w:tcPr>
          <w:p w14:paraId="163414B3" w14:textId="77777777" w:rsidR="004A3F3C" w:rsidRDefault="004A3F3C" w:rsidP="00954114">
            <w:pPr>
              <w:rPr>
                <w:rFonts w:ascii="TH SarabunPSK" w:hAnsi="TH SarabunPSK" w:cs="TH SarabunPSK"/>
                <w:sz w:val="28"/>
                <w:szCs w:val="32"/>
                <w:lang w:val="en-US"/>
              </w:rPr>
            </w:pPr>
          </w:p>
        </w:tc>
        <w:tc>
          <w:tcPr>
            <w:tcW w:w="5244" w:type="dxa"/>
          </w:tcPr>
          <w:p w14:paraId="670AC6E8" w14:textId="6D11160D" w:rsidR="004A3F3C" w:rsidRPr="004A3F3C" w:rsidRDefault="004A3F3C" w:rsidP="004A3F3C">
            <w:pPr>
              <w:jc w:val="center"/>
              <w:rPr>
                <w:rFonts w:ascii="TH SarabunPSK" w:hAnsi="TH SarabunPSK" w:cs="TH SarabunPSK"/>
                <w:b/>
                <w:bCs/>
                <w:sz w:val="28"/>
                <w:szCs w:val="32"/>
                <w:lang w:val="en-US"/>
              </w:rPr>
            </w:pPr>
            <w:r w:rsidRPr="004A3F3C">
              <w:rPr>
                <w:rFonts w:ascii="TH SarabunPSK" w:hAnsi="TH SarabunPSK" w:cs="TH SarabunPSK"/>
                <w:b/>
                <w:bCs/>
                <w:sz w:val="28"/>
                <w:szCs w:val="32"/>
                <w:lang w:val="en-US"/>
              </w:rPr>
              <w:t>Pros</w:t>
            </w:r>
          </w:p>
        </w:tc>
        <w:tc>
          <w:tcPr>
            <w:tcW w:w="3959" w:type="dxa"/>
          </w:tcPr>
          <w:p w14:paraId="237D8EBF" w14:textId="4387EF6D" w:rsidR="004A3F3C" w:rsidRPr="004A3F3C" w:rsidRDefault="004A3F3C" w:rsidP="004A3F3C">
            <w:pPr>
              <w:jc w:val="center"/>
              <w:rPr>
                <w:rFonts w:ascii="TH SarabunPSK" w:hAnsi="TH SarabunPSK" w:cs="TH SarabunPSK"/>
                <w:b/>
                <w:bCs/>
                <w:sz w:val="28"/>
                <w:szCs w:val="32"/>
                <w:lang w:val="en-US"/>
              </w:rPr>
            </w:pPr>
            <w:r w:rsidRPr="004A3F3C">
              <w:rPr>
                <w:rFonts w:ascii="TH SarabunPSK" w:hAnsi="TH SarabunPSK" w:cs="TH SarabunPSK"/>
                <w:b/>
                <w:bCs/>
                <w:sz w:val="28"/>
                <w:szCs w:val="32"/>
                <w:lang w:val="en-US"/>
              </w:rPr>
              <w:t>Cons</w:t>
            </w:r>
          </w:p>
        </w:tc>
      </w:tr>
      <w:tr w:rsidR="004A3F3C" w14:paraId="6D8A976E" w14:textId="77777777" w:rsidTr="0064442C">
        <w:tc>
          <w:tcPr>
            <w:tcW w:w="1560" w:type="dxa"/>
          </w:tcPr>
          <w:p w14:paraId="1D9BEE64" w14:textId="76658633" w:rsidR="004A3F3C" w:rsidRDefault="004A3F3C" w:rsidP="004A3F3C">
            <w:pPr>
              <w:jc w:val="center"/>
              <w:rPr>
                <w:rFonts w:ascii="TH SarabunPSK" w:hAnsi="TH SarabunPSK" w:cs="TH SarabunPSK"/>
                <w:sz w:val="28"/>
                <w:szCs w:val="32"/>
                <w:lang w:val="en-US"/>
              </w:rPr>
            </w:pPr>
            <w:r w:rsidRPr="006126D6">
              <w:rPr>
                <w:rFonts w:ascii="TH SarabunPSK" w:hAnsi="TH SarabunPSK" w:cs="TH SarabunPSK"/>
                <w:b/>
                <w:bCs/>
                <w:sz w:val="28"/>
                <w:szCs w:val="32"/>
                <w:lang w:val="en-US"/>
              </w:rPr>
              <w:t>Lambda</w:t>
            </w:r>
          </w:p>
        </w:tc>
        <w:tc>
          <w:tcPr>
            <w:tcW w:w="5244" w:type="dxa"/>
          </w:tcPr>
          <w:p w14:paraId="738CA234" w14:textId="769E5BD0" w:rsidR="0064442C" w:rsidRDefault="0064442C" w:rsidP="0064442C">
            <w:pPr>
              <w:rPr>
                <w:rFonts w:ascii="TH SarabunPSK" w:hAnsi="TH SarabunPSK" w:cs="TH SarabunPSK"/>
                <w:sz w:val="28"/>
                <w:szCs w:val="32"/>
                <w:lang w:val="en-US"/>
              </w:rPr>
            </w:pPr>
            <w:r>
              <w:rPr>
                <w:rFonts w:ascii="TH SarabunPSK" w:hAnsi="TH SarabunPSK" w:cs="TH SarabunPSK"/>
                <w:sz w:val="28"/>
                <w:szCs w:val="32"/>
                <w:lang w:val="en-US"/>
              </w:rPr>
              <w:t>- S</w:t>
            </w:r>
            <w:r w:rsidRPr="0064442C">
              <w:rPr>
                <w:rFonts w:ascii="TH SarabunPSK" w:hAnsi="TH SarabunPSK" w:cs="TH SarabunPSK"/>
                <w:sz w:val="28"/>
                <w:szCs w:val="32"/>
                <w:lang w:val="en-US"/>
              </w:rPr>
              <w:t>implicity</w:t>
            </w:r>
            <w:r>
              <w:rPr>
                <w:rFonts w:ascii="TH SarabunPSK" w:hAnsi="TH SarabunPSK" w:cs="TH SarabunPSK"/>
                <w:sz w:val="28"/>
                <w:szCs w:val="32"/>
                <w:lang w:val="en-US"/>
              </w:rPr>
              <w:t xml:space="preserve"> with a</w:t>
            </w:r>
            <w:r w:rsidRPr="0064442C">
              <w:rPr>
                <w:rFonts w:ascii="TH SarabunPSK" w:hAnsi="TH SarabunPSK" w:cs="TH SarabunPSK"/>
                <w:sz w:val="28"/>
                <w:szCs w:val="32"/>
                <w:lang w:val="en-US"/>
              </w:rPr>
              <w:t>utomatically configuration adjustment</w:t>
            </w:r>
          </w:p>
          <w:p w14:paraId="0215274E" w14:textId="29162AEA" w:rsidR="0064442C" w:rsidRPr="0064442C" w:rsidRDefault="0064442C" w:rsidP="0064442C">
            <w:pPr>
              <w:rPr>
                <w:rFonts w:ascii="TH SarabunPSK" w:hAnsi="TH SarabunPSK" w:cs="TH SarabunPSK"/>
                <w:sz w:val="28"/>
                <w:szCs w:val="32"/>
                <w:lang w:val="en-US"/>
              </w:rPr>
            </w:pPr>
            <w:r>
              <w:rPr>
                <w:rFonts w:ascii="TH SarabunPSK" w:hAnsi="TH SarabunPSK" w:cs="TH SarabunPSK"/>
                <w:sz w:val="28"/>
                <w:szCs w:val="32"/>
                <w:lang w:val="en-US"/>
              </w:rPr>
              <w:t>- R</w:t>
            </w:r>
            <w:r w:rsidRPr="0064442C">
              <w:rPr>
                <w:rFonts w:ascii="TH SarabunPSK" w:hAnsi="TH SarabunPSK" w:cs="TH SarabunPSK"/>
                <w:sz w:val="28"/>
                <w:szCs w:val="32"/>
                <w:lang w:val="en-US"/>
              </w:rPr>
              <w:t>educed operational overhead</w:t>
            </w:r>
          </w:p>
        </w:tc>
        <w:tc>
          <w:tcPr>
            <w:tcW w:w="3959" w:type="dxa"/>
          </w:tcPr>
          <w:p w14:paraId="07452D80" w14:textId="77777777" w:rsidR="0064442C" w:rsidRDefault="0064442C" w:rsidP="00954114">
            <w:pPr>
              <w:rPr>
                <w:rFonts w:ascii="TH SarabunPSK" w:hAnsi="TH SarabunPSK" w:cs="TH SarabunPSK"/>
                <w:sz w:val="28"/>
                <w:szCs w:val="32"/>
                <w:lang w:val="en-US"/>
              </w:rPr>
            </w:pPr>
            <w:r>
              <w:rPr>
                <w:rFonts w:ascii="TH SarabunPSK" w:hAnsi="TH SarabunPSK" w:cs="TH SarabunPSK"/>
                <w:sz w:val="28"/>
                <w:szCs w:val="32"/>
                <w:lang w:val="en-US"/>
              </w:rPr>
              <w:t>- L</w:t>
            </w:r>
            <w:r w:rsidRPr="0064442C">
              <w:rPr>
                <w:rFonts w:ascii="TH SarabunPSK" w:hAnsi="TH SarabunPSK" w:cs="TH SarabunPSK"/>
                <w:sz w:val="28"/>
                <w:szCs w:val="32"/>
                <w:lang w:val="en-US"/>
              </w:rPr>
              <w:t xml:space="preserve">imited control </w:t>
            </w:r>
          </w:p>
          <w:p w14:paraId="00919EED" w14:textId="4480D544" w:rsidR="004A3F3C" w:rsidRDefault="0064442C" w:rsidP="00954114">
            <w:pPr>
              <w:rPr>
                <w:rFonts w:ascii="TH SarabunPSK" w:hAnsi="TH SarabunPSK" w:cs="TH SarabunPSK"/>
                <w:sz w:val="28"/>
                <w:szCs w:val="32"/>
                <w:lang w:val="en-US"/>
              </w:rPr>
            </w:pPr>
            <w:r>
              <w:rPr>
                <w:rFonts w:ascii="TH SarabunPSK" w:hAnsi="TH SarabunPSK" w:cs="TH SarabunPSK"/>
                <w:sz w:val="28"/>
                <w:szCs w:val="32"/>
                <w:lang w:val="en-US"/>
              </w:rPr>
              <w:t>- C</w:t>
            </w:r>
            <w:r w:rsidRPr="0064442C">
              <w:rPr>
                <w:rFonts w:ascii="TH SarabunPSK" w:hAnsi="TH SarabunPSK" w:cs="TH SarabunPSK"/>
                <w:sz w:val="28"/>
                <w:szCs w:val="32"/>
                <w:lang w:val="en-US"/>
              </w:rPr>
              <w:t>old start issues</w:t>
            </w:r>
          </w:p>
        </w:tc>
      </w:tr>
      <w:tr w:rsidR="0064442C" w14:paraId="07CFE870" w14:textId="77777777" w:rsidTr="0064442C">
        <w:tc>
          <w:tcPr>
            <w:tcW w:w="1560" w:type="dxa"/>
          </w:tcPr>
          <w:p w14:paraId="78E043AC" w14:textId="6DDC87D2" w:rsidR="0064442C" w:rsidRDefault="0064442C" w:rsidP="0064442C">
            <w:pPr>
              <w:jc w:val="center"/>
              <w:rPr>
                <w:rFonts w:ascii="TH SarabunPSK" w:hAnsi="TH SarabunPSK" w:cs="TH SarabunPSK"/>
                <w:sz w:val="28"/>
                <w:szCs w:val="32"/>
                <w:lang w:val="en-US"/>
              </w:rPr>
            </w:pPr>
            <w:r w:rsidRPr="006126D6">
              <w:rPr>
                <w:rFonts w:ascii="TH SarabunPSK" w:hAnsi="TH SarabunPSK" w:cs="TH SarabunPSK"/>
                <w:b/>
                <w:bCs/>
                <w:sz w:val="28"/>
                <w:szCs w:val="32"/>
                <w:lang w:val="en-US"/>
              </w:rPr>
              <w:t>IaaS and PaaS</w:t>
            </w:r>
          </w:p>
        </w:tc>
        <w:tc>
          <w:tcPr>
            <w:tcW w:w="5244" w:type="dxa"/>
          </w:tcPr>
          <w:p w14:paraId="0436362D" w14:textId="77777777" w:rsidR="0064442C" w:rsidRDefault="0064442C" w:rsidP="0064442C">
            <w:pPr>
              <w:rPr>
                <w:rFonts w:ascii="TH SarabunPSK" w:hAnsi="TH SarabunPSK" w:cs="TH SarabunPSK"/>
                <w:sz w:val="28"/>
                <w:szCs w:val="32"/>
                <w:lang w:val="en-US"/>
              </w:rPr>
            </w:pPr>
            <w:r>
              <w:rPr>
                <w:rFonts w:ascii="TH SarabunPSK" w:hAnsi="TH SarabunPSK" w:cs="TH SarabunPSK"/>
                <w:sz w:val="28"/>
                <w:szCs w:val="32"/>
                <w:lang w:val="en-US"/>
              </w:rPr>
              <w:t>- F</w:t>
            </w:r>
            <w:r w:rsidRPr="0064442C">
              <w:rPr>
                <w:rFonts w:ascii="TH SarabunPSK" w:hAnsi="TH SarabunPSK" w:cs="TH SarabunPSK"/>
                <w:sz w:val="28"/>
                <w:szCs w:val="32"/>
                <w:lang w:val="en-US"/>
              </w:rPr>
              <w:t>ine-grained</w:t>
            </w:r>
            <w:r>
              <w:rPr>
                <w:rFonts w:ascii="TH SarabunPSK" w:hAnsi="TH SarabunPSK" w:cs="TH SarabunPSK"/>
                <w:sz w:val="28"/>
                <w:szCs w:val="32"/>
                <w:lang w:val="en-US"/>
              </w:rPr>
              <w:t xml:space="preserve"> </w:t>
            </w:r>
            <w:r>
              <w:rPr>
                <w:rFonts w:ascii="TH SarabunPSK" w:hAnsi="TH SarabunPSK" w:cs="TH SarabunPSK"/>
                <w:sz w:val="28"/>
                <w:szCs w:val="32"/>
                <w:lang w:val="en-US"/>
              </w:rPr>
              <w:t>customize option</w:t>
            </w:r>
          </w:p>
          <w:p w14:paraId="4E912015" w14:textId="727D0B14" w:rsidR="0064442C" w:rsidRDefault="0064442C" w:rsidP="0064442C">
            <w:pPr>
              <w:rPr>
                <w:rFonts w:ascii="TH SarabunPSK" w:hAnsi="TH SarabunPSK" w:cs="TH SarabunPSK"/>
                <w:sz w:val="28"/>
                <w:szCs w:val="32"/>
                <w:lang w:val="en-US"/>
              </w:rPr>
            </w:pPr>
            <w:r>
              <w:rPr>
                <w:rFonts w:ascii="TH SarabunPSK" w:hAnsi="TH SarabunPSK" w:cs="TH SarabunPSK"/>
                <w:sz w:val="28"/>
                <w:szCs w:val="32"/>
                <w:lang w:val="en-US"/>
              </w:rPr>
              <w:t>- C</w:t>
            </w:r>
            <w:r w:rsidR="00946E9E">
              <w:rPr>
                <w:rFonts w:ascii="TH SarabunPSK" w:hAnsi="TH SarabunPSK" w:cs="TH SarabunPSK"/>
                <w:sz w:val="28"/>
                <w:szCs w:val="32"/>
                <w:lang w:val="en-US"/>
              </w:rPr>
              <w:t>ustomize</w:t>
            </w:r>
            <w:r>
              <w:rPr>
                <w:rFonts w:ascii="TH SarabunPSK" w:hAnsi="TH SarabunPSK" w:cs="TH SarabunPSK"/>
                <w:sz w:val="28"/>
                <w:szCs w:val="32"/>
                <w:lang w:val="en-US"/>
              </w:rPr>
              <w:t xml:space="preserve"> scale up policy</w:t>
            </w:r>
          </w:p>
        </w:tc>
        <w:tc>
          <w:tcPr>
            <w:tcW w:w="3959" w:type="dxa"/>
          </w:tcPr>
          <w:p w14:paraId="5322716F" w14:textId="1EE0A66E" w:rsidR="0064442C" w:rsidRDefault="0064442C" w:rsidP="0064442C">
            <w:pPr>
              <w:rPr>
                <w:rFonts w:ascii="TH SarabunPSK" w:hAnsi="TH SarabunPSK" w:cs="TH SarabunPSK"/>
                <w:sz w:val="28"/>
                <w:szCs w:val="32"/>
                <w:lang w:val="en-US"/>
              </w:rPr>
            </w:pPr>
            <w:r>
              <w:rPr>
                <w:rFonts w:ascii="TH SarabunPSK" w:hAnsi="TH SarabunPSK" w:cs="TH SarabunPSK"/>
                <w:sz w:val="28"/>
                <w:szCs w:val="32"/>
                <w:lang w:val="en-US"/>
              </w:rPr>
              <w:t xml:space="preserve">- </w:t>
            </w:r>
            <w:r>
              <w:rPr>
                <w:rFonts w:ascii="TH SarabunPSK" w:hAnsi="TH SarabunPSK" w:cs="TH SarabunPSK"/>
                <w:sz w:val="28"/>
                <w:szCs w:val="32"/>
                <w:lang w:val="en-US"/>
              </w:rPr>
              <w:t>M</w:t>
            </w:r>
            <w:r>
              <w:rPr>
                <w:rFonts w:ascii="TH SarabunPSK" w:hAnsi="TH SarabunPSK" w:cs="TH SarabunPSK"/>
                <w:sz w:val="28"/>
                <w:szCs w:val="32"/>
                <w:lang w:val="en-US"/>
              </w:rPr>
              <w:t>anual</w:t>
            </w:r>
            <w:r w:rsidRPr="0064442C">
              <w:rPr>
                <w:rFonts w:ascii="TH SarabunPSK" w:hAnsi="TH SarabunPSK" w:cs="TH SarabunPSK"/>
                <w:sz w:val="28"/>
                <w:szCs w:val="32"/>
                <w:lang w:val="en-US"/>
              </w:rPr>
              <w:t xml:space="preserve"> configuration adjustment</w:t>
            </w:r>
          </w:p>
          <w:p w14:paraId="3088B68C" w14:textId="10264783" w:rsidR="0064442C" w:rsidRDefault="0064442C" w:rsidP="0064442C">
            <w:pPr>
              <w:rPr>
                <w:rFonts w:ascii="TH SarabunPSK" w:hAnsi="TH SarabunPSK" w:cs="TH SarabunPSK"/>
                <w:sz w:val="28"/>
                <w:szCs w:val="32"/>
                <w:lang w:val="en-US"/>
              </w:rPr>
            </w:pPr>
            <w:r>
              <w:rPr>
                <w:rFonts w:ascii="TH SarabunPSK" w:hAnsi="TH SarabunPSK" w:cs="TH SarabunPSK"/>
                <w:sz w:val="28"/>
                <w:szCs w:val="32"/>
                <w:lang w:val="en-US"/>
              </w:rPr>
              <w:t>- Complexity</w:t>
            </w:r>
          </w:p>
        </w:tc>
      </w:tr>
    </w:tbl>
    <w:p w14:paraId="50E61CF2" w14:textId="77777777" w:rsidR="00954114" w:rsidRPr="00954114" w:rsidRDefault="00954114" w:rsidP="00954114">
      <w:pPr>
        <w:rPr>
          <w:rFonts w:ascii="TH SarabunPSK" w:hAnsi="TH SarabunPSK" w:cs="TH SarabunPSK"/>
          <w:sz w:val="28"/>
          <w:szCs w:val="32"/>
          <w:lang w:val="en-US"/>
        </w:rPr>
      </w:pPr>
    </w:p>
    <w:p w14:paraId="519A31A8" w14:textId="1861DF82" w:rsidR="00954114" w:rsidRPr="002B5DCB" w:rsidRDefault="00954114" w:rsidP="00954114">
      <w:pPr>
        <w:ind w:firstLine="720"/>
        <w:rPr>
          <w:rFonts w:ascii="TH SarabunPSK" w:hAnsi="TH SarabunPSK" w:cs="TH SarabunPSK" w:hint="cs"/>
          <w:b/>
          <w:bCs/>
          <w:sz w:val="28"/>
          <w:szCs w:val="28"/>
          <w:lang w:val="en-US"/>
        </w:rPr>
      </w:pPr>
      <w:r w:rsidRPr="006126D6">
        <w:rPr>
          <w:rFonts w:ascii="TH SarabunPSK" w:hAnsi="TH SarabunPSK" w:cs="TH SarabunPSK"/>
          <w:b/>
          <w:bCs/>
          <w:sz w:val="28"/>
          <w:szCs w:val="32"/>
          <w:lang w:val="en-US"/>
        </w:rPr>
        <w:t xml:space="preserve">5. Compare the ease of development and ease of deployment between getting an app ready to work on AWS </w:t>
      </w:r>
      <w:r w:rsidRPr="002B5DCB">
        <w:rPr>
          <w:rFonts w:ascii="TH SarabunPSK" w:hAnsi="TH SarabunPSK" w:cs="TH SarabunPSK" w:hint="cs"/>
          <w:b/>
          <w:bCs/>
          <w:sz w:val="28"/>
          <w:szCs w:val="28"/>
          <w:lang w:val="en-US"/>
        </w:rPr>
        <w:t>Lambda vs. if you were to get it to work on EC2.</w:t>
      </w:r>
    </w:p>
    <w:p w14:paraId="0AE26FC7" w14:textId="49DDE21C" w:rsidR="00954114" w:rsidRPr="002B5DCB" w:rsidRDefault="00B43F1A" w:rsidP="00954114">
      <w:pPr>
        <w:rPr>
          <w:rFonts w:ascii="TH SarabunPSK" w:hAnsi="TH SarabunPSK" w:cs="TH SarabunPSK" w:hint="cs"/>
          <w:sz w:val="28"/>
          <w:szCs w:val="28"/>
          <w:lang w:val="en-US"/>
        </w:rPr>
      </w:pPr>
      <w:r w:rsidRPr="002B5DCB">
        <w:rPr>
          <w:rFonts w:ascii="TH SarabunPSK" w:hAnsi="TH SarabunPSK" w:cs="TH SarabunPSK" w:hint="cs"/>
          <w:sz w:val="28"/>
          <w:szCs w:val="28"/>
          <w:lang w:val="en-US"/>
        </w:rPr>
        <w:tab/>
      </w:r>
      <w:r w:rsidRPr="002B5DCB">
        <w:rPr>
          <w:rFonts w:ascii="TH SarabunPSK" w:hAnsi="TH SarabunPSK" w:cs="TH SarabunPSK" w:hint="cs"/>
          <w:sz w:val="28"/>
          <w:szCs w:val="28"/>
          <w:lang w:val="en-US"/>
        </w:rPr>
        <w:t>Developing and deploying on Lambda is generally easier than on EC2, especially for simpler functions. However, for more complex functions that involve file management, EC2 is often better suited, allowing local management before uploading remotely.</w:t>
      </w:r>
    </w:p>
    <w:p w14:paraId="6C461CA3" w14:textId="77777777" w:rsidR="00954114" w:rsidRPr="00DA4172" w:rsidRDefault="00954114">
      <w:pPr>
        <w:rPr>
          <w:rFonts w:ascii="TH SarabunPSK" w:hAnsi="TH SarabunPSK" w:cs="TH SarabunPSK"/>
          <w:sz w:val="32"/>
          <w:szCs w:val="36"/>
          <w:lang w:val="en-US"/>
        </w:rPr>
      </w:pPr>
    </w:p>
    <w:sectPr w:rsidR="00954114" w:rsidRPr="00DA4172" w:rsidSect="00EE272D">
      <w:pgSz w:w="12240" w:h="15840"/>
      <w:pgMar w:top="782" w:right="736" w:bottom="1096" w:left="7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PSK">
    <w:panose1 w:val="020B0500040200020003"/>
    <w:charset w:val="DE"/>
    <w:family w:val="swiss"/>
    <w:pitch w:val="variable"/>
    <w:sig w:usb0="01000003" w:usb1="00000000" w:usb2="00000000" w:usb3="00000000" w:csb0="0001011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586651"/>
    <w:multiLevelType w:val="hybridMultilevel"/>
    <w:tmpl w:val="BD3AFF8A"/>
    <w:lvl w:ilvl="0" w:tplc="F4D2E0C6">
      <w:start w:val="3"/>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247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3F"/>
    <w:rsid w:val="000A2F6D"/>
    <w:rsid w:val="00134F3B"/>
    <w:rsid w:val="001456CF"/>
    <w:rsid w:val="00181686"/>
    <w:rsid w:val="002B5DCB"/>
    <w:rsid w:val="002F7A9F"/>
    <w:rsid w:val="004A3F3C"/>
    <w:rsid w:val="006103B6"/>
    <w:rsid w:val="006126D6"/>
    <w:rsid w:val="0064442C"/>
    <w:rsid w:val="006D4969"/>
    <w:rsid w:val="007975B0"/>
    <w:rsid w:val="0091063F"/>
    <w:rsid w:val="00946E9E"/>
    <w:rsid w:val="00954114"/>
    <w:rsid w:val="00B43F1A"/>
    <w:rsid w:val="00DA4172"/>
    <w:rsid w:val="00EE272D"/>
    <w:rsid w:val="00FB053C"/>
    <w:rsid w:val="00FD3C6D"/>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79AE2"/>
  <w15:chartTrackingRefBased/>
  <w15:docId w15:val="{0B60CAD1-D291-924B-A174-F0A4B6516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114"/>
    <w:pPr>
      <w:ind w:left="720"/>
      <w:contextualSpacing/>
    </w:pPr>
  </w:style>
  <w:style w:type="table" w:styleId="TableGrid">
    <w:name w:val="Table Grid"/>
    <w:basedOn w:val="TableNormal"/>
    <w:uiPriority w:val="39"/>
    <w:rsid w:val="00797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75B0"/>
    <w:rPr>
      <w:color w:val="0563C1" w:themeColor="hyperlink"/>
      <w:u w:val="single"/>
    </w:rPr>
  </w:style>
  <w:style w:type="character" w:styleId="UnresolvedMention">
    <w:name w:val="Unresolved Mention"/>
    <w:basedOn w:val="DefaultParagraphFont"/>
    <w:uiPriority w:val="99"/>
    <w:semiHidden/>
    <w:unhideWhenUsed/>
    <w:rsid w:val="00797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dashbird.io/lambda-cost-calculator/"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489</Words>
  <Characters>2790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Jiratchaya Prajonkitchai</dc:creator>
  <cp:keywords/>
  <dc:description/>
  <cp:lastModifiedBy>Jiratchaya Prajonkitchai</cp:lastModifiedBy>
  <cp:revision>18</cp:revision>
  <dcterms:created xsi:type="dcterms:W3CDTF">2024-02-04T13:11:00Z</dcterms:created>
  <dcterms:modified xsi:type="dcterms:W3CDTF">2024-02-05T14:48:00Z</dcterms:modified>
</cp:coreProperties>
</file>