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Structures - Fall 2020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Faisal Khan: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faisal.khan@nu.edu.pk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GrandTask-B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Q#2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Let say you have a string link list. You need to find a string with minimum length and string with maximum length.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“devops”-&gt; “aiopss”-&gt; “bell”-&gt;“in”-&gt;“is"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MAX: "devops", "aiopss"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MIN: "in","is"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isal.khan@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