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0176" w14:textId="10A179AD" w:rsidR="00AF150D" w:rsidRDefault="00AF150D">
      <w:r>
        <w:t>Early evaluation criteria:</w:t>
      </w:r>
    </w:p>
    <w:p w14:paraId="58B2F928" w14:textId="4FB48D4A" w:rsidR="00EE3ECD" w:rsidRDefault="00AF150D">
      <w:r w:rsidRPr="00AF150D">
        <w:t xml:space="preserve">As TTS in </w:t>
      </w:r>
      <w:proofErr w:type="spellStart"/>
      <w:r w:rsidRPr="00AF150D">
        <w:t>PsychExtract</w:t>
      </w:r>
      <w:proofErr w:type="spellEnd"/>
      <w:r w:rsidRPr="00AF150D">
        <w:t xml:space="preserve"> functions as an accessibility mechanism rather than an interactive or emotionally expressive component, evaluation prioritises intelligibility, appropriate emotional neutrality, system responsiveness, offline capability, and ease of integration within the broader OC</w:t>
      </w:r>
      <w:r>
        <w:t>R-N</w:t>
      </w:r>
      <w:r w:rsidRPr="00AF150D">
        <w:t>LP pipeline.</w:t>
      </w:r>
    </w:p>
    <w:p w14:paraId="75EB8B93" w14:textId="4F216A0A" w:rsidR="00F171EB" w:rsidRDefault="00F171EB" w:rsidP="00F171EB">
      <w:r>
        <w:t>Implementation work:</w:t>
      </w:r>
    </w:p>
    <w:p w14:paraId="3E85D3C4" w14:textId="780F3F3D" w:rsidR="00AF150D" w:rsidRDefault="00F171EB">
      <w:r w:rsidRPr="00F171EB">
        <w:t xml:space="preserve">Coqui TTS failed to initialise in a local Windows environment due to native </w:t>
      </w:r>
      <w:proofErr w:type="spellStart"/>
      <w:r w:rsidRPr="00F171EB">
        <w:t>torchaudio</w:t>
      </w:r>
      <w:proofErr w:type="spellEnd"/>
      <w:r w:rsidRPr="00F171EB">
        <w:t xml:space="preserve"> dependency incompatibilities under Python 3.12, highlighting substantial integration and deployment challenges for non-expert users.</w:t>
      </w:r>
    </w:p>
    <w:p w14:paraId="67C2546C" w14:textId="77777777" w:rsidR="00C13FF4" w:rsidRDefault="00C13FF4" w:rsidP="00C13FF4">
      <w:r w:rsidRPr="00C13FF4">
        <w:t xml:space="preserve">Although Coqui TTS can be successfully executed in cloud-based environments such as Google </w:t>
      </w:r>
      <w:proofErr w:type="spellStart"/>
      <w:r w:rsidRPr="00C13FF4">
        <w:t>Colab</w:t>
      </w:r>
      <w:proofErr w:type="spellEnd"/>
      <w:r w:rsidRPr="00C13FF4">
        <w:t xml:space="preserve">, these platforms provide pre-configured Linux systems with tightly coupled </w:t>
      </w:r>
      <w:proofErr w:type="spellStart"/>
      <w:r w:rsidRPr="00C13FF4">
        <w:t>PyTorch</w:t>
      </w:r>
      <w:proofErr w:type="spellEnd"/>
      <w:r w:rsidRPr="00C13FF4">
        <w:t xml:space="preserve"> and </w:t>
      </w:r>
      <w:proofErr w:type="spellStart"/>
      <w:r w:rsidRPr="00C13FF4">
        <w:t>torchaudio</w:t>
      </w:r>
      <w:proofErr w:type="spellEnd"/>
      <w:r w:rsidRPr="00C13FF4">
        <w:t xml:space="preserve"> installations. In contrast, local deployment on Windows requires compatible native audio binaries, which were not available or failed to load under Python 3.12. This discrepancy highlights the difference between theoretical model capability and practical deployment feasibility.</w:t>
      </w:r>
    </w:p>
    <w:p w14:paraId="65379861" w14:textId="77777777" w:rsidR="00515815" w:rsidRPr="00515815" w:rsidRDefault="00515815" w:rsidP="00515815">
      <w:pPr>
        <w:pStyle w:val="Heading2"/>
        <w:numPr>
          <w:ilvl w:val="0"/>
          <w:numId w:val="0"/>
        </w:numPr>
      </w:pPr>
      <w:r w:rsidRPr="00515815">
        <w:t>Model Exploration: Text-to-Speech</w:t>
      </w:r>
    </w:p>
    <w:p w14:paraId="20DD9CA2" w14:textId="77777777" w:rsidR="00515815" w:rsidRPr="00515815" w:rsidRDefault="00515815" w:rsidP="00515815">
      <w:r w:rsidRPr="00515815">
        <w:t xml:space="preserve">As part of the </w:t>
      </w:r>
      <w:proofErr w:type="spellStart"/>
      <w:r w:rsidRPr="00515815">
        <w:t>PsychExtract</w:t>
      </w:r>
      <w:proofErr w:type="spellEnd"/>
      <w:r w:rsidRPr="00515815">
        <w:t xml:space="preserve"> feasibility prototype, an exploratory comparison of two text-to-speech (TTS) engines was conducted to evaluate their suitability for generating spoken reflections from analysed text. The objective of this exploration was not to optimise speech synthesis quality, but to gather empirical evidence regarding execution time, output quality, and practical trade-offs between lightweight and neural TTS approaches.</w:t>
      </w:r>
    </w:p>
    <w:p w14:paraId="70CEC545" w14:textId="77777777" w:rsidR="00515815" w:rsidRPr="00515815" w:rsidRDefault="00515815" w:rsidP="00515815">
      <w:r w:rsidRPr="00515815">
        <w:t>Two engines were evaluated using an identical input text and a minimal wrapper interface to ensure consistency:</w:t>
      </w:r>
    </w:p>
    <w:p w14:paraId="4772E0C7" w14:textId="77777777" w:rsidR="00515815" w:rsidRPr="00515815" w:rsidRDefault="00515815" w:rsidP="00515815">
      <w:pPr>
        <w:numPr>
          <w:ilvl w:val="0"/>
          <w:numId w:val="12"/>
        </w:numPr>
      </w:pPr>
      <w:r w:rsidRPr="00515815">
        <w:t>pyttsx3, a lightweight CPU-based TTS engine relying on system voices</w:t>
      </w:r>
    </w:p>
    <w:p w14:paraId="1D25FDC0" w14:textId="77777777" w:rsidR="00515815" w:rsidRPr="00515815" w:rsidRDefault="00515815" w:rsidP="00515815">
      <w:pPr>
        <w:numPr>
          <w:ilvl w:val="0"/>
          <w:numId w:val="12"/>
        </w:numPr>
      </w:pPr>
      <w:r w:rsidRPr="00515815">
        <w:t>Coqui TTS, a neural text-to-speech framework utilising a pretrained deep learning model and GPU acceleration</w:t>
      </w:r>
    </w:p>
    <w:p w14:paraId="5237C290" w14:textId="5AA97CA9" w:rsidR="00151DFA" w:rsidRDefault="00515815" w:rsidP="00515815">
      <w:r w:rsidRPr="00515815">
        <w:t>For each engine, runtime was recorded programmatically, audio outputs were saved for direct comparison, and subjective perceptual observations were noted.</w:t>
      </w:r>
    </w:p>
    <w:p w14:paraId="73E2B0E7" w14:textId="16846A84" w:rsidR="00515815" w:rsidRPr="00515815" w:rsidRDefault="00151DFA" w:rsidP="00515815">
      <w:r>
        <w:br w:type="page"/>
      </w:r>
    </w:p>
    <w:p w14:paraId="402FE155" w14:textId="77777777" w:rsidR="00515815" w:rsidRPr="00515815" w:rsidRDefault="00515815" w:rsidP="00515815">
      <w:pPr>
        <w:pStyle w:val="Heading2"/>
        <w:numPr>
          <w:ilvl w:val="0"/>
          <w:numId w:val="0"/>
        </w:numPr>
      </w:pPr>
      <w:r w:rsidRPr="00515815">
        <w:lastRenderedPageBreak/>
        <w:t>Comparative Evaluation of TTS Engines</w:t>
      </w:r>
    </w:p>
    <w:tbl>
      <w:tblPr>
        <w:tblStyle w:val="TableGridLight"/>
        <w:tblW w:w="0" w:type="auto"/>
        <w:tblLook w:val="04A0" w:firstRow="1" w:lastRow="0" w:firstColumn="1" w:lastColumn="0" w:noHBand="0" w:noVBand="1"/>
      </w:tblPr>
      <w:tblGrid>
        <w:gridCol w:w="2695"/>
        <w:gridCol w:w="3823"/>
        <w:gridCol w:w="2498"/>
      </w:tblGrid>
      <w:tr w:rsidR="00515815" w:rsidRPr="00515815" w14:paraId="330BF8F6" w14:textId="77777777" w:rsidTr="00151DFA">
        <w:tc>
          <w:tcPr>
            <w:tcW w:w="0" w:type="auto"/>
            <w:hideMark/>
          </w:tcPr>
          <w:p w14:paraId="07E45D9D" w14:textId="77777777" w:rsidR="00515815" w:rsidRPr="00515815" w:rsidRDefault="00515815" w:rsidP="00515815">
            <w:pPr>
              <w:spacing w:after="160" w:line="259" w:lineRule="auto"/>
              <w:rPr>
                <w:b/>
                <w:bCs/>
              </w:rPr>
            </w:pPr>
            <w:r w:rsidRPr="00515815">
              <w:rPr>
                <w:b/>
                <w:bCs/>
              </w:rPr>
              <w:t>Aspect</w:t>
            </w:r>
          </w:p>
        </w:tc>
        <w:tc>
          <w:tcPr>
            <w:tcW w:w="0" w:type="auto"/>
            <w:hideMark/>
          </w:tcPr>
          <w:p w14:paraId="5EE7FA71" w14:textId="77777777" w:rsidR="00515815" w:rsidRPr="00515815" w:rsidRDefault="00515815" w:rsidP="00515815">
            <w:pPr>
              <w:spacing w:after="160" w:line="259" w:lineRule="auto"/>
              <w:rPr>
                <w:b/>
                <w:bCs/>
              </w:rPr>
            </w:pPr>
            <w:r w:rsidRPr="00515815">
              <w:rPr>
                <w:b/>
                <w:bCs/>
              </w:rPr>
              <w:t>Coqui TTS</w:t>
            </w:r>
          </w:p>
        </w:tc>
        <w:tc>
          <w:tcPr>
            <w:tcW w:w="0" w:type="auto"/>
            <w:hideMark/>
          </w:tcPr>
          <w:p w14:paraId="047FB9EA" w14:textId="77777777" w:rsidR="00515815" w:rsidRPr="00515815" w:rsidRDefault="00515815" w:rsidP="00515815">
            <w:pPr>
              <w:spacing w:after="160" w:line="259" w:lineRule="auto"/>
              <w:rPr>
                <w:b/>
                <w:bCs/>
              </w:rPr>
            </w:pPr>
            <w:r w:rsidRPr="00515815">
              <w:rPr>
                <w:b/>
                <w:bCs/>
              </w:rPr>
              <w:t>pyttsx3</w:t>
            </w:r>
          </w:p>
        </w:tc>
      </w:tr>
      <w:tr w:rsidR="00515815" w:rsidRPr="00515815" w14:paraId="7D9BBD16" w14:textId="77777777" w:rsidTr="00151DFA">
        <w:tc>
          <w:tcPr>
            <w:tcW w:w="0" w:type="auto"/>
            <w:hideMark/>
          </w:tcPr>
          <w:p w14:paraId="6D5ABC9F" w14:textId="77777777" w:rsidR="00515815" w:rsidRPr="00515815" w:rsidRDefault="00515815" w:rsidP="00515815">
            <w:pPr>
              <w:spacing w:after="160" w:line="259" w:lineRule="auto"/>
            </w:pPr>
            <w:r w:rsidRPr="00515815">
              <w:rPr>
                <w:b/>
                <w:bCs/>
              </w:rPr>
              <w:t>Execution Environment</w:t>
            </w:r>
          </w:p>
        </w:tc>
        <w:tc>
          <w:tcPr>
            <w:tcW w:w="0" w:type="auto"/>
            <w:hideMark/>
          </w:tcPr>
          <w:p w14:paraId="4D031600" w14:textId="77777777" w:rsidR="00515815" w:rsidRPr="00515815" w:rsidRDefault="00515815" w:rsidP="00515815">
            <w:pPr>
              <w:spacing w:after="160" w:line="259" w:lineRule="auto"/>
            </w:pPr>
            <w:r w:rsidRPr="00515815">
              <w:t>GPU-accelerated</w:t>
            </w:r>
          </w:p>
        </w:tc>
        <w:tc>
          <w:tcPr>
            <w:tcW w:w="0" w:type="auto"/>
            <w:hideMark/>
          </w:tcPr>
          <w:p w14:paraId="0A6FC9C2" w14:textId="77777777" w:rsidR="00515815" w:rsidRPr="00515815" w:rsidRDefault="00515815" w:rsidP="00515815">
            <w:pPr>
              <w:spacing w:after="160" w:line="259" w:lineRule="auto"/>
            </w:pPr>
            <w:r w:rsidRPr="00515815">
              <w:t>CPU-only</w:t>
            </w:r>
          </w:p>
        </w:tc>
      </w:tr>
      <w:tr w:rsidR="00515815" w:rsidRPr="00515815" w14:paraId="37B7F287" w14:textId="77777777" w:rsidTr="00151DFA">
        <w:tc>
          <w:tcPr>
            <w:tcW w:w="0" w:type="auto"/>
            <w:hideMark/>
          </w:tcPr>
          <w:p w14:paraId="5AB1FC3D" w14:textId="77777777" w:rsidR="00515815" w:rsidRPr="00515815" w:rsidRDefault="00515815" w:rsidP="00515815">
            <w:pPr>
              <w:spacing w:after="160" w:line="259" w:lineRule="auto"/>
            </w:pPr>
            <w:r w:rsidRPr="00515815">
              <w:rPr>
                <w:b/>
                <w:bCs/>
              </w:rPr>
              <w:t>Model Type</w:t>
            </w:r>
          </w:p>
        </w:tc>
        <w:tc>
          <w:tcPr>
            <w:tcW w:w="0" w:type="auto"/>
            <w:hideMark/>
          </w:tcPr>
          <w:p w14:paraId="792684C0" w14:textId="77777777" w:rsidR="00515815" w:rsidRPr="00515815" w:rsidRDefault="00515815" w:rsidP="00515815">
            <w:pPr>
              <w:spacing w:after="160" w:line="259" w:lineRule="auto"/>
            </w:pPr>
            <w:r w:rsidRPr="00515815">
              <w:t>Neural TTS (deep learning)</w:t>
            </w:r>
          </w:p>
        </w:tc>
        <w:tc>
          <w:tcPr>
            <w:tcW w:w="0" w:type="auto"/>
            <w:hideMark/>
          </w:tcPr>
          <w:p w14:paraId="55BFBCB9" w14:textId="77777777" w:rsidR="00515815" w:rsidRPr="00515815" w:rsidRDefault="00515815" w:rsidP="00515815">
            <w:pPr>
              <w:spacing w:after="160" w:line="259" w:lineRule="auto"/>
            </w:pPr>
            <w:r w:rsidRPr="00515815">
              <w:t>Rule-based / system voice</w:t>
            </w:r>
          </w:p>
        </w:tc>
      </w:tr>
      <w:tr w:rsidR="00515815" w:rsidRPr="00515815" w14:paraId="5B09F76F" w14:textId="77777777" w:rsidTr="00151DFA">
        <w:tc>
          <w:tcPr>
            <w:tcW w:w="0" w:type="auto"/>
            <w:hideMark/>
          </w:tcPr>
          <w:p w14:paraId="26DFFF69" w14:textId="77777777" w:rsidR="00515815" w:rsidRPr="00515815" w:rsidRDefault="00515815" w:rsidP="00515815">
            <w:pPr>
              <w:spacing w:after="160" w:line="259" w:lineRule="auto"/>
            </w:pPr>
            <w:r w:rsidRPr="00515815">
              <w:rPr>
                <w:b/>
                <w:bCs/>
              </w:rPr>
              <w:t>Total Runtime</w:t>
            </w:r>
          </w:p>
        </w:tc>
        <w:tc>
          <w:tcPr>
            <w:tcW w:w="0" w:type="auto"/>
            <w:hideMark/>
          </w:tcPr>
          <w:p w14:paraId="7A5614DD" w14:textId="77777777" w:rsidR="00515815" w:rsidRPr="00515815" w:rsidRDefault="00515815" w:rsidP="00515815">
            <w:pPr>
              <w:spacing w:after="160" w:line="259" w:lineRule="auto"/>
            </w:pPr>
            <w:r w:rsidRPr="00515815">
              <w:t>~25 seconds (≈4s model loading + ≈21s generation)</w:t>
            </w:r>
          </w:p>
        </w:tc>
        <w:tc>
          <w:tcPr>
            <w:tcW w:w="0" w:type="auto"/>
            <w:hideMark/>
          </w:tcPr>
          <w:p w14:paraId="536B6B8E" w14:textId="77777777" w:rsidR="00515815" w:rsidRPr="00515815" w:rsidRDefault="00515815" w:rsidP="00515815">
            <w:pPr>
              <w:spacing w:after="160" w:line="259" w:lineRule="auto"/>
            </w:pPr>
            <w:r w:rsidRPr="00515815">
              <w:t>~0.16 seconds</w:t>
            </w:r>
          </w:p>
        </w:tc>
      </w:tr>
      <w:tr w:rsidR="00515815" w:rsidRPr="00515815" w14:paraId="5A658E68" w14:textId="77777777" w:rsidTr="00151DFA">
        <w:tc>
          <w:tcPr>
            <w:tcW w:w="0" w:type="auto"/>
            <w:hideMark/>
          </w:tcPr>
          <w:p w14:paraId="286636CA" w14:textId="77777777" w:rsidR="00515815" w:rsidRPr="00515815" w:rsidRDefault="00515815" w:rsidP="00515815">
            <w:pPr>
              <w:spacing w:after="160" w:line="259" w:lineRule="auto"/>
            </w:pPr>
            <w:r w:rsidRPr="00515815">
              <w:rPr>
                <w:b/>
                <w:bCs/>
              </w:rPr>
              <w:t>Voice Clarity</w:t>
            </w:r>
          </w:p>
        </w:tc>
        <w:tc>
          <w:tcPr>
            <w:tcW w:w="0" w:type="auto"/>
            <w:hideMark/>
          </w:tcPr>
          <w:p w14:paraId="7450B893" w14:textId="77777777" w:rsidR="00515815" w:rsidRPr="00515815" w:rsidRDefault="00515815" w:rsidP="00515815">
            <w:pPr>
              <w:spacing w:after="160" w:line="259" w:lineRule="auto"/>
            </w:pPr>
            <w:r w:rsidRPr="00515815">
              <w:t>Very clear, near-human quality</w:t>
            </w:r>
          </w:p>
        </w:tc>
        <w:tc>
          <w:tcPr>
            <w:tcW w:w="0" w:type="auto"/>
            <w:hideMark/>
          </w:tcPr>
          <w:p w14:paraId="57C5CD65" w14:textId="77777777" w:rsidR="00515815" w:rsidRPr="00515815" w:rsidRDefault="00515815" w:rsidP="00515815">
            <w:pPr>
              <w:spacing w:after="160" w:line="259" w:lineRule="auto"/>
            </w:pPr>
            <w:r w:rsidRPr="00515815">
              <w:t>Clear and intelligible</w:t>
            </w:r>
          </w:p>
        </w:tc>
      </w:tr>
      <w:tr w:rsidR="00515815" w:rsidRPr="00515815" w14:paraId="0D0A493D" w14:textId="77777777" w:rsidTr="00151DFA">
        <w:tc>
          <w:tcPr>
            <w:tcW w:w="0" w:type="auto"/>
            <w:hideMark/>
          </w:tcPr>
          <w:p w14:paraId="05150925" w14:textId="77777777" w:rsidR="00515815" w:rsidRPr="00515815" w:rsidRDefault="00515815" w:rsidP="00515815">
            <w:pPr>
              <w:spacing w:after="160" w:line="259" w:lineRule="auto"/>
            </w:pPr>
            <w:r w:rsidRPr="00515815">
              <w:rPr>
                <w:b/>
                <w:bCs/>
              </w:rPr>
              <w:t>Expressiveness</w:t>
            </w:r>
          </w:p>
        </w:tc>
        <w:tc>
          <w:tcPr>
            <w:tcW w:w="0" w:type="auto"/>
            <w:hideMark/>
          </w:tcPr>
          <w:p w14:paraId="130C905C" w14:textId="77777777" w:rsidR="00515815" w:rsidRPr="00515815" w:rsidRDefault="00515815" w:rsidP="00515815">
            <w:pPr>
              <w:spacing w:after="160" w:line="259" w:lineRule="auto"/>
            </w:pPr>
            <w:r w:rsidRPr="00515815">
              <w:t>Slow, calm, natural prosody</w:t>
            </w:r>
          </w:p>
        </w:tc>
        <w:tc>
          <w:tcPr>
            <w:tcW w:w="0" w:type="auto"/>
            <w:hideMark/>
          </w:tcPr>
          <w:p w14:paraId="640ACA93" w14:textId="77777777" w:rsidR="00515815" w:rsidRPr="00515815" w:rsidRDefault="00515815" w:rsidP="00515815">
            <w:pPr>
              <w:spacing w:after="160" w:line="259" w:lineRule="auto"/>
            </w:pPr>
            <w:r w:rsidRPr="00515815">
              <w:t>Flat, robotic, report-like</w:t>
            </w:r>
          </w:p>
        </w:tc>
      </w:tr>
      <w:tr w:rsidR="00515815" w:rsidRPr="00515815" w14:paraId="4FC673D6" w14:textId="77777777" w:rsidTr="00151DFA">
        <w:tc>
          <w:tcPr>
            <w:tcW w:w="0" w:type="auto"/>
            <w:hideMark/>
          </w:tcPr>
          <w:p w14:paraId="5EA868D9" w14:textId="77777777" w:rsidR="00515815" w:rsidRPr="00515815" w:rsidRDefault="00515815" w:rsidP="00515815">
            <w:pPr>
              <w:spacing w:after="160" w:line="259" w:lineRule="auto"/>
            </w:pPr>
            <w:r w:rsidRPr="00515815">
              <w:rPr>
                <w:b/>
                <w:bCs/>
              </w:rPr>
              <w:t>Perceived Naturalness</w:t>
            </w:r>
          </w:p>
        </w:tc>
        <w:tc>
          <w:tcPr>
            <w:tcW w:w="0" w:type="auto"/>
            <w:hideMark/>
          </w:tcPr>
          <w:p w14:paraId="7DCB35CE" w14:textId="77777777" w:rsidR="00515815" w:rsidRPr="00515815" w:rsidRDefault="00515815" w:rsidP="00515815">
            <w:pPr>
              <w:spacing w:after="160" w:line="259" w:lineRule="auto"/>
            </w:pPr>
            <w:r w:rsidRPr="00515815">
              <w:t>High – human-like delivery</w:t>
            </w:r>
          </w:p>
        </w:tc>
        <w:tc>
          <w:tcPr>
            <w:tcW w:w="0" w:type="auto"/>
            <w:hideMark/>
          </w:tcPr>
          <w:p w14:paraId="77DC0C08" w14:textId="77777777" w:rsidR="00515815" w:rsidRPr="00515815" w:rsidRDefault="00515815" w:rsidP="00515815">
            <w:pPr>
              <w:spacing w:after="160" w:line="259" w:lineRule="auto"/>
            </w:pPr>
            <w:r w:rsidRPr="00515815">
              <w:t>Low – mechanical delivery</w:t>
            </w:r>
          </w:p>
        </w:tc>
      </w:tr>
      <w:tr w:rsidR="00515815" w:rsidRPr="00515815" w14:paraId="4D1D7E72" w14:textId="77777777" w:rsidTr="00151DFA">
        <w:tc>
          <w:tcPr>
            <w:tcW w:w="0" w:type="auto"/>
            <w:hideMark/>
          </w:tcPr>
          <w:p w14:paraId="0B56A5FF" w14:textId="77777777" w:rsidR="00515815" w:rsidRPr="00515815" w:rsidRDefault="00515815" w:rsidP="00515815">
            <w:pPr>
              <w:spacing w:after="160" w:line="259" w:lineRule="auto"/>
            </w:pPr>
            <w:r w:rsidRPr="00515815">
              <w:rPr>
                <w:b/>
                <w:bCs/>
              </w:rPr>
              <w:t>Emotional Tone</w:t>
            </w:r>
          </w:p>
        </w:tc>
        <w:tc>
          <w:tcPr>
            <w:tcW w:w="0" w:type="auto"/>
            <w:hideMark/>
          </w:tcPr>
          <w:p w14:paraId="162AE588" w14:textId="77777777" w:rsidR="00515815" w:rsidRPr="00515815" w:rsidRDefault="00515815" w:rsidP="00515815">
            <w:pPr>
              <w:spacing w:after="160" w:line="259" w:lineRule="auto"/>
            </w:pPr>
            <w:r w:rsidRPr="00515815">
              <w:t>Subtle and soothing</w:t>
            </w:r>
          </w:p>
        </w:tc>
        <w:tc>
          <w:tcPr>
            <w:tcW w:w="0" w:type="auto"/>
            <w:hideMark/>
          </w:tcPr>
          <w:p w14:paraId="06B4473C" w14:textId="77777777" w:rsidR="00515815" w:rsidRPr="00515815" w:rsidRDefault="00515815" w:rsidP="00515815">
            <w:pPr>
              <w:spacing w:after="160" w:line="259" w:lineRule="auto"/>
            </w:pPr>
            <w:r w:rsidRPr="00515815">
              <w:t>Neutral, no emotional variation</w:t>
            </w:r>
          </w:p>
        </w:tc>
      </w:tr>
      <w:tr w:rsidR="00515815" w:rsidRPr="00515815" w14:paraId="6E651349" w14:textId="77777777" w:rsidTr="00151DFA">
        <w:tc>
          <w:tcPr>
            <w:tcW w:w="0" w:type="auto"/>
            <w:hideMark/>
          </w:tcPr>
          <w:p w14:paraId="7F88B759" w14:textId="77777777" w:rsidR="00515815" w:rsidRPr="00515815" w:rsidRDefault="00515815" w:rsidP="00515815">
            <w:pPr>
              <w:spacing w:after="160" w:line="259" w:lineRule="auto"/>
            </w:pPr>
            <w:r w:rsidRPr="00515815">
              <w:rPr>
                <w:b/>
                <w:bCs/>
              </w:rPr>
              <w:t>Resource Cost</w:t>
            </w:r>
          </w:p>
        </w:tc>
        <w:tc>
          <w:tcPr>
            <w:tcW w:w="0" w:type="auto"/>
            <w:hideMark/>
          </w:tcPr>
          <w:p w14:paraId="3AEECCAA" w14:textId="77777777" w:rsidR="00515815" w:rsidRPr="00515815" w:rsidRDefault="00515815" w:rsidP="00515815">
            <w:pPr>
              <w:spacing w:after="160" w:line="259" w:lineRule="auto"/>
            </w:pPr>
            <w:r w:rsidRPr="00515815">
              <w:t>High (GPU, model loading overhead)</w:t>
            </w:r>
          </w:p>
        </w:tc>
        <w:tc>
          <w:tcPr>
            <w:tcW w:w="0" w:type="auto"/>
            <w:hideMark/>
          </w:tcPr>
          <w:p w14:paraId="762E6EFF" w14:textId="77777777" w:rsidR="00515815" w:rsidRPr="00515815" w:rsidRDefault="00515815" w:rsidP="00515815">
            <w:pPr>
              <w:spacing w:after="160" w:line="259" w:lineRule="auto"/>
            </w:pPr>
            <w:r w:rsidRPr="00515815">
              <w:t>Very low</w:t>
            </w:r>
          </w:p>
        </w:tc>
      </w:tr>
      <w:tr w:rsidR="00515815" w:rsidRPr="00515815" w14:paraId="44F894D8" w14:textId="77777777" w:rsidTr="00151DFA">
        <w:tc>
          <w:tcPr>
            <w:tcW w:w="0" w:type="auto"/>
            <w:hideMark/>
          </w:tcPr>
          <w:p w14:paraId="36A1D207" w14:textId="77777777" w:rsidR="00515815" w:rsidRPr="00515815" w:rsidRDefault="00515815" w:rsidP="00515815">
            <w:pPr>
              <w:spacing w:after="160" w:line="259" w:lineRule="auto"/>
            </w:pPr>
            <w:r w:rsidRPr="00515815">
              <w:rPr>
                <w:b/>
                <w:bCs/>
              </w:rPr>
              <w:t>Implementation Complexity</w:t>
            </w:r>
          </w:p>
        </w:tc>
        <w:tc>
          <w:tcPr>
            <w:tcW w:w="0" w:type="auto"/>
            <w:hideMark/>
          </w:tcPr>
          <w:p w14:paraId="79032FC8" w14:textId="77777777" w:rsidR="00515815" w:rsidRPr="00515815" w:rsidRDefault="00515815" w:rsidP="00515815">
            <w:pPr>
              <w:spacing w:after="160" w:line="259" w:lineRule="auto"/>
            </w:pPr>
            <w:r w:rsidRPr="00515815">
              <w:t>Moderate (model dependencies)</w:t>
            </w:r>
          </w:p>
        </w:tc>
        <w:tc>
          <w:tcPr>
            <w:tcW w:w="0" w:type="auto"/>
            <w:hideMark/>
          </w:tcPr>
          <w:p w14:paraId="0A4CF250" w14:textId="77777777" w:rsidR="00515815" w:rsidRPr="00515815" w:rsidRDefault="00515815" w:rsidP="00515815">
            <w:pPr>
              <w:spacing w:after="160" w:line="259" w:lineRule="auto"/>
            </w:pPr>
            <w:r w:rsidRPr="00515815">
              <w:t>Minimal</w:t>
            </w:r>
          </w:p>
        </w:tc>
      </w:tr>
      <w:tr w:rsidR="00515815" w:rsidRPr="00515815" w14:paraId="03F80F52" w14:textId="77777777" w:rsidTr="00151DFA">
        <w:tc>
          <w:tcPr>
            <w:tcW w:w="0" w:type="auto"/>
            <w:hideMark/>
          </w:tcPr>
          <w:p w14:paraId="0F72FBA3" w14:textId="77777777" w:rsidR="00515815" w:rsidRPr="00515815" w:rsidRDefault="00515815" w:rsidP="00515815">
            <w:pPr>
              <w:spacing w:after="160" w:line="259" w:lineRule="auto"/>
            </w:pPr>
            <w:r w:rsidRPr="00515815">
              <w:rPr>
                <w:b/>
                <w:bCs/>
              </w:rPr>
              <w:t>Suitability for Real-Time Use</w:t>
            </w:r>
          </w:p>
        </w:tc>
        <w:tc>
          <w:tcPr>
            <w:tcW w:w="0" w:type="auto"/>
            <w:hideMark/>
          </w:tcPr>
          <w:p w14:paraId="492C5589" w14:textId="77777777" w:rsidR="00515815" w:rsidRPr="00515815" w:rsidRDefault="00515815" w:rsidP="00515815">
            <w:pPr>
              <w:spacing w:after="160" w:line="259" w:lineRule="auto"/>
            </w:pPr>
            <w:r w:rsidRPr="00515815">
              <w:t>Limited</w:t>
            </w:r>
          </w:p>
        </w:tc>
        <w:tc>
          <w:tcPr>
            <w:tcW w:w="0" w:type="auto"/>
            <w:hideMark/>
          </w:tcPr>
          <w:p w14:paraId="44DA40E3" w14:textId="77777777" w:rsidR="00515815" w:rsidRPr="00515815" w:rsidRDefault="00515815" w:rsidP="00515815">
            <w:pPr>
              <w:spacing w:after="160" w:line="259" w:lineRule="auto"/>
            </w:pPr>
            <w:r w:rsidRPr="00515815">
              <w:t>High</w:t>
            </w:r>
          </w:p>
        </w:tc>
      </w:tr>
      <w:tr w:rsidR="00515815" w:rsidRPr="00515815" w14:paraId="452E2C94" w14:textId="77777777" w:rsidTr="00151DFA">
        <w:tc>
          <w:tcPr>
            <w:tcW w:w="0" w:type="auto"/>
            <w:hideMark/>
          </w:tcPr>
          <w:p w14:paraId="5E7081DF" w14:textId="77777777" w:rsidR="00515815" w:rsidRPr="00515815" w:rsidRDefault="00515815" w:rsidP="00515815">
            <w:pPr>
              <w:spacing w:after="160" w:line="259" w:lineRule="auto"/>
            </w:pPr>
            <w:r w:rsidRPr="00515815">
              <w:rPr>
                <w:b/>
                <w:bCs/>
              </w:rPr>
              <w:t>Suitability for Reflective Output</w:t>
            </w:r>
          </w:p>
        </w:tc>
        <w:tc>
          <w:tcPr>
            <w:tcW w:w="0" w:type="auto"/>
            <w:hideMark/>
          </w:tcPr>
          <w:p w14:paraId="1D3333FC" w14:textId="77777777" w:rsidR="00515815" w:rsidRPr="00515815" w:rsidRDefault="00515815" w:rsidP="00515815">
            <w:pPr>
              <w:spacing w:after="160" w:line="259" w:lineRule="auto"/>
            </w:pPr>
            <w:r w:rsidRPr="00515815">
              <w:t>High</w:t>
            </w:r>
          </w:p>
        </w:tc>
        <w:tc>
          <w:tcPr>
            <w:tcW w:w="0" w:type="auto"/>
            <w:hideMark/>
          </w:tcPr>
          <w:p w14:paraId="505E1A92" w14:textId="77777777" w:rsidR="00515815" w:rsidRPr="00515815" w:rsidRDefault="00515815" w:rsidP="00515815">
            <w:pPr>
              <w:spacing w:after="160" w:line="259" w:lineRule="auto"/>
            </w:pPr>
            <w:r w:rsidRPr="00515815">
              <w:t>Limited</w:t>
            </w:r>
          </w:p>
        </w:tc>
      </w:tr>
    </w:tbl>
    <w:p w14:paraId="65FD3EF8" w14:textId="77777777" w:rsidR="00515815" w:rsidRPr="00515815" w:rsidRDefault="00515815" w:rsidP="005D6C79">
      <w:pPr>
        <w:pStyle w:val="Heading2"/>
        <w:numPr>
          <w:ilvl w:val="0"/>
          <w:numId w:val="0"/>
        </w:numPr>
      </w:pPr>
      <w:r w:rsidRPr="00515815">
        <w:t>Discussion</w:t>
      </w:r>
    </w:p>
    <w:p w14:paraId="3F65A32F" w14:textId="77777777" w:rsidR="00515815" w:rsidRPr="00515815" w:rsidRDefault="00515815" w:rsidP="00515815">
      <w:r w:rsidRPr="00515815">
        <w:t>The comparison highlights a clear trade-off between computational efficiency and perceptual quality. Coqui TTS produces speech that is notably natural and human-like, with calm pacing and expressive prosody well-suited to reflective or therapeutic-style outputs. However, this quality comes at the cost of significant execution time and reliance on GPU resources, making it less suitable for real-time or lightweight deployment scenarios.</w:t>
      </w:r>
    </w:p>
    <w:p w14:paraId="39321BEA" w14:textId="77777777" w:rsidR="00515815" w:rsidRPr="00515815" w:rsidRDefault="00515815" w:rsidP="00515815">
      <w:r w:rsidRPr="00515815">
        <w:t>In contrast, pyttsx3 offers near-instantaneous speech generation on CPU hardware, making it highly practical for rapid feedback or prototyping. Its output, while clear, is distinctly robotic and lacks emotional nuance, which limits its effectiveness for applications aiming to support emotional reflection.</w:t>
      </w:r>
    </w:p>
    <w:p w14:paraId="46DB9EAF" w14:textId="2C4E564C" w:rsidR="00515815" w:rsidRDefault="00515815" w:rsidP="00C13FF4">
      <w:r w:rsidRPr="00515815">
        <w:t xml:space="preserve">These findings provide empirical justification for treating neural TTS as an optional enhancement layer within the </w:t>
      </w:r>
      <w:proofErr w:type="spellStart"/>
      <w:r w:rsidRPr="00515815">
        <w:t>PsychExtract</w:t>
      </w:r>
      <w:proofErr w:type="spellEnd"/>
      <w:r w:rsidRPr="00515815">
        <w:t xml:space="preserve"> pipeline, rather than a core dependency, depending on deployment constraints and user experience priorities.</w:t>
      </w:r>
    </w:p>
    <w:p w14:paraId="4C806776" w14:textId="4081F8E2" w:rsidR="005C27E9" w:rsidRDefault="005C27E9" w:rsidP="005C27E9">
      <w:pPr>
        <w:pStyle w:val="Heading2"/>
        <w:numPr>
          <w:ilvl w:val="0"/>
          <w:numId w:val="0"/>
        </w:numPr>
        <w:ind w:left="576" w:hanging="576"/>
      </w:pPr>
      <w:r>
        <w:t>User Evaluation</w:t>
      </w:r>
    </w:p>
    <w:p w14:paraId="0BF5C80C" w14:textId="090217BB" w:rsidR="005C27E9" w:rsidRPr="005C27E9" w:rsidRDefault="005C27E9" w:rsidP="005C27E9">
      <w:r w:rsidRPr="005C27E9">
        <w:t xml:space="preserve">An informal perceptual evaluation was conducted using a blinded A/B comparison of two TTS outputs. Participants rated clarity, naturalness, and emotional expressiveness on five-point Likert </w:t>
      </w:r>
      <w:r w:rsidRPr="005C27E9">
        <w:lastRenderedPageBreak/>
        <w:t>scales and indicated a preferred voice for reflective text. Despite a small sample size, results consistently favoured the neural TTS output in terms of perceived naturalness and expressiveness, while the lightweight system was noted for clarity but perceived as robotic.</w:t>
      </w:r>
    </w:p>
    <w:p w14:paraId="4029A1EA" w14:textId="77777777" w:rsidR="00C13FF4" w:rsidRDefault="00C13FF4"/>
    <w:sectPr w:rsidR="00C13F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0468"/>
    <w:multiLevelType w:val="hybridMultilevel"/>
    <w:tmpl w:val="694615BE"/>
    <w:lvl w:ilvl="0" w:tplc="B9962046">
      <w:numFmt w:val="bullet"/>
      <w:lvlText w:val=""/>
      <w:lvlJc w:val="left"/>
      <w:pPr>
        <w:ind w:left="720" w:hanging="360"/>
      </w:pPr>
      <w:rPr>
        <w:rFonts w:ascii="Wingdings" w:eastAsiaTheme="minorHAnsi" w:hAnsi="Wingding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DC6B3C"/>
    <w:multiLevelType w:val="multilevel"/>
    <w:tmpl w:val="5C8E1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131966">
    <w:abstractNumId w:val="1"/>
  </w:num>
  <w:num w:numId="2" w16cid:durableId="331759945">
    <w:abstractNumId w:val="1"/>
  </w:num>
  <w:num w:numId="3" w16cid:durableId="1845507290">
    <w:abstractNumId w:val="1"/>
  </w:num>
  <w:num w:numId="4" w16cid:durableId="1528788705">
    <w:abstractNumId w:val="1"/>
  </w:num>
  <w:num w:numId="5" w16cid:durableId="1409692282">
    <w:abstractNumId w:val="1"/>
  </w:num>
  <w:num w:numId="6" w16cid:durableId="692457820">
    <w:abstractNumId w:val="1"/>
  </w:num>
  <w:num w:numId="7" w16cid:durableId="1645117155">
    <w:abstractNumId w:val="1"/>
  </w:num>
  <w:num w:numId="8" w16cid:durableId="281886900">
    <w:abstractNumId w:val="1"/>
  </w:num>
  <w:num w:numId="9" w16cid:durableId="1048409019">
    <w:abstractNumId w:val="1"/>
  </w:num>
  <w:num w:numId="10" w16cid:durableId="824668284">
    <w:abstractNumId w:val="1"/>
  </w:num>
  <w:num w:numId="11" w16cid:durableId="585306408">
    <w:abstractNumId w:val="0"/>
  </w:num>
  <w:num w:numId="12" w16cid:durableId="18155591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988"/>
    <w:rsid w:val="000C4988"/>
    <w:rsid w:val="001042FA"/>
    <w:rsid w:val="00151DFA"/>
    <w:rsid w:val="00515815"/>
    <w:rsid w:val="005C27E9"/>
    <w:rsid w:val="005D6C79"/>
    <w:rsid w:val="00847511"/>
    <w:rsid w:val="00952767"/>
    <w:rsid w:val="0096682D"/>
    <w:rsid w:val="00A6492A"/>
    <w:rsid w:val="00AF150D"/>
    <w:rsid w:val="00B929DC"/>
    <w:rsid w:val="00C13FF4"/>
    <w:rsid w:val="00DE2750"/>
    <w:rsid w:val="00EE3ECD"/>
    <w:rsid w:val="00F12113"/>
    <w:rsid w:val="00F171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0D9B4"/>
  <w15:chartTrackingRefBased/>
  <w15:docId w15:val="{3FE92A48-67F6-4FB1-A507-1A34676BD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semiHidden/>
    <w:unhideWhenUsed/>
    <w:qFormat/>
    <w:rsid w:val="00DE2750"/>
    <w:pPr>
      <w:outlineLvl w:val="9"/>
    </w:pPr>
  </w:style>
  <w:style w:type="paragraph" w:styleId="ListParagraph">
    <w:name w:val="List Paragraph"/>
    <w:basedOn w:val="Normal"/>
    <w:uiPriority w:val="34"/>
    <w:qFormat/>
    <w:rsid w:val="000C4988"/>
    <w:pPr>
      <w:ind w:left="720"/>
      <w:contextualSpacing/>
    </w:pPr>
  </w:style>
  <w:style w:type="table" w:styleId="TableGridLight">
    <w:name w:val="Grid Table Light"/>
    <w:basedOn w:val="TableNormal"/>
    <w:uiPriority w:val="40"/>
    <w:rsid w:val="00151D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3</Pages>
  <Words>626</Words>
  <Characters>3569</Characters>
  <Application>Microsoft Office Word</Application>
  <DocSecurity>0</DocSecurity>
  <Lines>29</Lines>
  <Paragraphs>8</Paragraphs>
  <ScaleCrop>false</ScaleCrop>
  <Company/>
  <LinksUpToDate>false</LinksUpToDate>
  <CharactersWithSpaces>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9</cp:revision>
  <dcterms:created xsi:type="dcterms:W3CDTF">2026-02-09T08:16:00Z</dcterms:created>
  <dcterms:modified xsi:type="dcterms:W3CDTF">2026-02-10T09:45:00Z</dcterms:modified>
</cp:coreProperties>
</file>