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F749B" w14:textId="767DFEE9" w:rsidR="007160F9" w:rsidRDefault="00EC2C7E">
      <w:pPr>
        <w:rPr>
          <w:rFonts w:asciiTheme="majorHAnsi" w:eastAsiaTheme="majorEastAsia" w:hAnsiTheme="majorHAnsi" w:cstheme="majorBidi"/>
          <w:b/>
          <w:bCs/>
          <w:smallCaps/>
          <w:color w:val="000000" w:themeColor="text1"/>
          <w:sz w:val="36"/>
          <w:szCs w:val="36"/>
          <w:lang w:val="en-GB"/>
        </w:rPr>
      </w:pPr>
      <w:r>
        <w:rPr>
          <w:noProof/>
          <w:lang w:val="en-GB"/>
        </w:rPr>
        <mc:AlternateContent>
          <mc:Choice Requires="wps">
            <w:drawing>
              <wp:anchor distT="0" distB="0" distL="114300" distR="114300" simplePos="0" relativeHeight="251725824" behindDoc="0" locked="0" layoutInCell="1" allowOverlap="1" wp14:anchorId="03998892" wp14:editId="6877FDA0">
                <wp:simplePos x="0" y="0"/>
                <wp:positionH relativeFrom="column">
                  <wp:posOffset>-219694</wp:posOffset>
                </wp:positionH>
                <wp:positionV relativeFrom="paragraph">
                  <wp:posOffset>6093155</wp:posOffset>
                </wp:positionV>
                <wp:extent cx="2514600" cy="523875"/>
                <wp:effectExtent l="0" t="0" r="0" b="0"/>
                <wp:wrapNone/>
                <wp:docPr id="799103820" name="Text Box 2"/>
                <wp:cNvGraphicFramePr/>
                <a:graphic xmlns:a="http://schemas.openxmlformats.org/drawingml/2006/main">
                  <a:graphicData uri="http://schemas.microsoft.com/office/word/2010/wordprocessingShape">
                    <wps:wsp>
                      <wps:cNvSpPr txBox="1"/>
                      <wps:spPr>
                        <a:xfrm>
                          <a:off x="0" y="0"/>
                          <a:ext cx="2514600" cy="523875"/>
                        </a:xfrm>
                        <a:prstGeom prst="rect">
                          <a:avLst/>
                        </a:prstGeom>
                        <a:noFill/>
                        <a:ln w="6350">
                          <a:noFill/>
                        </a:ln>
                      </wps:spPr>
                      <wps:txb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9"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998892" id="_x0000_t202" coordsize="21600,21600" o:spt="202" path="m,l,21600r21600,l21600,xe">
                <v:stroke joinstyle="miter"/>
                <v:path gradientshapeok="t" o:connecttype="rect"/>
              </v:shapetype>
              <v:shape id="Text Box 2" o:spid="_x0000_s1026" type="#_x0000_t202" style="position:absolute;margin-left:-17.3pt;margin-top:479.8pt;width:198pt;height:41.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" filled="f" stroked="f" strokeweight=".5pt">
                <v:textbo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10"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v:textbox>
              </v:shape>
            </w:pict>
          </mc:Fallback>
        </mc:AlternateContent>
      </w:r>
      <w:r>
        <w:rPr>
          <w:noProof/>
          <w:lang w:val="en-GB"/>
        </w:rPr>
        <mc:AlternateContent>
          <mc:Choice Requires="wps">
            <w:drawing>
              <wp:anchor distT="0" distB="0" distL="114300" distR="114300" simplePos="0" relativeHeight="251683840" behindDoc="0" locked="0" layoutInCell="1" allowOverlap="1" wp14:anchorId="4330B822" wp14:editId="3C38787D">
                <wp:simplePos x="0" y="0"/>
                <wp:positionH relativeFrom="column">
                  <wp:posOffset>820247</wp:posOffset>
                </wp:positionH>
                <wp:positionV relativeFrom="paragraph">
                  <wp:posOffset>4679126</wp:posOffset>
                </wp:positionV>
                <wp:extent cx="1533525" cy="1171575"/>
                <wp:effectExtent l="0" t="0" r="0" b="0"/>
                <wp:wrapNone/>
                <wp:docPr id="83037333" name="Text Box 2"/>
                <wp:cNvGraphicFramePr/>
                <a:graphic xmlns:a="http://schemas.openxmlformats.org/drawingml/2006/main">
                  <a:graphicData uri="http://schemas.microsoft.com/office/word/2010/wordprocessingShape">
                    <wps:wsp>
                      <wps:cNvSpPr txBox="1"/>
                      <wps:spPr>
                        <a:xfrm>
                          <a:off x="0" y="0"/>
                          <a:ext cx="1533525" cy="1171575"/>
                        </a:xfrm>
                        <a:prstGeom prst="rect">
                          <a:avLst/>
                        </a:prstGeom>
                        <a:noFill/>
                        <a:ln w="6350">
                          <a:noFill/>
                        </a:ln>
                      </wps:spPr>
                      <wps:txb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30B822" id="_x0000_s1027" type="#_x0000_t202" style="position:absolute;margin-left:64.6pt;margin-top:368.45pt;width:120.75pt;height:92.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" filled="f" stroked="f" strokeweight=".5pt">
                <v:textbo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v:textbox>
              </v:shape>
            </w:pict>
          </mc:Fallback>
        </mc:AlternateContent>
      </w:r>
      <w:r>
        <w:rPr>
          <w:noProof/>
          <w:lang w:val="en-GB"/>
        </w:rPr>
        <mc:AlternateContent>
          <mc:Choice Requires="wps">
            <w:drawing>
              <wp:anchor distT="0" distB="0" distL="114300" distR="114300" simplePos="0" relativeHeight="251684864" behindDoc="0" locked="0" layoutInCell="1" allowOverlap="1" wp14:anchorId="6FA6963F" wp14:editId="01669311">
                <wp:simplePos x="0" y="0"/>
                <wp:positionH relativeFrom="margin">
                  <wp:posOffset>-289857</wp:posOffset>
                </wp:positionH>
                <wp:positionV relativeFrom="paragraph">
                  <wp:posOffset>1860773</wp:posOffset>
                </wp:positionV>
                <wp:extent cx="2705100" cy="2057400"/>
                <wp:effectExtent l="0" t="0" r="0" b="0"/>
                <wp:wrapNone/>
                <wp:docPr id="1773475064" name="Text Box 3"/>
                <wp:cNvGraphicFramePr/>
                <a:graphic xmlns:a="http://schemas.openxmlformats.org/drawingml/2006/main">
                  <a:graphicData uri="http://schemas.microsoft.com/office/word/2010/wordprocessingShape">
                    <wps:wsp>
                      <wps:cNvSpPr txBox="1"/>
                      <wps:spPr>
                        <a:xfrm>
                          <a:off x="0" y="0"/>
                          <a:ext cx="2705100" cy="2057400"/>
                        </a:xfrm>
                        <a:prstGeom prst="rect">
                          <a:avLst/>
                        </a:prstGeom>
                        <a:noFill/>
                        <a:ln w="6350">
                          <a:noFill/>
                        </a:ln>
                      </wps:spPr>
                      <wps:txbx>
                        <w:txbxContent>
                          <w:p w14:paraId="1A046E53" w14:textId="33D229D4" w:rsidR="006B5458" w:rsidRPr="006B5458" w:rsidRDefault="006B5458" w:rsidP="006B5458">
                            <w:pPr>
                              <w:pStyle w:val="Title"/>
                              <w:jc w:val="right"/>
                              <w:rPr>
                                <w:sz w:val="72"/>
                                <w:szCs w:val="72"/>
                                <w:lang w:val="en-US"/>
                              </w:rPr>
                            </w:pPr>
                            <w:r w:rsidRPr="006B5458">
                              <w:rPr>
                                <w:sz w:val="72"/>
                                <w:szCs w:val="72"/>
                                <w:lang w:val="en-US"/>
                              </w:rPr>
                              <w:t>PsychExtrac</w:t>
                            </w:r>
                            <w:r>
                              <w:rPr>
                                <w:sz w:val="72"/>
                                <w:szCs w:val="72"/>
                                <w:lang w:val="en-US"/>
                              </w:rPr>
                              <w:t>t</w:t>
                            </w:r>
                            <w:r w:rsidRPr="006B5458">
                              <w:rPr>
                                <w:sz w:val="72"/>
                                <w:szCs w:val="72"/>
                                <w:lang w:val="en-US"/>
                              </w:rPr>
                              <w:t xml:space="preserve">: Draft </w:t>
                            </w:r>
                            <w:r>
                              <w:rPr>
                                <w:sz w:val="72"/>
                                <w:szCs w:val="72"/>
                                <w:lang w:val="en-US"/>
                              </w:rPr>
                              <w:br/>
                            </w:r>
                            <w:r w:rsidRPr="006B5458">
                              <w:rPr>
                                <w:sz w:val="72"/>
                                <w:szCs w:val="72"/>
                                <w:lang w:val="en-US"/>
                              </w:rPr>
                              <w:t>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6963F" id="Text Box 3" o:spid="_x0000_s1028" type="#_x0000_t202" style="position:absolute;margin-left:-22.8pt;margin-top:146.5pt;width:213pt;height:162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" filled="f" stroked="f" strokeweight=".5pt">
                <v:textbox>
                  <w:txbxContent>
                    <w:p w14:paraId="1A046E53" w14:textId="33D229D4" w:rsidR="006B5458" w:rsidRPr="006B5458" w:rsidRDefault="006B5458" w:rsidP="006B5458">
                      <w:pPr>
                        <w:pStyle w:val="Title"/>
                        <w:jc w:val="right"/>
                        <w:rPr>
                          <w:sz w:val="72"/>
                          <w:szCs w:val="72"/>
                          <w:lang w:val="en-US"/>
                        </w:rPr>
                      </w:pPr>
                      <w:r w:rsidRPr="006B5458">
                        <w:rPr>
                          <w:sz w:val="72"/>
                          <w:szCs w:val="72"/>
                          <w:lang w:val="en-US"/>
                        </w:rPr>
                        <w:t>PsychExtrac</w:t>
                      </w:r>
                      <w:r>
                        <w:rPr>
                          <w:sz w:val="72"/>
                          <w:szCs w:val="72"/>
                          <w:lang w:val="en-US"/>
                        </w:rPr>
                        <w:t>t</w:t>
                      </w:r>
                      <w:r w:rsidRPr="006B5458">
                        <w:rPr>
                          <w:sz w:val="72"/>
                          <w:szCs w:val="72"/>
                          <w:lang w:val="en-US"/>
                        </w:rPr>
                        <w:t xml:space="preserve">: Draft </w:t>
                      </w:r>
                      <w:r>
                        <w:rPr>
                          <w:sz w:val="72"/>
                          <w:szCs w:val="72"/>
                          <w:lang w:val="en-US"/>
                        </w:rPr>
                        <w:br/>
                      </w:r>
                      <w:r w:rsidRPr="006B5458">
                        <w:rPr>
                          <w:sz w:val="72"/>
                          <w:szCs w:val="72"/>
                          <w:lang w:val="en-US"/>
                        </w:rPr>
                        <w:t>Report</w:t>
                      </w:r>
                    </w:p>
                  </w:txbxContent>
                </v:textbox>
                <w10:wrap anchorx="margin"/>
              </v:shape>
            </w:pict>
          </mc:Fallback>
        </mc:AlternateContent>
      </w:r>
      <w:r>
        <w:rPr>
          <w:noProof/>
          <w:lang w:val="en-GB"/>
        </w:rPr>
        <mc:AlternateContent>
          <mc:Choice Requires="wps">
            <w:drawing>
              <wp:anchor distT="0" distB="0" distL="114300" distR="114300" simplePos="0" relativeHeight="251685888" behindDoc="0" locked="0" layoutInCell="1" allowOverlap="1" wp14:anchorId="2ECB72F6" wp14:editId="42893410">
                <wp:simplePos x="0" y="0"/>
                <wp:positionH relativeFrom="column">
                  <wp:posOffset>2517346</wp:posOffset>
                </wp:positionH>
                <wp:positionV relativeFrom="paragraph">
                  <wp:posOffset>842554</wp:posOffset>
                </wp:positionV>
                <wp:extent cx="3526971" cy="6838175"/>
                <wp:effectExtent l="0" t="0" r="0" b="1270"/>
                <wp:wrapNone/>
                <wp:docPr id="199981669" name="Text Box 5"/>
                <wp:cNvGraphicFramePr/>
                <a:graphic xmlns:a="http://schemas.openxmlformats.org/drawingml/2006/main">
                  <a:graphicData uri="http://schemas.microsoft.com/office/word/2010/wordprocessingShape">
                    <wps:wsp>
                      <wps:cNvSpPr txBox="1"/>
                      <wps:spPr>
                        <a:xfrm>
                          <a:off x="0" y="0"/>
                          <a:ext cx="3526971" cy="6838175"/>
                        </a:xfrm>
                        <a:prstGeom prst="rect">
                          <a:avLst/>
                        </a:prstGeom>
                        <a:noFill/>
                        <a:ln w="6350">
                          <a:noFill/>
                        </a:ln>
                      </wps:spPr>
                      <wps:txb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B72F6" id="Text Box 5" o:spid="_x0000_s1029" type="#_x0000_t202" style="position:absolute;margin-left:198.2pt;margin-top:66.35pt;width:277.7pt;height:538.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" filled="f" stroked="f" strokeweight=".5pt">
                <v:textbo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v:textbox>
              </v:shape>
            </w:pict>
          </mc:Fallback>
        </mc:AlternateContent>
      </w:r>
      <w:sdt>
        <w:sdtPr>
          <w:rPr>
            <w:lang w:val="en-GB"/>
          </w:rPr>
          <w:id w:val="124360703"/>
          <w:docPartObj>
            <w:docPartGallery w:val="Cover Pages"/>
            <w:docPartUnique/>
          </w:docPartObj>
        </w:sdtPr>
        <w:sdtContent>
          <w:r w:rsidR="007160F9" w:rsidRPr="007160F9">
            <w:rPr>
              <w:noProof/>
              <w:lang w:val="en-GB"/>
            </w:rPr>
            <mc:AlternateContent>
              <mc:Choice Requires="wps">
                <w:drawing>
                  <wp:anchor distT="0" distB="0" distL="114300" distR="114300" simplePos="0" relativeHeight="251659264" behindDoc="0" locked="0" layoutInCell="1" allowOverlap="1" wp14:anchorId="5B32DD83" wp14:editId="3D4E6078">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B5458">
                                            <w:rPr>
                                              <w:color w:val="212121" w:themeColor="text2"/>
                                            </w:rPr>
                                            <w:t xml:space="preserve">     </w:t>
                                          </w:r>
                                        </w:sdtContent>
                                      </w:sdt>
                                    </w:p>
                                  </w:tc>
                                </w:tr>
                              </w:tbl>
                              <w:p w14:paraId="798E7425" w14:textId="77777777" w:rsidR="007160F9" w:rsidRDefault="007160F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5B32DD83" id="Text Box 139" o:spid="_x0000_s1030"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" fillcolor="white [3201]" stroked="f" strokeweight=".5pt">
                    <v:textbox inset="0,0,0,0">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B5458">
                                      <w:rPr>
                                        <w:color w:val="212121" w:themeColor="text2"/>
                                      </w:rPr>
                                      <w:t xml:space="preserve">     </w:t>
                                    </w:r>
                                  </w:sdtContent>
                                </w:sdt>
                              </w:p>
                            </w:tc>
                          </w:tr>
                        </w:tbl>
                        <w:p w14:paraId="798E7425" w14:textId="77777777" w:rsidR="007160F9" w:rsidRDefault="007160F9"/>
                      </w:txbxContent>
                    </v:textbox>
                    <w10:wrap anchorx="page" anchory="page"/>
                  </v:shape>
                </w:pict>
              </mc:Fallback>
            </mc:AlternateContent>
          </w:r>
          <w:r w:rsidR="007160F9">
            <w:rPr>
              <w:lang w:val="en-GB"/>
            </w:rPr>
            <w:br w:type="page"/>
          </w:r>
        </w:sdtContent>
      </w:sdt>
    </w:p>
    <w:sdt>
      <w:sdtPr>
        <w:rPr>
          <w:rFonts w:asciiTheme="minorHAnsi" w:eastAsiaTheme="minorHAnsi" w:hAnsiTheme="minorHAnsi" w:cstheme="minorBidi"/>
          <w:b w:val="0"/>
          <w:bCs w:val="0"/>
          <w:smallCaps w:val="0"/>
          <w:color w:val="auto"/>
          <w:sz w:val="24"/>
          <w:szCs w:val="22"/>
          <w:lang w:val="en-GB"/>
        </w:rPr>
        <w:id w:val="1431394706"/>
        <w:docPartObj>
          <w:docPartGallery w:val="Table of Contents"/>
          <w:docPartUnique/>
        </w:docPartObj>
      </w:sdtPr>
      <w:sdtContent>
        <w:p w14:paraId="6C4C7776" w14:textId="6BC45F78" w:rsidR="007160F9" w:rsidRDefault="007160F9" w:rsidP="007160F9">
          <w:pPr>
            <w:pStyle w:val="TOCHeading"/>
            <w:numPr>
              <w:ilvl w:val="0"/>
              <w:numId w:val="0"/>
            </w:numPr>
            <w:ind w:left="432" w:hanging="432"/>
          </w:pPr>
          <w:r>
            <w:rPr>
              <w:lang w:val="en-GB"/>
            </w:rPr>
            <w:t>Contents</w:t>
          </w:r>
        </w:p>
        <w:p w14:paraId="2AA7D583" w14:textId="2DB96A90" w:rsidR="00E73F9E" w:rsidRDefault="007160F9">
          <w:pPr>
            <w:pStyle w:val="TOC1"/>
            <w:tabs>
              <w:tab w:val="right" w:leader="dot" w:pos="9016"/>
            </w:tabs>
            <w:rPr>
              <w:rFonts w:eastAsiaTheme="minorEastAsia"/>
              <w:noProof/>
              <w:kern w:val="2"/>
              <w:szCs w:val="24"/>
              <w:lang w:eastAsia="en-ZA"/>
              <w14:ligatures w14:val="standardContextual"/>
            </w:rPr>
          </w:pPr>
          <w:r>
            <w:fldChar w:fldCharType="begin"/>
          </w:r>
          <w:r>
            <w:instrText xml:space="preserve"> TOC \o "1-3" \h \z \u </w:instrText>
          </w:r>
          <w:r>
            <w:fldChar w:fldCharType="separate"/>
          </w:r>
          <w:hyperlink w:anchor="_Toc221377109" w:history="1">
            <w:r w:rsidR="00E73F9E" w:rsidRPr="00B608BC">
              <w:rPr>
                <w:rStyle w:val="Hyperlink"/>
                <w:noProof/>
              </w:rPr>
              <w:t>Introduction (998/1000 words)</w:t>
            </w:r>
            <w:r w:rsidR="00E73F9E">
              <w:rPr>
                <w:noProof/>
                <w:webHidden/>
              </w:rPr>
              <w:tab/>
            </w:r>
            <w:r w:rsidR="00E73F9E">
              <w:rPr>
                <w:noProof/>
                <w:webHidden/>
              </w:rPr>
              <w:fldChar w:fldCharType="begin"/>
            </w:r>
            <w:r w:rsidR="00E73F9E">
              <w:rPr>
                <w:noProof/>
                <w:webHidden/>
              </w:rPr>
              <w:instrText xml:space="preserve"> PAGEREF _Toc221377109 \h </w:instrText>
            </w:r>
            <w:r w:rsidR="00E73F9E">
              <w:rPr>
                <w:noProof/>
                <w:webHidden/>
              </w:rPr>
            </w:r>
            <w:r w:rsidR="00E73F9E">
              <w:rPr>
                <w:noProof/>
                <w:webHidden/>
              </w:rPr>
              <w:fldChar w:fldCharType="separate"/>
            </w:r>
            <w:r w:rsidR="002E5EE1">
              <w:rPr>
                <w:noProof/>
                <w:webHidden/>
              </w:rPr>
              <w:t>4</w:t>
            </w:r>
            <w:r w:rsidR="00E73F9E">
              <w:rPr>
                <w:noProof/>
                <w:webHidden/>
              </w:rPr>
              <w:fldChar w:fldCharType="end"/>
            </w:r>
          </w:hyperlink>
        </w:p>
        <w:p w14:paraId="03B6D4A4" w14:textId="7096F2A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0" w:history="1">
            <w:r w:rsidRPr="00B608BC">
              <w:rPr>
                <w:rStyle w:val="Hyperlink"/>
                <w:noProof/>
              </w:rPr>
              <w:t>Project Overview and Motivation</w:t>
            </w:r>
            <w:r>
              <w:rPr>
                <w:noProof/>
                <w:webHidden/>
              </w:rPr>
              <w:tab/>
            </w:r>
            <w:r>
              <w:rPr>
                <w:noProof/>
                <w:webHidden/>
              </w:rPr>
              <w:fldChar w:fldCharType="begin"/>
            </w:r>
            <w:r>
              <w:rPr>
                <w:noProof/>
                <w:webHidden/>
              </w:rPr>
              <w:instrText xml:space="preserve"> PAGEREF _Toc221377110 \h </w:instrText>
            </w:r>
            <w:r>
              <w:rPr>
                <w:noProof/>
                <w:webHidden/>
              </w:rPr>
            </w:r>
            <w:r>
              <w:rPr>
                <w:noProof/>
                <w:webHidden/>
              </w:rPr>
              <w:fldChar w:fldCharType="separate"/>
            </w:r>
            <w:r w:rsidR="002E5EE1">
              <w:rPr>
                <w:noProof/>
                <w:webHidden/>
              </w:rPr>
              <w:t>4</w:t>
            </w:r>
            <w:r>
              <w:rPr>
                <w:noProof/>
                <w:webHidden/>
              </w:rPr>
              <w:fldChar w:fldCharType="end"/>
            </w:r>
          </w:hyperlink>
        </w:p>
        <w:p w14:paraId="18084716" w14:textId="16D63D8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1" w:history="1">
            <w:r w:rsidRPr="00B608BC">
              <w:rPr>
                <w:rStyle w:val="Hyperlink"/>
                <w:noProof/>
              </w:rPr>
              <w:t>Project Template</w:t>
            </w:r>
            <w:r>
              <w:rPr>
                <w:noProof/>
                <w:webHidden/>
              </w:rPr>
              <w:tab/>
            </w:r>
            <w:r>
              <w:rPr>
                <w:noProof/>
                <w:webHidden/>
              </w:rPr>
              <w:fldChar w:fldCharType="begin"/>
            </w:r>
            <w:r>
              <w:rPr>
                <w:noProof/>
                <w:webHidden/>
              </w:rPr>
              <w:instrText xml:space="preserve"> PAGEREF _Toc221377111 \h </w:instrText>
            </w:r>
            <w:r>
              <w:rPr>
                <w:noProof/>
                <w:webHidden/>
              </w:rPr>
            </w:r>
            <w:r>
              <w:rPr>
                <w:noProof/>
                <w:webHidden/>
              </w:rPr>
              <w:fldChar w:fldCharType="separate"/>
            </w:r>
            <w:r w:rsidR="002E5EE1">
              <w:rPr>
                <w:noProof/>
                <w:webHidden/>
              </w:rPr>
              <w:t>4</w:t>
            </w:r>
            <w:r>
              <w:rPr>
                <w:noProof/>
                <w:webHidden/>
              </w:rPr>
              <w:fldChar w:fldCharType="end"/>
            </w:r>
          </w:hyperlink>
        </w:p>
        <w:p w14:paraId="109BD09E" w14:textId="5B7228F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2" w:history="1">
            <w:r w:rsidRPr="00B608BC">
              <w:rPr>
                <w:rStyle w:val="Hyperlink"/>
                <w:noProof/>
              </w:rPr>
              <w:t>Project Aims and Objectives</w:t>
            </w:r>
            <w:r>
              <w:rPr>
                <w:noProof/>
                <w:webHidden/>
              </w:rPr>
              <w:tab/>
            </w:r>
            <w:r>
              <w:rPr>
                <w:noProof/>
                <w:webHidden/>
              </w:rPr>
              <w:fldChar w:fldCharType="begin"/>
            </w:r>
            <w:r>
              <w:rPr>
                <w:noProof/>
                <w:webHidden/>
              </w:rPr>
              <w:instrText xml:space="preserve"> PAGEREF _Toc221377112 \h </w:instrText>
            </w:r>
            <w:r>
              <w:rPr>
                <w:noProof/>
                <w:webHidden/>
              </w:rPr>
            </w:r>
            <w:r>
              <w:rPr>
                <w:noProof/>
                <w:webHidden/>
              </w:rPr>
              <w:fldChar w:fldCharType="separate"/>
            </w:r>
            <w:r w:rsidR="002E5EE1">
              <w:rPr>
                <w:noProof/>
                <w:webHidden/>
              </w:rPr>
              <w:t>5</w:t>
            </w:r>
            <w:r>
              <w:rPr>
                <w:noProof/>
                <w:webHidden/>
              </w:rPr>
              <w:fldChar w:fldCharType="end"/>
            </w:r>
          </w:hyperlink>
        </w:p>
        <w:p w14:paraId="449EE4A9" w14:textId="4E2C0FB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3" w:history="1">
            <w:r w:rsidRPr="00B608BC">
              <w:rPr>
                <w:rStyle w:val="Hyperlink"/>
                <w:noProof/>
              </w:rPr>
              <w:t>Target Domain and Users</w:t>
            </w:r>
            <w:r>
              <w:rPr>
                <w:noProof/>
                <w:webHidden/>
              </w:rPr>
              <w:tab/>
            </w:r>
            <w:r>
              <w:rPr>
                <w:noProof/>
                <w:webHidden/>
              </w:rPr>
              <w:fldChar w:fldCharType="begin"/>
            </w:r>
            <w:r>
              <w:rPr>
                <w:noProof/>
                <w:webHidden/>
              </w:rPr>
              <w:instrText xml:space="preserve"> PAGEREF _Toc221377113 \h </w:instrText>
            </w:r>
            <w:r>
              <w:rPr>
                <w:noProof/>
                <w:webHidden/>
              </w:rPr>
            </w:r>
            <w:r>
              <w:rPr>
                <w:noProof/>
                <w:webHidden/>
              </w:rPr>
              <w:fldChar w:fldCharType="separate"/>
            </w:r>
            <w:r w:rsidR="002E5EE1">
              <w:rPr>
                <w:noProof/>
                <w:webHidden/>
              </w:rPr>
              <w:t>5</w:t>
            </w:r>
            <w:r>
              <w:rPr>
                <w:noProof/>
                <w:webHidden/>
              </w:rPr>
              <w:fldChar w:fldCharType="end"/>
            </w:r>
          </w:hyperlink>
        </w:p>
        <w:p w14:paraId="1EB70821" w14:textId="2E28249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4" w:history="1">
            <w:r w:rsidRPr="00B608BC">
              <w:rPr>
                <w:rStyle w:val="Hyperlink"/>
                <w:noProof/>
              </w:rPr>
              <w:t>Contributions and Originality</w:t>
            </w:r>
            <w:r>
              <w:rPr>
                <w:noProof/>
                <w:webHidden/>
              </w:rPr>
              <w:tab/>
            </w:r>
            <w:r>
              <w:rPr>
                <w:noProof/>
                <w:webHidden/>
              </w:rPr>
              <w:fldChar w:fldCharType="begin"/>
            </w:r>
            <w:r>
              <w:rPr>
                <w:noProof/>
                <w:webHidden/>
              </w:rPr>
              <w:instrText xml:space="preserve"> PAGEREF _Toc221377114 \h </w:instrText>
            </w:r>
            <w:r>
              <w:rPr>
                <w:noProof/>
                <w:webHidden/>
              </w:rPr>
            </w:r>
            <w:r>
              <w:rPr>
                <w:noProof/>
                <w:webHidden/>
              </w:rPr>
              <w:fldChar w:fldCharType="separate"/>
            </w:r>
            <w:r w:rsidR="002E5EE1">
              <w:rPr>
                <w:noProof/>
                <w:webHidden/>
              </w:rPr>
              <w:t>5</w:t>
            </w:r>
            <w:r>
              <w:rPr>
                <w:noProof/>
                <w:webHidden/>
              </w:rPr>
              <w:fldChar w:fldCharType="end"/>
            </w:r>
          </w:hyperlink>
        </w:p>
        <w:p w14:paraId="6EBFA091" w14:textId="7DF8E6DE" w:rsidR="00E73F9E" w:rsidRDefault="00E73F9E">
          <w:pPr>
            <w:pStyle w:val="TOC1"/>
            <w:tabs>
              <w:tab w:val="right" w:leader="dot" w:pos="9016"/>
            </w:tabs>
            <w:rPr>
              <w:rFonts w:eastAsiaTheme="minorEastAsia"/>
              <w:noProof/>
              <w:kern w:val="2"/>
              <w:szCs w:val="24"/>
              <w:lang w:eastAsia="en-ZA"/>
              <w14:ligatures w14:val="standardContextual"/>
            </w:rPr>
          </w:pPr>
          <w:hyperlink w:anchor="_Toc221377115" w:history="1">
            <w:r w:rsidRPr="00B608BC">
              <w:rPr>
                <w:rStyle w:val="Hyperlink"/>
                <w:noProof/>
              </w:rPr>
              <w:t>Literature Review (1938/2500)</w:t>
            </w:r>
            <w:r>
              <w:rPr>
                <w:noProof/>
                <w:webHidden/>
              </w:rPr>
              <w:tab/>
            </w:r>
            <w:r>
              <w:rPr>
                <w:noProof/>
                <w:webHidden/>
              </w:rPr>
              <w:fldChar w:fldCharType="begin"/>
            </w:r>
            <w:r>
              <w:rPr>
                <w:noProof/>
                <w:webHidden/>
              </w:rPr>
              <w:instrText xml:space="preserve"> PAGEREF _Toc221377115 \h </w:instrText>
            </w:r>
            <w:r>
              <w:rPr>
                <w:noProof/>
                <w:webHidden/>
              </w:rPr>
            </w:r>
            <w:r>
              <w:rPr>
                <w:noProof/>
                <w:webHidden/>
              </w:rPr>
              <w:fldChar w:fldCharType="separate"/>
            </w:r>
            <w:r w:rsidR="002E5EE1">
              <w:rPr>
                <w:noProof/>
                <w:webHidden/>
              </w:rPr>
              <w:t>6</w:t>
            </w:r>
            <w:r>
              <w:rPr>
                <w:noProof/>
                <w:webHidden/>
              </w:rPr>
              <w:fldChar w:fldCharType="end"/>
            </w:r>
          </w:hyperlink>
        </w:p>
        <w:p w14:paraId="487FDEED" w14:textId="1B40BE8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6" w:history="1">
            <w:r w:rsidRPr="00B608BC">
              <w:rPr>
                <w:rStyle w:val="Hyperlink"/>
                <w:noProof/>
              </w:rPr>
              <w:t>Foundations of Insight and Emotion in Psychotherapy</w:t>
            </w:r>
            <w:r>
              <w:rPr>
                <w:noProof/>
                <w:webHidden/>
              </w:rPr>
              <w:tab/>
            </w:r>
            <w:r>
              <w:rPr>
                <w:noProof/>
                <w:webHidden/>
              </w:rPr>
              <w:fldChar w:fldCharType="begin"/>
            </w:r>
            <w:r>
              <w:rPr>
                <w:noProof/>
                <w:webHidden/>
              </w:rPr>
              <w:instrText xml:space="preserve"> PAGEREF _Toc221377116 \h </w:instrText>
            </w:r>
            <w:r>
              <w:rPr>
                <w:noProof/>
                <w:webHidden/>
              </w:rPr>
            </w:r>
            <w:r>
              <w:rPr>
                <w:noProof/>
                <w:webHidden/>
              </w:rPr>
              <w:fldChar w:fldCharType="separate"/>
            </w:r>
            <w:r w:rsidR="002E5EE1">
              <w:rPr>
                <w:noProof/>
                <w:webHidden/>
              </w:rPr>
              <w:t>6</w:t>
            </w:r>
            <w:r>
              <w:rPr>
                <w:noProof/>
                <w:webHidden/>
              </w:rPr>
              <w:fldChar w:fldCharType="end"/>
            </w:r>
          </w:hyperlink>
        </w:p>
        <w:p w14:paraId="6C97F480" w14:textId="5CBD54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7" w:history="1">
            <w:r w:rsidRPr="00B608BC">
              <w:rPr>
                <w:rStyle w:val="Hyperlink"/>
                <w:noProof/>
              </w:rPr>
              <w:t>Insight as a Therapeutic Mechanism</w:t>
            </w:r>
            <w:r>
              <w:rPr>
                <w:noProof/>
                <w:webHidden/>
              </w:rPr>
              <w:tab/>
            </w:r>
            <w:r>
              <w:rPr>
                <w:noProof/>
                <w:webHidden/>
              </w:rPr>
              <w:fldChar w:fldCharType="begin"/>
            </w:r>
            <w:r>
              <w:rPr>
                <w:noProof/>
                <w:webHidden/>
              </w:rPr>
              <w:instrText xml:space="preserve"> PAGEREF _Toc221377117 \h </w:instrText>
            </w:r>
            <w:r>
              <w:rPr>
                <w:noProof/>
                <w:webHidden/>
              </w:rPr>
            </w:r>
            <w:r>
              <w:rPr>
                <w:noProof/>
                <w:webHidden/>
              </w:rPr>
              <w:fldChar w:fldCharType="separate"/>
            </w:r>
            <w:r w:rsidR="002E5EE1">
              <w:rPr>
                <w:noProof/>
                <w:webHidden/>
              </w:rPr>
              <w:t>6</w:t>
            </w:r>
            <w:r>
              <w:rPr>
                <w:noProof/>
                <w:webHidden/>
              </w:rPr>
              <w:fldChar w:fldCharType="end"/>
            </w:r>
          </w:hyperlink>
        </w:p>
        <w:p w14:paraId="1C8BBA81" w14:textId="6D026CF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8" w:history="1">
            <w:r w:rsidRPr="00B608BC">
              <w:rPr>
                <w:rStyle w:val="Hyperlink"/>
                <w:noProof/>
              </w:rPr>
              <w:t>Emotion as a Core Component of Therapeutic Change</w:t>
            </w:r>
            <w:r>
              <w:rPr>
                <w:noProof/>
                <w:webHidden/>
              </w:rPr>
              <w:tab/>
            </w:r>
            <w:r>
              <w:rPr>
                <w:noProof/>
                <w:webHidden/>
              </w:rPr>
              <w:fldChar w:fldCharType="begin"/>
            </w:r>
            <w:r>
              <w:rPr>
                <w:noProof/>
                <w:webHidden/>
              </w:rPr>
              <w:instrText xml:space="preserve"> PAGEREF _Toc221377118 \h </w:instrText>
            </w:r>
            <w:r>
              <w:rPr>
                <w:noProof/>
                <w:webHidden/>
              </w:rPr>
            </w:r>
            <w:r>
              <w:rPr>
                <w:noProof/>
                <w:webHidden/>
              </w:rPr>
              <w:fldChar w:fldCharType="separate"/>
            </w:r>
            <w:r w:rsidR="002E5EE1">
              <w:rPr>
                <w:noProof/>
                <w:webHidden/>
              </w:rPr>
              <w:t>6</w:t>
            </w:r>
            <w:r>
              <w:rPr>
                <w:noProof/>
                <w:webHidden/>
              </w:rPr>
              <w:fldChar w:fldCharType="end"/>
            </w:r>
          </w:hyperlink>
        </w:p>
        <w:p w14:paraId="377E9ED6" w14:textId="3C5F2283"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9" w:history="1">
            <w:r w:rsidRPr="00B608BC">
              <w:rPr>
                <w:rStyle w:val="Hyperlink"/>
                <w:noProof/>
              </w:rPr>
              <w:t>AI Support in Psychotherapy: Lessons from Existing Systems</w:t>
            </w:r>
            <w:r>
              <w:rPr>
                <w:noProof/>
                <w:webHidden/>
              </w:rPr>
              <w:tab/>
            </w:r>
            <w:r>
              <w:rPr>
                <w:noProof/>
                <w:webHidden/>
              </w:rPr>
              <w:fldChar w:fldCharType="begin"/>
            </w:r>
            <w:r>
              <w:rPr>
                <w:noProof/>
                <w:webHidden/>
              </w:rPr>
              <w:instrText xml:space="preserve"> PAGEREF _Toc221377119 \h </w:instrText>
            </w:r>
            <w:r>
              <w:rPr>
                <w:noProof/>
                <w:webHidden/>
              </w:rPr>
            </w:r>
            <w:r>
              <w:rPr>
                <w:noProof/>
                <w:webHidden/>
              </w:rPr>
              <w:fldChar w:fldCharType="separate"/>
            </w:r>
            <w:r w:rsidR="002E5EE1">
              <w:rPr>
                <w:noProof/>
                <w:webHidden/>
              </w:rPr>
              <w:t>7</w:t>
            </w:r>
            <w:r>
              <w:rPr>
                <w:noProof/>
                <w:webHidden/>
              </w:rPr>
              <w:fldChar w:fldCharType="end"/>
            </w:r>
          </w:hyperlink>
        </w:p>
        <w:p w14:paraId="0FA04585" w14:textId="474B61E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0" w:history="1">
            <w:r w:rsidRPr="00B608BC">
              <w:rPr>
                <w:rStyle w:val="Hyperlink"/>
                <w:noProof/>
              </w:rPr>
              <w:t>NLP Methods for Emotion, Insight, and Cognitive Pattern Extraction</w:t>
            </w:r>
            <w:r>
              <w:rPr>
                <w:noProof/>
                <w:webHidden/>
              </w:rPr>
              <w:tab/>
            </w:r>
            <w:r>
              <w:rPr>
                <w:noProof/>
                <w:webHidden/>
              </w:rPr>
              <w:fldChar w:fldCharType="begin"/>
            </w:r>
            <w:r>
              <w:rPr>
                <w:noProof/>
                <w:webHidden/>
              </w:rPr>
              <w:instrText xml:space="preserve"> PAGEREF _Toc221377120 \h </w:instrText>
            </w:r>
            <w:r>
              <w:rPr>
                <w:noProof/>
                <w:webHidden/>
              </w:rPr>
            </w:r>
            <w:r>
              <w:rPr>
                <w:noProof/>
                <w:webHidden/>
              </w:rPr>
              <w:fldChar w:fldCharType="separate"/>
            </w:r>
            <w:r w:rsidR="002E5EE1">
              <w:rPr>
                <w:noProof/>
                <w:webHidden/>
              </w:rPr>
              <w:t>7</w:t>
            </w:r>
            <w:r>
              <w:rPr>
                <w:noProof/>
                <w:webHidden/>
              </w:rPr>
              <w:fldChar w:fldCharType="end"/>
            </w:r>
          </w:hyperlink>
        </w:p>
        <w:p w14:paraId="1297C7A0" w14:textId="06D5A88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1" w:history="1">
            <w:r w:rsidRPr="00B608BC">
              <w:rPr>
                <w:rStyle w:val="Hyperlink"/>
                <w:noProof/>
              </w:rPr>
              <w:t>Fine-Grained Emotion Classification (GoEmotions)</w:t>
            </w:r>
            <w:r>
              <w:rPr>
                <w:noProof/>
                <w:webHidden/>
              </w:rPr>
              <w:tab/>
            </w:r>
            <w:r>
              <w:rPr>
                <w:noProof/>
                <w:webHidden/>
              </w:rPr>
              <w:fldChar w:fldCharType="begin"/>
            </w:r>
            <w:r>
              <w:rPr>
                <w:noProof/>
                <w:webHidden/>
              </w:rPr>
              <w:instrText xml:space="preserve"> PAGEREF _Toc221377121 \h </w:instrText>
            </w:r>
            <w:r>
              <w:rPr>
                <w:noProof/>
                <w:webHidden/>
              </w:rPr>
            </w:r>
            <w:r>
              <w:rPr>
                <w:noProof/>
                <w:webHidden/>
              </w:rPr>
              <w:fldChar w:fldCharType="separate"/>
            </w:r>
            <w:r w:rsidR="002E5EE1">
              <w:rPr>
                <w:noProof/>
                <w:webHidden/>
              </w:rPr>
              <w:t>8</w:t>
            </w:r>
            <w:r>
              <w:rPr>
                <w:noProof/>
                <w:webHidden/>
              </w:rPr>
              <w:fldChar w:fldCharType="end"/>
            </w:r>
          </w:hyperlink>
        </w:p>
        <w:p w14:paraId="63D20377" w14:textId="5F3C62C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2" w:history="1">
            <w:r w:rsidRPr="00B608BC">
              <w:rPr>
                <w:rStyle w:val="Hyperlink"/>
                <w:noProof/>
              </w:rPr>
              <w:t>Cognitive Theme Extraction and Topic Representations (KeyBERT and BERTopic)</w:t>
            </w:r>
            <w:r>
              <w:rPr>
                <w:noProof/>
                <w:webHidden/>
              </w:rPr>
              <w:tab/>
            </w:r>
            <w:r>
              <w:rPr>
                <w:noProof/>
                <w:webHidden/>
              </w:rPr>
              <w:fldChar w:fldCharType="begin"/>
            </w:r>
            <w:r>
              <w:rPr>
                <w:noProof/>
                <w:webHidden/>
              </w:rPr>
              <w:instrText xml:space="preserve"> PAGEREF _Toc221377122 \h </w:instrText>
            </w:r>
            <w:r>
              <w:rPr>
                <w:noProof/>
                <w:webHidden/>
              </w:rPr>
            </w:r>
            <w:r>
              <w:rPr>
                <w:noProof/>
                <w:webHidden/>
              </w:rPr>
              <w:fldChar w:fldCharType="separate"/>
            </w:r>
            <w:r w:rsidR="002E5EE1">
              <w:rPr>
                <w:noProof/>
                <w:webHidden/>
              </w:rPr>
              <w:t>8</w:t>
            </w:r>
            <w:r>
              <w:rPr>
                <w:noProof/>
                <w:webHidden/>
              </w:rPr>
              <w:fldChar w:fldCharType="end"/>
            </w:r>
          </w:hyperlink>
        </w:p>
        <w:p w14:paraId="0ADBCADE" w14:textId="4D15FBE3"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3" w:history="1">
            <w:r w:rsidRPr="00B608BC">
              <w:rPr>
                <w:rStyle w:val="Hyperlink"/>
                <w:noProof/>
              </w:rPr>
              <w:t>Linguistic Pattern Analysis (LIWC)</w:t>
            </w:r>
            <w:r>
              <w:rPr>
                <w:noProof/>
                <w:webHidden/>
              </w:rPr>
              <w:tab/>
            </w:r>
            <w:r>
              <w:rPr>
                <w:noProof/>
                <w:webHidden/>
              </w:rPr>
              <w:fldChar w:fldCharType="begin"/>
            </w:r>
            <w:r>
              <w:rPr>
                <w:noProof/>
                <w:webHidden/>
              </w:rPr>
              <w:instrText xml:space="preserve"> PAGEREF _Toc221377123 \h </w:instrText>
            </w:r>
            <w:r>
              <w:rPr>
                <w:noProof/>
                <w:webHidden/>
              </w:rPr>
            </w:r>
            <w:r>
              <w:rPr>
                <w:noProof/>
                <w:webHidden/>
              </w:rPr>
              <w:fldChar w:fldCharType="separate"/>
            </w:r>
            <w:r w:rsidR="002E5EE1">
              <w:rPr>
                <w:noProof/>
                <w:webHidden/>
              </w:rPr>
              <w:t>9</w:t>
            </w:r>
            <w:r>
              <w:rPr>
                <w:noProof/>
                <w:webHidden/>
              </w:rPr>
              <w:fldChar w:fldCharType="end"/>
            </w:r>
          </w:hyperlink>
        </w:p>
        <w:p w14:paraId="2D0269EF" w14:textId="75DAD88C"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4" w:history="1">
            <w:r w:rsidRPr="00B608BC">
              <w:rPr>
                <w:rStyle w:val="Hyperlink"/>
                <w:noProof/>
              </w:rPr>
              <w:t>Input and Output Processing</w:t>
            </w:r>
            <w:r>
              <w:rPr>
                <w:noProof/>
                <w:webHidden/>
              </w:rPr>
              <w:tab/>
            </w:r>
            <w:r>
              <w:rPr>
                <w:noProof/>
                <w:webHidden/>
              </w:rPr>
              <w:fldChar w:fldCharType="begin"/>
            </w:r>
            <w:r>
              <w:rPr>
                <w:noProof/>
                <w:webHidden/>
              </w:rPr>
              <w:instrText xml:space="preserve"> PAGEREF _Toc221377124 \h </w:instrText>
            </w:r>
            <w:r>
              <w:rPr>
                <w:noProof/>
                <w:webHidden/>
              </w:rPr>
            </w:r>
            <w:r>
              <w:rPr>
                <w:noProof/>
                <w:webHidden/>
              </w:rPr>
              <w:fldChar w:fldCharType="separate"/>
            </w:r>
            <w:r w:rsidR="002E5EE1">
              <w:rPr>
                <w:noProof/>
                <w:webHidden/>
              </w:rPr>
              <w:t>10</w:t>
            </w:r>
            <w:r>
              <w:rPr>
                <w:noProof/>
                <w:webHidden/>
              </w:rPr>
              <w:fldChar w:fldCharType="end"/>
            </w:r>
          </w:hyperlink>
        </w:p>
        <w:p w14:paraId="50A6D402" w14:textId="43A761F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5" w:history="1">
            <w:r w:rsidRPr="00B608BC">
              <w:rPr>
                <w:rStyle w:val="Hyperlink"/>
                <w:noProof/>
              </w:rPr>
              <w:t>OCR Requirements in Mental-Health Tools</w:t>
            </w:r>
            <w:r>
              <w:rPr>
                <w:noProof/>
                <w:webHidden/>
              </w:rPr>
              <w:tab/>
            </w:r>
            <w:r>
              <w:rPr>
                <w:noProof/>
                <w:webHidden/>
              </w:rPr>
              <w:fldChar w:fldCharType="begin"/>
            </w:r>
            <w:r>
              <w:rPr>
                <w:noProof/>
                <w:webHidden/>
              </w:rPr>
              <w:instrText xml:space="preserve"> PAGEREF _Toc221377125 \h </w:instrText>
            </w:r>
            <w:r>
              <w:rPr>
                <w:noProof/>
                <w:webHidden/>
              </w:rPr>
            </w:r>
            <w:r>
              <w:rPr>
                <w:noProof/>
                <w:webHidden/>
              </w:rPr>
              <w:fldChar w:fldCharType="separate"/>
            </w:r>
            <w:r w:rsidR="002E5EE1">
              <w:rPr>
                <w:noProof/>
                <w:webHidden/>
              </w:rPr>
              <w:t>10</w:t>
            </w:r>
            <w:r>
              <w:rPr>
                <w:noProof/>
                <w:webHidden/>
              </w:rPr>
              <w:fldChar w:fldCharType="end"/>
            </w:r>
          </w:hyperlink>
        </w:p>
        <w:p w14:paraId="2B2036EE" w14:textId="03B18571"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6" w:history="1">
            <w:r w:rsidRPr="00B608BC">
              <w:rPr>
                <w:rStyle w:val="Hyperlink"/>
                <w:noProof/>
              </w:rPr>
              <w:t>Output Processing: Text-to-Speech Synthesis of NLP Summaries</w:t>
            </w:r>
            <w:r>
              <w:rPr>
                <w:noProof/>
                <w:webHidden/>
              </w:rPr>
              <w:tab/>
            </w:r>
            <w:r>
              <w:rPr>
                <w:noProof/>
                <w:webHidden/>
              </w:rPr>
              <w:fldChar w:fldCharType="begin"/>
            </w:r>
            <w:r>
              <w:rPr>
                <w:noProof/>
                <w:webHidden/>
              </w:rPr>
              <w:instrText xml:space="preserve"> PAGEREF _Toc221377126 \h </w:instrText>
            </w:r>
            <w:r>
              <w:rPr>
                <w:noProof/>
                <w:webHidden/>
              </w:rPr>
            </w:r>
            <w:r>
              <w:rPr>
                <w:noProof/>
                <w:webHidden/>
              </w:rPr>
              <w:fldChar w:fldCharType="separate"/>
            </w:r>
            <w:r w:rsidR="002E5EE1">
              <w:rPr>
                <w:noProof/>
                <w:webHidden/>
              </w:rPr>
              <w:t>10</w:t>
            </w:r>
            <w:r>
              <w:rPr>
                <w:noProof/>
                <w:webHidden/>
              </w:rPr>
              <w:fldChar w:fldCharType="end"/>
            </w:r>
          </w:hyperlink>
        </w:p>
        <w:p w14:paraId="0DE81903" w14:textId="0C272C5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7" w:history="1">
            <w:r w:rsidRPr="00B608BC">
              <w:rPr>
                <w:rStyle w:val="Hyperlink"/>
                <w:noProof/>
              </w:rPr>
              <w:t>Critical Synthesis: Operationalizing Insight Responsibly</w:t>
            </w:r>
            <w:r>
              <w:rPr>
                <w:noProof/>
                <w:webHidden/>
              </w:rPr>
              <w:tab/>
            </w:r>
            <w:r>
              <w:rPr>
                <w:noProof/>
                <w:webHidden/>
              </w:rPr>
              <w:fldChar w:fldCharType="begin"/>
            </w:r>
            <w:r>
              <w:rPr>
                <w:noProof/>
                <w:webHidden/>
              </w:rPr>
              <w:instrText xml:space="preserve"> PAGEREF _Toc221377127 \h </w:instrText>
            </w:r>
            <w:r>
              <w:rPr>
                <w:noProof/>
                <w:webHidden/>
              </w:rPr>
            </w:r>
            <w:r>
              <w:rPr>
                <w:noProof/>
                <w:webHidden/>
              </w:rPr>
              <w:fldChar w:fldCharType="separate"/>
            </w:r>
            <w:r w:rsidR="002E5EE1">
              <w:rPr>
                <w:noProof/>
                <w:webHidden/>
              </w:rPr>
              <w:t>11</w:t>
            </w:r>
            <w:r>
              <w:rPr>
                <w:noProof/>
                <w:webHidden/>
              </w:rPr>
              <w:fldChar w:fldCharType="end"/>
            </w:r>
          </w:hyperlink>
        </w:p>
        <w:p w14:paraId="1C1445AF" w14:textId="1A6E50C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28" w:history="1">
            <w:r w:rsidRPr="00B608BC">
              <w:rPr>
                <w:rStyle w:val="Hyperlink"/>
                <w:noProof/>
              </w:rPr>
              <w:t>Design (1945/2000 words)</w:t>
            </w:r>
            <w:r>
              <w:rPr>
                <w:noProof/>
                <w:webHidden/>
              </w:rPr>
              <w:tab/>
            </w:r>
            <w:r>
              <w:rPr>
                <w:noProof/>
                <w:webHidden/>
              </w:rPr>
              <w:fldChar w:fldCharType="begin"/>
            </w:r>
            <w:r>
              <w:rPr>
                <w:noProof/>
                <w:webHidden/>
              </w:rPr>
              <w:instrText xml:space="preserve"> PAGEREF _Toc221377128 \h </w:instrText>
            </w:r>
            <w:r>
              <w:rPr>
                <w:noProof/>
                <w:webHidden/>
              </w:rPr>
            </w:r>
            <w:r>
              <w:rPr>
                <w:noProof/>
                <w:webHidden/>
              </w:rPr>
              <w:fldChar w:fldCharType="separate"/>
            </w:r>
            <w:r w:rsidR="002E5EE1">
              <w:rPr>
                <w:noProof/>
                <w:webHidden/>
              </w:rPr>
              <w:t>11</w:t>
            </w:r>
            <w:r>
              <w:rPr>
                <w:noProof/>
                <w:webHidden/>
              </w:rPr>
              <w:fldChar w:fldCharType="end"/>
            </w:r>
          </w:hyperlink>
        </w:p>
        <w:p w14:paraId="50C209E3" w14:textId="4A1372A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9" w:history="1">
            <w:r w:rsidRPr="00B608BC">
              <w:rPr>
                <w:rStyle w:val="Hyperlink"/>
                <w:noProof/>
                <w:lang w:val="en-US"/>
              </w:rPr>
              <w:t>Overview</w:t>
            </w:r>
            <w:r>
              <w:rPr>
                <w:noProof/>
                <w:webHidden/>
              </w:rPr>
              <w:tab/>
            </w:r>
            <w:r>
              <w:rPr>
                <w:noProof/>
                <w:webHidden/>
              </w:rPr>
              <w:fldChar w:fldCharType="begin"/>
            </w:r>
            <w:r>
              <w:rPr>
                <w:noProof/>
                <w:webHidden/>
              </w:rPr>
              <w:instrText xml:space="preserve"> PAGEREF _Toc221377129 \h </w:instrText>
            </w:r>
            <w:r>
              <w:rPr>
                <w:noProof/>
                <w:webHidden/>
              </w:rPr>
            </w:r>
            <w:r>
              <w:rPr>
                <w:noProof/>
                <w:webHidden/>
              </w:rPr>
              <w:fldChar w:fldCharType="separate"/>
            </w:r>
            <w:r w:rsidR="002E5EE1">
              <w:rPr>
                <w:noProof/>
                <w:webHidden/>
              </w:rPr>
              <w:t>11</w:t>
            </w:r>
            <w:r>
              <w:rPr>
                <w:noProof/>
                <w:webHidden/>
              </w:rPr>
              <w:fldChar w:fldCharType="end"/>
            </w:r>
          </w:hyperlink>
        </w:p>
        <w:p w14:paraId="3F0235F6" w14:textId="2960511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0" w:history="1">
            <w:r w:rsidRPr="00B608BC">
              <w:rPr>
                <w:rStyle w:val="Hyperlink"/>
                <w:noProof/>
              </w:rPr>
              <w:t>Design Principles</w:t>
            </w:r>
            <w:r>
              <w:rPr>
                <w:noProof/>
                <w:webHidden/>
              </w:rPr>
              <w:tab/>
            </w:r>
            <w:r>
              <w:rPr>
                <w:noProof/>
                <w:webHidden/>
              </w:rPr>
              <w:fldChar w:fldCharType="begin"/>
            </w:r>
            <w:r>
              <w:rPr>
                <w:noProof/>
                <w:webHidden/>
              </w:rPr>
              <w:instrText xml:space="preserve"> PAGEREF _Toc221377130 \h </w:instrText>
            </w:r>
            <w:r>
              <w:rPr>
                <w:noProof/>
                <w:webHidden/>
              </w:rPr>
            </w:r>
            <w:r>
              <w:rPr>
                <w:noProof/>
                <w:webHidden/>
              </w:rPr>
              <w:fldChar w:fldCharType="separate"/>
            </w:r>
            <w:r w:rsidR="002E5EE1">
              <w:rPr>
                <w:noProof/>
                <w:webHidden/>
              </w:rPr>
              <w:t>12</w:t>
            </w:r>
            <w:r>
              <w:rPr>
                <w:noProof/>
                <w:webHidden/>
              </w:rPr>
              <w:fldChar w:fldCharType="end"/>
            </w:r>
          </w:hyperlink>
        </w:p>
        <w:p w14:paraId="52DCF8CE" w14:textId="6D22ECB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1" w:history="1">
            <w:r w:rsidRPr="00B608BC">
              <w:rPr>
                <w:rStyle w:val="Hyperlink"/>
                <w:noProof/>
              </w:rPr>
              <w:t>Domain- and User-Framing in Design</w:t>
            </w:r>
            <w:r>
              <w:rPr>
                <w:noProof/>
                <w:webHidden/>
              </w:rPr>
              <w:tab/>
            </w:r>
            <w:r>
              <w:rPr>
                <w:noProof/>
                <w:webHidden/>
              </w:rPr>
              <w:fldChar w:fldCharType="begin"/>
            </w:r>
            <w:r>
              <w:rPr>
                <w:noProof/>
                <w:webHidden/>
              </w:rPr>
              <w:instrText xml:space="preserve"> PAGEREF _Toc221377131 \h </w:instrText>
            </w:r>
            <w:r>
              <w:rPr>
                <w:noProof/>
                <w:webHidden/>
              </w:rPr>
            </w:r>
            <w:r>
              <w:rPr>
                <w:noProof/>
                <w:webHidden/>
              </w:rPr>
              <w:fldChar w:fldCharType="separate"/>
            </w:r>
            <w:r w:rsidR="002E5EE1">
              <w:rPr>
                <w:noProof/>
                <w:webHidden/>
              </w:rPr>
              <w:t>12</w:t>
            </w:r>
            <w:r>
              <w:rPr>
                <w:noProof/>
                <w:webHidden/>
              </w:rPr>
              <w:fldChar w:fldCharType="end"/>
            </w:r>
          </w:hyperlink>
        </w:p>
        <w:p w14:paraId="0241D9E5" w14:textId="5E66D5E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2" w:history="1">
            <w:r w:rsidRPr="00B608BC">
              <w:rPr>
                <w:rStyle w:val="Hyperlink"/>
                <w:noProof/>
              </w:rPr>
              <w:t>System Components</w:t>
            </w:r>
            <w:r>
              <w:rPr>
                <w:noProof/>
                <w:webHidden/>
              </w:rPr>
              <w:tab/>
            </w:r>
            <w:r>
              <w:rPr>
                <w:noProof/>
                <w:webHidden/>
              </w:rPr>
              <w:fldChar w:fldCharType="begin"/>
            </w:r>
            <w:r>
              <w:rPr>
                <w:noProof/>
                <w:webHidden/>
              </w:rPr>
              <w:instrText xml:space="preserve"> PAGEREF _Toc221377132 \h </w:instrText>
            </w:r>
            <w:r>
              <w:rPr>
                <w:noProof/>
                <w:webHidden/>
              </w:rPr>
            </w:r>
            <w:r>
              <w:rPr>
                <w:noProof/>
                <w:webHidden/>
              </w:rPr>
              <w:fldChar w:fldCharType="separate"/>
            </w:r>
            <w:r w:rsidR="002E5EE1">
              <w:rPr>
                <w:noProof/>
                <w:webHidden/>
              </w:rPr>
              <w:t>13</w:t>
            </w:r>
            <w:r>
              <w:rPr>
                <w:noProof/>
                <w:webHidden/>
              </w:rPr>
              <w:fldChar w:fldCharType="end"/>
            </w:r>
          </w:hyperlink>
        </w:p>
        <w:p w14:paraId="3350DE9D" w14:textId="6D49865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3" w:history="1">
            <w:r w:rsidRPr="00B608BC">
              <w:rPr>
                <w:rStyle w:val="Hyperlink"/>
                <w:noProof/>
              </w:rPr>
              <w:t>OCR</w:t>
            </w:r>
            <w:r>
              <w:rPr>
                <w:noProof/>
                <w:webHidden/>
              </w:rPr>
              <w:tab/>
            </w:r>
            <w:r>
              <w:rPr>
                <w:noProof/>
                <w:webHidden/>
              </w:rPr>
              <w:fldChar w:fldCharType="begin"/>
            </w:r>
            <w:r>
              <w:rPr>
                <w:noProof/>
                <w:webHidden/>
              </w:rPr>
              <w:instrText xml:space="preserve"> PAGEREF _Toc221377133 \h </w:instrText>
            </w:r>
            <w:r>
              <w:rPr>
                <w:noProof/>
                <w:webHidden/>
              </w:rPr>
            </w:r>
            <w:r>
              <w:rPr>
                <w:noProof/>
                <w:webHidden/>
              </w:rPr>
              <w:fldChar w:fldCharType="separate"/>
            </w:r>
            <w:r w:rsidR="002E5EE1">
              <w:rPr>
                <w:noProof/>
                <w:webHidden/>
              </w:rPr>
              <w:t>13</w:t>
            </w:r>
            <w:r>
              <w:rPr>
                <w:noProof/>
                <w:webHidden/>
              </w:rPr>
              <w:fldChar w:fldCharType="end"/>
            </w:r>
          </w:hyperlink>
        </w:p>
        <w:p w14:paraId="4078FE43" w14:textId="5DEABC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4"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_Toc221377134 \h </w:instrText>
            </w:r>
            <w:r>
              <w:rPr>
                <w:noProof/>
                <w:webHidden/>
              </w:rPr>
            </w:r>
            <w:r>
              <w:rPr>
                <w:noProof/>
                <w:webHidden/>
              </w:rPr>
              <w:fldChar w:fldCharType="separate"/>
            </w:r>
            <w:r w:rsidR="002E5EE1">
              <w:rPr>
                <w:noProof/>
                <w:webHidden/>
              </w:rPr>
              <w:t>13</w:t>
            </w:r>
            <w:r>
              <w:rPr>
                <w:noProof/>
                <w:webHidden/>
              </w:rPr>
              <w:fldChar w:fldCharType="end"/>
            </w:r>
          </w:hyperlink>
        </w:p>
        <w:p w14:paraId="7CBF16EB" w14:textId="3ACD91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5" w:history="1">
            <w:r w:rsidRPr="00B608BC">
              <w:rPr>
                <w:rStyle w:val="Hyperlink"/>
                <w:noProof/>
              </w:rPr>
              <w:t>Keyword and Linguistic Pattern Extraction</w:t>
            </w:r>
            <w:r>
              <w:rPr>
                <w:noProof/>
                <w:webHidden/>
              </w:rPr>
              <w:tab/>
            </w:r>
            <w:r>
              <w:rPr>
                <w:noProof/>
                <w:webHidden/>
              </w:rPr>
              <w:fldChar w:fldCharType="begin"/>
            </w:r>
            <w:r>
              <w:rPr>
                <w:noProof/>
                <w:webHidden/>
              </w:rPr>
              <w:instrText xml:space="preserve"> PAGEREF _Toc221377135 \h </w:instrText>
            </w:r>
            <w:r>
              <w:rPr>
                <w:noProof/>
                <w:webHidden/>
              </w:rPr>
            </w:r>
            <w:r>
              <w:rPr>
                <w:noProof/>
                <w:webHidden/>
              </w:rPr>
              <w:fldChar w:fldCharType="separate"/>
            </w:r>
            <w:r w:rsidR="002E5EE1">
              <w:rPr>
                <w:noProof/>
                <w:webHidden/>
              </w:rPr>
              <w:t>14</w:t>
            </w:r>
            <w:r>
              <w:rPr>
                <w:noProof/>
                <w:webHidden/>
              </w:rPr>
              <w:fldChar w:fldCharType="end"/>
            </w:r>
          </w:hyperlink>
        </w:p>
        <w:p w14:paraId="49DF399F" w14:textId="0739BBE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6" w:history="1">
            <w:r w:rsidRPr="00B608BC">
              <w:rPr>
                <w:rStyle w:val="Hyperlink"/>
                <w:noProof/>
              </w:rPr>
              <w:t>Interpretability Layer</w:t>
            </w:r>
            <w:r>
              <w:rPr>
                <w:noProof/>
                <w:webHidden/>
              </w:rPr>
              <w:tab/>
            </w:r>
            <w:r>
              <w:rPr>
                <w:noProof/>
                <w:webHidden/>
              </w:rPr>
              <w:fldChar w:fldCharType="begin"/>
            </w:r>
            <w:r>
              <w:rPr>
                <w:noProof/>
                <w:webHidden/>
              </w:rPr>
              <w:instrText xml:space="preserve"> PAGEREF _Toc221377136 \h </w:instrText>
            </w:r>
            <w:r>
              <w:rPr>
                <w:noProof/>
                <w:webHidden/>
              </w:rPr>
            </w:r>
            <w:r>
              <w:rPr>
                <w:noProof/>
                <w:webHidden/>
              </w:rPr>
              <w:fldChar w:fldCharType="separate"/>
            </w:r>
            <w:r w:rsidR="002E5EE1">
              <w:rPr>
                <w:noProof/>
                <w:webHidden/>
              </w:rPr>
              <w:t>15</w:t>
            </w:r>
            <w:r>
              <w:rPr>
                <w:noProof/>
                <w:webHidden/>
              </w:rPr>
              <w:fldChar w:fldCharType="end"/>
            </w:r>
          </w:hyperlink>
        </w:p>
        <w:p w14:paraId="13B2532B" w14:textId="3DC9D9C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7" w:history="1">
            <w:r w:rsidRPr="00B608BC">
              <w:rPr>
                <w:rStyle w:val="Hyperlink"/>
                <w:noProof/>
              </w:rPr>
              <w:t>Output Generation and Accessibility</w:t>
            </w:r>
            <w:r>
              <w:rPr>
                <w:noProof/>
                <w:webHidden/>
              </w:rPr>
              <w:tab/>
            </w:r>
            <w:r>
              <w:rPr>
                <w:noProof/>
                <w:webHidden/>
              </w:rPr>
              <w:fldChar w:fldCharType="begin"/>
            </w:r>
            <w:r>
              <w:rPr>
                <w:noProof/>
                <w:webHidden/>
              </w:rPr>
              <w:instrText xml:space="preserve"> PAGEREF _Toc221377137 \h </w:instrText>
            </w:r>
            <w:r>
              <w:rPr>
                <w:noProof/>
                <w:webHidden/>
              </w:rPr>
            </w:r>
            <w:r>
              <w:rPr>
                <w:noProof/>
                <w:webHidden/>
              </w:rPr>
              <w:fldChar w:fldCharType="separate"/>
            </w:r>
            <w:r w:rsidR="002E5EE1">
              <w:rPr>
                <w:noProof/>
                <w:webHidden/>
              </w:rPr>
              <w:t>15</w:t>
            </w:r>
            <w:r>
              <w:rPr>
                <w:noProof/>
                <w:webHidden/>
              </w:rPr>
              <w:fldChar w:fldCharType="end"/>
            </w:r>
          </w:hyperlink>
        </w:p>
        <w:p w14:paraId="3B2D5A42" w14:textId="4D7A9DD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8" w:history="1">
            <w:r w:rsidRPr="00B608BC">
              <w:rPr>
                <w:rStyle w:val="Hyperlink"/>
                <w:noProof/>
              </w:rPr>
              <w:t>Architecture and Data Flow</w:t>
            </w:r>
            <w:r>
              <w:rPr>
                <w:noProof/>
                <w:webHidden/>
              </w:rPr>
              <w:tab/>
            </w:r>
            <w:r>
              <w:rPr>
                <w:noProof/>
                <w:webHidden/>
              </w:rPr>
              <w:fldChar w:fldCharType="begin"/>
            </w:r>
            <w:r>
              <w:rPr>
                <w:noProof/>
                <w:webHidden/>
              </w:rPr>
              <w:instrText xml:space="preserve"> PAGEREF _Toc221377138 \h </w:instrText>
            </w:r>
            <w:r>
              <w:rPr>
                <w:noProof/>
                <w:webHidden/>
              </w:rPr>
            </w:r>
            <w:r>
              <w:rPr>
                <w:noProof/>
                <w:webHidden/>
              </w:rPr>
              <w:fldChar w:fldCharType="separate"/>
            </w:r>
            <w:r w:rsidR="002E5EE1">
              <w:rPr>
                <w:noProof/>
                <w:webHidden/>
              </w:rPr>
              <w:t>15</w:t>
            </w:r>
            <w:r>
              <w:rPr>
                <w:noProof/>
                <w:webHidden/>
              </w:rPr>
              <w:fldChar w:fldCharType="end"/>
            </w:r>
          </w:hyperlink>
        </w:p>
        <w:p w14:paraId="55EC744F" w14:textId="4E861A7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9" w:history="1">
            <w:r w:rsidRPr="00B608BC">
              <w:rPr>
                <w:rStyle w:val="Hyperlink"/>
                <w:noProof/>
              </w:rPr>
              <w:t>User Flow</w:t>
            </w:r>
            <w:r>
              <w:rPr>
                <w:noProof/>
                <w:webHidden/>
              </w:rPr>
              <w:tab/>
            </w:r>
            <w:r>
              <w:rPr>
                <w:noProof/>
                <w:webHidden/>
              </w:rPr>
              <w:fldChar w:fldCharType="begin"/>
            </w:r>
            <w:r>
              <w:rPr>
                <w:noProof/>
                <w:webHidden/>
              </w:rPr>
              <w:instrText xml:space="preserve"> PAGEREF _Toc221377139 \h </w:instrText>
            </w:r>
            <w:r>
              <w:rPr>
                <w:noProof/>
                <w:webHidden/>
              </w:rPr>
            </w:r>
            <w:r>
              <w:rPr>
                <w:noProof/>
                <w:webHidden/>
              </w:rPr>
              <w:fldChar w:fldCharType="separate"/>
            </w:r>
            <w:r w:rsidR="002E5EE1">
              <w:rPr>
                <w:noProof/>
                <w:webHidden/>
              </w:rPr>
              <w:t>16</w:t>
            </w:r>
            <w:r>
              <w:rPr>
                <w:noProof/>
                <w:webHidden/>
              </w:rPr>
              <w:fldChar w:fldCharType="end"/>
            </w:r>
          </w:hyperlink>
        </w:p>
        <w:p w14:paraId="6B36EED6" w14:textId="2BE6531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0" w:history="1">
            <w:r w:rsidRPr="00B608BC">
              <w:rPr>
                <w:rStyle w:val="Hyperlink"/>
                <w:noProof/>
              </w:rPr>
              <w:t>Early Prototype</w:t>
            </w:r>
            <w:r>
              <w:rPr>
                <w:noProof/>
                <w:webHidden/>
              </w:rPr>
              <w:tab/>
            </w:r>
            <w:r>
              <w:rPr>
                <w:noProof/>
                <w:webHidden/>
              </w:rPr>
              <w:fldChar w:fldCharType="begin"/>
            </w:r>
            <w:r>
              <w:rPr>
                <w:noProof/>
                <w:webHidden/>
              </w:rPr>
              <w:instrText xml:space="preserve"> PAGEREF _Toc221377140 \h </w:instrText>
            </w:r>
            <w:r>
              <w:rPr>
                <w:noProof/>
                <w:webHidden/>
              </w:rPr>
            </w:r>
            <w:r>
              <w:rPr>
                <w:noProof/>
                <w:webHidden/>
              </w:rPr>
              <w:fldChar w:fldCharType="separate"/>
            </w:r>
            <w:r w:rsidR="002E5EE1">
              <w:rPr>
                <w:noProof/>
                <w:webHidden/>
              </w:rPr>
              <w:t>16</w:t>
            </w:r>
            <w:r>
              <w:rPr>
                <w:noProof/>
                <w:webHidden/>
              </w:rPr>
              <w:fldChar w:fldCharType="end"/>
            </w:r>
          </w:hyperlink>
        </w:p>
        <w:p w14:paraId="3575766A" w14:textId="62AFCA9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1" w:history="1">
            <w:r w:rsidRPr="00B608BC">
              <w:rPr>
                <w:rStyle w:val="Hyperlink"/>
                <w:noProof/>
              </w:rPr>
              <w:t>Folder Structure</w:t>
            </w:r>
            <w:r>
              <w:rPr>
                <w:noProof/>
                <w:webHidden/>
              </w:rPr>
              <w:tab/>
            </w:r>
            <w:r>
              <w:rPr>
                <w:noProof/>
                <w:webHidden/>
              </w:rPr>
              <w:fldChar w:fldCharType="begin"/>
            </w:r>
            <w:r>
              <w:rPr>
                <w:noProof/>
                <w:webHidden/>
              </w:rPr>
              <w:instrText xml:space="preserve"> PAGEREF _Toc221377141 \h </w:instrText>
            </w:r>
            <w:r>
              <w:rPr>
                <w:noProof/>
                <w:webHidden/>
              </w:rPr>
            </w:r>
            <w:r>
              <w:rPr>
                <w:noProof/>
                <w:webHidden/>
              </w:rPr>
              <w:fldChar w:fldCharType="separate"/>
            </w:r>
            <w:r w:rsidR="002E5EE1">
              <w:rPr>
                <w:noProof/>
                <w:webHidden/>
              </w:rPr>
              <w:t>17</w:t>
            </w:r>
            <w:r>
              <w:rPr>
                <w:noProof/>
                <w:webHidden/>
              </w:rPr>
              <w:fldChar w:fldCharType="end"/>
            </w:r>
          </w:hyperlink>
        </w:p>
        <w:p w14:paraId="764C7EEC" w14:textId="58EC501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2" w:history="1">
            <w:r w:rsidRPr="00B608BC">
              <w:rPr>
                <w:rStyle w:val="Hyperlink"/>
                <w:noProof/>
              </w:rPr>
              <w:t>Feasibility and Constraints</w:t>
            </w:r>
            <w:r>
              <w:rPr>
                <w:noProof/>
                <w:webHidden/>
              </w:rPr>
              <w:tab/>
            </w:r>
            <w:r>
              <w:rPr>
                <w:noProof/>
                <w:webHidden/>
              </w:rPr>
              <w:fldChar w:fldCharType="begin"/>
            </w:r>
            <w:r>
              <w:rPr>
                <w:noProof/>
                <w:webHidden/>
              </w:rPr>
              <w:instrText xml:space="preserve"> PAGEREF _Toc221377142 \h </w:instrText>
            </w:r>
            <w:r>
              <w:rPr>
                <w:noProof/>
                <w:webHidden/>
              </w:rPr>
            </w:r>
            <w:r>
              <w:rPr>
                <w:noProof/>
                <w:webHidden/>
              </w:rPr>
              <w:fldChar w:fldCharType="separate"/>
            </w:r>
            <w:r w:rsidR="002E5EE1">
              <w:rPr>
                <w:noProof/>
                <w:webHidden/>
              </w:rPr>
              <w:t>17</w:t>
            </w:r>
            <w:r>
              <w:rPr>
                <w:noProof/>
                <w:webHidden/>
              </w:rPr>
              <w:fldChar w:fldCharType="end"/>
            </w:r>
          </w:hyperlink>
        </w:p>
        <w:p w14:paraId="6FAE0956" w14:textId="77CB5E4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43" w:history="1">
            <w:r w:rsidRPr="00B608BC">
              <w:rPr>
                <w:rStyle w:val="Hyperlink"/>
                <w:noProof/>
              </w:rPr>
              <w:t>Implementation (1994/2000 words)</w:t>
            </w:r>
            <w:r>
              <w:rPr>
                <w:noProof/>
                <w:webHidden/>
              </w:rPr>
              <w:tab/>
            </w:r>
            <w:r>
              <w:rPr>
                <w:noProof/>
                <w:webHidden/>
              </w:rPr>
              <w:fldChar w:fldCharType="begin"/>
            </w:r>
            <w:r>
              <w:rPr>
                <w:noProof/>
                <w:webHidden/>
              </w:rPr>
              <w:instrText xml:space="preserve"> PAGEREF _Toc221377143 \h </w:instrText>
            </w:r>
            <w:r>
              <w:rPr>
                <w:noProof/>
                <w:webHidden/>
              </w:rPr>
            </w:r>
            <w:r>
              <w:rPr>
                <w:noProof/>
                <w:webHidden/>
              </w:rPr>
              <w:fldChar w:fldCharType="separate"/>
            </w:r>
            <w:r w:rsidR="002E5EE1">
              <w:rPr>
                <w:noProof/>
                <w:webHidden/>
              </w:rPr>
              <w:t>18</w:t>
            </w:r>
            <w:r>
              <w:rPr>
                <w:noProof/>
                <w:webHidden/>
              </w:rPr>
              <w:fldChar w:fldCharType="end"/>
            </w:r>
          </w:hyperlink>
        </w:p>
        <w:p w14:paraId="02A90DC6" w14:textId="1EAB011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4" w:history="1">
            <w:r w:rsidRPr="00B608BC">
              <w:rPr>
                <w:rStyle w:val="Hyperlink"/>
                <w:noProof/>
              </w:rPr>
              <w:t>Implementation Overview</w:t>
            </w:r>
            <w:r>
              <w:rPr>
                <w:noProof/>
                <w:webHidden/>
              </w:rPr>
              <w:tab/>
            </w:r>
            <w:r>
              <w:rPr>
                <w:noProof/>
                <w:webHidden/>
              </w:rPr>
              <w:fldChar w:fldCharType="begin"/>
            </w:r>
            <w:r>
              <w:rPr>
                <w:noProof/>
                <w:webHidden/>
              </w:rPr>
              <w:instrText xml:space="preserve"> PAGEREF _Toc221377144 \h </w:instrText>
            </w:r>
            <w:r>
              <w:rPr>
                <w:noProof/>
                <w:webHidden/>
              </w:rPr>
            </w:r>
            <w:r>
              <w:rPr>
                <w:noProof/>
                <w:webHidden/>
              </w:rPr>
              <w:fldChar w:fldCharType="separate"/>
            </w:r>
            <w:r w:rsidR="002E5EE1">
              <w:rPr>
                <w:noProof/>
                <w:webHidden/>
              </w:rPr>
              <w:t>18</w:t>
            </w:r>
            <w:r>
              <w:rPr>
                <w:noProof/>
                <w:webHidden/>
              </w:rPr>
              <w:fldChar w:fldCharType="end"/>
            </w:r>
          </w:hyperlink>
        </w:p>
        <w:p w14:paraId="2A821D34" w14:textId="7B353FF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5" w:history="1">
            <w:r w:rsidRPr="00B608BC">
              <w:rPr>
                <w:rStyle w:val="Hyperlink"/>
                <w:noProof/>
              </w:rPr>
              <w:t>OCR Implementation</w:t>
            </w:r>
            <w:r>
              <w:rPr>
                <w:noProof/>
                <w:webHidden/>
              </w:rPr>
              <w:tab/>
            </w:r>
            <w:r>
              <w:rPr>
                <w:noProof/>
                <w:webHidden/>
              </w:rPr>
              <w:fldChar w:fldCharType="begin"/>
            </w:r>
            <w:r>
              <w:rPr>
                <w:noProof/>
                <w:webHidden/>
              </w:rPr>
              <w:instrText xml:space="preserve"> PAGEREF _Toc221377145 \h </w:instrText>
            </w:r>
            <w:r>
              <w:rPr>
                <w:noProof/>
                <w:webHidden/>
              </w:rPr>
            </w:r>
            <w:r>
              <w:rPr>
                <w:noProof/>
                <w:webHidden/>
              </w:rPr>
              <w:fldChar w:fldCharType="separate"/>
            </w:r>
            <w:r w:rsidR="002E5EE1">
              <w:rPr>
                <w:noProof/>
                <w:webHidden/>
              </w:rPr>
              <w:t>18</w:t>
            </w:r>
            <w:r>
              <w:rPr>
                <w:noProof/>
                <w:webHidden/>
              </w:rPr>
              <w:fldChar w:fldCharType="end"/>
            </w:r>
          </w:hyperlink>
        </w:p>
        <w:p w14:paraId="5CA7172D" w14:textId="095B32F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6" w:history="1">
            <w:r w:rsidRPr="00B608BC">
              <w:rPr>
                <w:rStyle w:val="Hyperlink"/>
                <w:noProof/>
              </w:rPr>
              <w:t>Image Preprocessing Pipeline</w:t>
            </w:r>
            <w:r>
              <w:rPr>
                <w:noProof/>
                <w:webHidden/>
              </w:rPr>
              <w:tab/>
            </w:r>
            <w:r>
              <w:rPr>
                <w:noProof/>
                <w:webHidden/>
              </w:rPr>
              <w:fldChar w:fldCharType="begin"/>
            </w:r>
            <w:r>
              <w:rPr>
                <w:noProof/>
                <w:webHidden/>
              </w:rPr>
              <w:instrText xml:space="preserve"> PAGEREF _Toc221377146 \h </w:instrText>
            </w:r>
            <w:r>
              <w:rPr>
                <w:noProof/>
                <w:webHidden/>
              </w:rPr>
            </w:r>
            <w:r>
              <w:rPr>
                <w:noProof/>
                <w:webHidden/>
              </w:rPr>
              <w:fldChar w:fldCharType="separate"/>
            </w:r>
            <w:r w:rsidR="002E5EE1">
              <w:rPr>
                <w:noProof/>
                <w:webHidden/>
              </w:rPr>
              <w:t>19</w:t>
            </w:r>
            <w:r>
              <w:rPr>
                <w:noProof/>
                <w:webHidden/>
              </w:rPr>
              <w:fldChar w:fldCharType="end"/>
            </w:r>
          </w:hyperlink>
        </w:p>
        <w:p w14:paraId="11310E8A" w14:textId="57AD219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7" w:history="1">
            <w:r w:rsidRPr="00B608BC">
              <w:rPr>
                <w:rStyle w:val="Hyperlink"/>
                <w:noProof/>
              </w:rPr>
              <w:t>Optical Character Recognition Inference Pipeline</w:t>
            </w:r>
            <w:r>
              <w:rPr>
                <w:noProof/>
                <w:webHidden/>
              </w:rPr>
              <w:tab/>
            </w:r>
            <w:r>
              <w:rPr>
                <w:noProof/>
                <w:webHidden/>
              </w:rPr>
              <w:fldChar w:fldCharType="begin"/>
            </w:r>
            <w:r>
              <w:rPr>
                <w:noProof/>
                <w:webHidden/>
              </w:rPr>
              <w:instrText xml:space="preserve"> PAGEREF _Toc221377147 \h </w:instrText>
            </w:r>
            <w:r>
              <w:rPr>
                <w:noProof/>
                <w:webHidden/>
              </w:rPr>
            </w:r>
            <w:r>
              <w:rPr>
                <w:noProof/>
                <w:webHidden/>
              </w:rPr>
              <w:fldChar w:fldCharType="separate"/>
            </w:r>
            <w:r w:rsidR="002E5EE1">
              <w:rPr>
                <w:noProof/>
                <w:webHidden/>
              </w:rPr>
              <w:t>20</w:t>
            </w:r>
            <w:r>
              <w:rPr>
                <w:noProof/>
                <w:webHidden/>
              </w:rPr>
              <w:fldChar w:fldCharType="end"/>
            </w:r>
          </w:hyperlink>
        </w:p>
        <w:p w14:paraId="22077AE8" w14:textId="1BA7F70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8" w:history="1">
            <w:r w:rsidRPr="00B608BC">
              <w:rPr>
                <w:rStyle w:val="Hyperlink"/>
                <w:noProof/>
              </w:rPr>
              <w:t>Emotion Detection Implementation</w:t>
            </w:r>
            <w:r>
              <w:rPr>
                <w:noProof/>
                <w:webHidden/>
              </w:rPr>
              <w:tab/>
            </w:r>
            <w:r>
              <w:rPr>
                <w:noProof/>
                <w:webHidden/>
              </w:rPr>
              <w:fldChar w:fldCharType="begin"/>
            </w:r>
            <w:r>
              <w:rPr>
                <w:noProof/>
                <w:webHidden/>
              </w:rPr>
              <w:instrText xml:space="preserve"> PAGEREF _Toc221377148 \h </w:instrText>
            </w:r>
            <w:r>
              <w:rPr>
                <w:noProof/>
                <w:webHidden/>
              </w:rPr>
            </w:r>
            <w:r>
              <w:rPr>
                <w:noProof/>
                <w:webHidden/>
              </w:rPr>
              <w:fldChar w:fldCharType="separate"/>
            </w:r>
            <w:r w:rsidR="002E5EE1">
              <w:rPr>
                <w:noProof/>
                <w:webHidden/>
              </w:rPr>
              <w:t>21</w:t>
            </w:r>
            <w:r>
              <w:rPr>
                <w:noProof/>
                <w:webHidden/>
              </w:rPr>
              <w:fldChar w:fldCharType="end"/>
            </w:r>
          </w:hyperlink>
        </w:p>
        <w:p w14:paraId="1402E7A8" w14:textId="5749F94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9" w:history="1">
            <w:r w:rsidRPr="00B608BC">
              <w:rPr>
                <w:rStyle w:val="Hyperlink"/>
                <w:noProof/>
              </w:rPr>
              <w:t>Model Selection and Rationale</w:t>
            </w:r>
            <w:r>
              <w:rPr>
                <w:noProof/>
                <w:webHidden/>
              </w:rPr>
              <w:tab/>
            </w:r>
            <w:r>
              <w:rPr>
                <w:noProof/>
                <w:webHidden/>
              </w:rPr>
              <w:fldChar w:fldCharType="begin"/>
            </w:r>
            <w:r>
              <w:rPr>
                <w:noProof/>
                <w:webHidden/>
              </w:rPr>
              <w:instrText xml:space="preserve"> PAGEREF _Toc221377149 \h </w:instrText>
            </w:r>
            <w:r>
              <w:rPr>
                <w:noProof/>
                <w:webHidden/>
              </w:rPr>
            </w:r>
            <w:r>
              <w:rPr>
                <w:noProof/>
                <w:webHidden/>
              </w:rPr>
              <w:fldChar w:fldCharType="separate"/>
            </w:r>
            <w:r w:rsidR="002E5EE1">
              <w:rPr>
                <w:noProof/>
                <w:webHidden/>
              </w:rPr>
              <w:t>21</w:t>
            </w:r>
            <w:r>
              <w:rPr>
                <w:noProof/>
                <w:webHidden/>
              </w:rPr>
              <w:fldChar w:fldCharType="end"/>
            </w:r>
          </w:hyperlink>
        </w:p>
        <w:p w14:paraId="4E7DD58C" w14:textId="6ACC39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0" w:history="1">
            <w:r w:rsidRPr="00B608BC">
              <w:rPr>
                <w:rStyle w:val="Hyperlink"/>
                <w:noProof/>
              </w:rPr>
              <w:t>Batching and Inference Timing</w:t>
            </w:r>
            <w:r>
              <w:rPr>
                <w:noProof/>
                <w:webHidden/>
              </w:rPr>
              <w:tab/>
            </w:r>
            <w:r>
              <w:rPr>
                <w:noProof/>
                <w:webHidden/>
              </w:rPr>
              <w:fldChar w:fldCharType="begin"/>
            </w:r>
            <w:r>
              <w:rPr>
                <w:noProof/>
                <w:webHidden/>
              </w:rPr>
              <w:instrText xml:space="preserve"> PAGEREF _Toc221377150 \h </w:instrText>
            </w:r>
            <w:r>
              <w:rPr>
                <w:noProof/>
                <w:webHidden/>
              </w:rPr>
            </w:r>
            <w:r>
              <w:rPr>
                <w:noProof/>
                <w:webHidden/>
              </w:rPr>
              <w:fldChar w:fldCharType="separate"/>
            </w:r>
            <w:r w:rsidR="002E5EE1">
              <w:rPr>
                <w:noProof/>
                <w:webHidden/>
              </w:rPr>
              <w:t>21</w:t>
            </w:r>
            <w:r>
              <w:rPr>
                <w:noProof/>
                <w:webHidden/>
              </w:rPr>
              <w:fldChar w:fldCharType="end"/>
            </w:r>
          </w:hyperlink>
        </w:p>
        <w:p w14:paraId="4C763A91" w14:textId="52E7618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1" w:history="1">
            <w:r w:rsidRPr="00B608BC">
              <w:rPr>
                <w:rStyle w:val="Hyperlink"/>
                <w:noProof/>
              </w:rPr>
              <w:t>Input Processing and Output Structure</w:t>
            </w:r>
            <w:r>
              <w:rPr>
                <w:noProof/>
                <w:webHidden/>
              </w:rPr>
              <w:tab/>
            </w:r>
            <w:r>
              <w:rPr>
                <w:noProof/>
                <w:webHidden/>
              </w:rPr>
              <w:fldChar w:fldCharType="begin"/>
            </w:r>
            <w:r>
              <w:rPr>
                <w:noProof/>
                <w:webHidden/>
              </w:rPr>
              <w:instrText xml:space="preserve"> PAGEREF _Toc221377151 \h </w:instrText>
            </w:r>
            <w:r>
              <w:rPr>
                <w:noProof/>
                <w:webHidden/>
              </w:rPr>
            </w:r>
            <w:r>
              <w:rPr>
                <w:noProof/>
                <w:webHidden/>
              </w:rPr>
              <w:fldChar w:fldCharType="separate"/>
            </w:r>
            <w:r w:rsidR="002E5EE1">
              <w:rPr>
                <w:noProof/>
                <w:webHidden/>
              </w:rPr>
              <w:t>22</w:t>
            </w:r>
            <w:r>
              <w:rPr>
                <w:noProof/>
                <w:webHidden/>
              </w:rPr>
              <w:fldChar w:fldCharType="end"/>
            </w:r>
          </w:hyperlink>
        </w:p>
        <w:p w14:paraId="6EB1BD4A" w14:textId="23DB71A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2" w:history="1">
            <w:r w:rsidRPr="00B608BC">
              <w:rPr>
                <w:rStyle w:val="Hyperlink"/>
                <w:noProof/>
              </w:rPr>
              <w:t>Thresholding and Aggregation Decisions</w:t>
            </w:r>
            <w:r>
              <w:rPr>
                <w:noProof/>
                <w:webHidden/>
              </w:rPr>
              <w:tab/>
            </w:r>
            <w:r>
              <w:rPr>
                <w:noProof/>
                <w:webHidden/>
              </w:rPr>
              <w:fldChar w:fldCharType="begin"/>
            </w:r>
            <w:r>
              <w:rPr>
                <w:noProof/>
                <w:webHidden/>
              </w:rPr>
              <w:instrText xml:space="preserve"> PAGEREF _Toc221377152 \h </w:instrText>
            </w:r>
            <w:r>
              <w:rPr>
                <w:noProof/>
                <w:webHidden/>
              </w:rPr>
            </w:r>
            <w:r>
              <w:rPr>
                <w:noProof/>
                <w:webHidden/>
              </w:rPr>
              <w:fldChar w:fldCharType="separate"/>
            </w:r>
            <w:r w:rsidR="002E5EE1">
              <w:rPr>
                <w:noProof/>
                <w:webHidden/>
              </w:rPr>
              <w:t>23</w:t>
            </w:r>
            <w:r>
              <w:rPr>
                <w:noProof/>
                <w:webHidden/>
              </w:rPr>
              <w:fldChar w:fldCharType="end"/>
            </w:r>
          </w:hyperlink>
        </w:p>
        <w:p w14:paraId="33B7C050" w14:textId="266A421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3" w:history="1">
            <w:r w:rsidRPr="00B608BC">
              <w:rPr>
                <w:rStyle w:val="Hyperlink"/>
                <w:noProof/>
              </w:rPr>
              <w:t>Keyword and Linguistic Pattern Extraction Implementation</w:t>
            </w:r>
            <w:r>
              <w:rPr>
                <w:noProof/>
                <w:webHidden/>
              </w:rPr>
              <w:tab/>
            </w:r>
            <w:r>
              <w:rPr>
                <w:noProof/>
                <w:webHidden/>
              </w:rPr>
              <w:fldChar w:fldCharType="begin"/>
            </w:r>
            <w:r>
              <w:rPr>
                <w:noProof/>
                <w:webHidden/>
              </w:rPr>
              <w:instrText xml:space="preserve"> PAGEREF _Toc221377153 \h </w:instrText>
            </w:r>
            <w:r>
              <w:rPr>
                <w:noProof/>
                <w:webHidden/>
              </w:rPr>
            </w:r>
            <w:r>
              <w:rPr>
                <w:noProof/>
                <w:webHidden/>
              </w:rPr>
              <w:fldChar w:fldCharType="separate"/>
            </w:r>
            <w:r w:rsidR="002E5EE1">
              <w:rPr>
                <w:noProof/>
                <w:webHidden/>
              </w:rPr>
              <w:t>23</w:t>
            </w:r>
            <w:r>
              <w:rPr>
                <w:noProof/>
                <w:webHidden/>
              </w:rPr>
              <w:fldChar w:fldCharType="end"/>
            </w:r>
          </w:hyperlink>
        </w:p>
        <w:p w14:paraId="2B597D6D" w14:textId="2AF5D68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4" w:history="1">
            <w:r w:rsidRPr="00B608BC">
              <w:rPr>
                <w:rStyle w:val="Hyperlink"/>
                <w:noProof/>
              </w:rPr>
              <w:t>Keyword Extraction Strategy and Rationale</w:t>
            </w:r>
            <w:r>
              <w:rPr>
                <w:noProof/>
                <w:webHidden/>
              </w:rPr>
              <w:tab/>
            </w:r>
            <w:r>
              <w:rPr>
                <w:noProof/>
                <w:webHidden/>
              </w:rPr>
              <w:fldChar w:fldCharType="begin"/>
            </w:r>
            <w:r>
              <w:rPr>
                <w:noProof/>
                <w:webHidden/>
              </w:rPr>
              <w:instrText xml:space="preserve"> PAGEREF _Toc221377154 \h </w:instrText>
            </w:r>
            <w:r>
              <w:rPr>
                <w:noProof/>
                <w:webHidden/>
              </w:rPr>
            </w:r>
            <w:r>
              <w:rPr>
                <w:noProof/>
                <w:webHidden/>
              </w:rPr>
              <w:fldChar w:fldCharType="separate"/>
            </w:r>
            <w:r w:rsidR="002E5EE1">
              <w:rPr>
                <w:noProof/>
                <w:webHidden/>
              </w:rPr>
              <w:t>23</w:t>
            </w:r>
            <w:r>
              <w:rPr>
                <w:noProof/>
                <w:webHidden/>
              </w:rPr>
              <w:fldChar w:fldCharType="end"/>
            </w:r>
          </w:hyperlink>
        </w:p>
        <w:p w14:paraId="232D9990" w14:textId="16695D6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5" w:history="1">
            <w:r w:rsidRPr="00B608BC">
              <w:rPr>
                <w:rStyle w:val="Hyperlink"/>
                <w:noProof/>
              </w:rPr>
              <w:t>Extraction and Filtering</w:t>
            </w:r>
            <w:r>
              <w:rPr>
                <w:noProof/>
                <w:webHidden/>
              </w:rPr>
              <w:tab/>
            </w:r>
            <w:r>
              <w:rPr>
                <w:noProof/>
                <w:webHidden/>
              </w:rPr>
              <w:fldChar w:fldCharType="begin"/>
            </w:r>
            <w:r>
              <w:rPr>
                <w:noProof/>
                <w:webHidden/>
              </w:rPr>
              <w:instrText xml:space="preserve"> PAGEREF _Toc221377155 \h </w:instrText>
            </w:r>
            <w:r>
              <w:rPr>
                <w:noProof/>
                <w:webHidden/>
              </w:rPr>
            </w:r>
            <w:r>
              <w:rPr>
                <w:noProof/>
                <w:webHidden/>
              </w:rPr>
              <w:fldChar w:fldCharType="separate"/>
            </w:r>
            <w:r w:rsidR="002E5EE1">
              <w:rPr>
                <w:noProof/>
                <w:webHidden/>
              </w:rPr>
              <w:t>24</w:t>
            </w:r>
            <w:r>
              <w:rPr>
                <w:noProof/>
                <w:webHidden/>
              </w:rPr>
              <w:fldChar w:fldCharType="end"/>
            </w:r>
          </w:hyperlink>
        </w:p>
        <w:p w14:paraId="2768F06C" w14:textId="62B1D19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6" w:history="1">
            <w:r w:rsidRPr="00B608BC">
              <w:rPr>
                <w:rStyle w:val="Hyperlink"/>
                <w:noProof/>
              </w:rPr>
              <w:t>Linguistic Templating Implementation</w:t>
            </w:r>
            <w:r>
              <w:rPr>
                <w:noProof/>
                <w:webHidden/>
              </w:rPr>
              <w:tab/>
            </w:r>
            <w:r>
              <w:rPr>
                <w:noProof/>
                <w:webHidden/>
              </w:rPr>
              <w:fldChar w:fldCharType="begin"/>
            </w:r>
            <w:r>
              <w:rPr>
                <w:noProof/>
                <w:webHidden/>
              </w:rPr>
              <w:instrText xml:space="preserve"> PAGEREF _Toc221377156 \h </w:instrText>
            </w:r>
            <w:r>
              <w:rPr>
                <w:noProof/>
                <w:webHidden/>
              </w:rPr>
            </w:r>
            <w:r>
              <w:rPr>
                <w:noProof/>
                <w:webHidden/>
              </w:rPr>
              <w:fldChar w:fldCharType="separate"/>
            </w:r>
            <w:r w:rsidR="002E5EE1">
              <w:rPr>
                <w:noProof/>
                <w:webHidden/>
              </w:rPr>
              <w:t>25</w:t>
            </w:r>
            <w:r>
              <w:rPr>
                <w:noProof/>
                <w:webHidden/>
              </w:rPr>
              <w:fldChar w:fldCharType="end"/>
            </w:r>
          </w:hyperlink>
        </w:p>
        <w:p w14:paraId="7FDC212B" w14:textId="672C244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7" w:history="1">
            <w:r w:rsidRPr="00B608BC">
              <w:rPr>
                <w:rStyle w:val="Hyperlink"/>
                <w:noProof/>
              </w:rPr>
              <w:t>Template-Based Framing Rationale</w:t>
            </w:r>
            <w:r>
              <w:rPr>
                <w:noProof/>
                <w:webHidden/>
              </w:rPr>
              <w:tab/>
            </w:r>
            <w:r>
              <w:rPr>
                <w:noProof/>
                <w:webHidden/>
              </w:rPr>
              <w:fldChar w:fldCharType="begin"/>
            </w:r>
            <w:r>
              <w:rPr>
                <w:noProof/>
                <w:webHidden/>
              </w:rPr>
              <w:instrText xml:space="preserve"> PAGEREF _Toc221377157 \h </w:instrText>
            </w:r>
            <w:r>
              <w:rPr>
                <w:noProof/>
                <w:webHidden/>
              </w:rPr>
            </w:r>
            <w:r>
              <w:rPr>
                <w:noProof/>
                <w:webHidden/>
              </w:rPr>
              <w:fldChar w:fldCharType="separate"/>
            </w:r>
            <w:r w:rsidR="002E5EE1">
              <w:rPr>
                <w:noProof/>
                <w:webHidden/>
              </w:rPr>
              <w:t>25</w:t>
            </w:r>
            <w:r>
              <w:rPr>
                <w:noProof/>
                <w:webHidden/>
              </w:rPr>
              <w:fldChar w:fldCharType="end"/>
            </w:r>
          </w:hyperlink>
        </w:p>
        <w:p w14:paraId="3AF168D4" w14:textId="3E22138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8" w:history="1">
            <w:r w:rsidRPr="00B608BC">
              <w:rPr>
                <w:rStyle w:val="Hyperlink"/>
                <w:noProof/>
              </w:rPr>
              <w:t>Lightweight Linguistic Signal Detection</w:t>
            </w:r>
            <w:r>
              <w:rPr>
                <w:noProof/>
                <w:webHidden/>
              </w:rPr>
              <w:tab/>
            </w:r>
            <w:r>
              <w:rPr>
                <w:noProof/>
                <w:webHidden/>
              </w:rPr>
              <w:fldChar w:fldCharType="begin"/>
            </w:r>
            <w:r>
              <w:rPr>
                <w:noProof/>
                <w:webHidden/>
              </w:rPr>
              <w:instrText xml:space="preserve"> PAGEREF _Toc221377158 \h </w:instrText>
            </w:r>
            <w:r>
              <w:rPr>
                <w:noProof/>
                <w:webHidden/>
              </w:rPr>
            </w:r>
            <w:r>
              <w:rPr>
                <w:noProof/>
                <w:webHidden/>
              </w:rPr>
              <w:fldChar w:fldCharType="separate"/>
            </w:r>
            <w:r w:rsidR="002E5EE1">
              <w:rPr>
                <w:noProof/>
                <w:webHidden/>
              </w:rPr>
              <w:t>25</w:t>
            </w:r>
            <w:r>
              <w:rPr>
                <w:noProof/>
                <w:webHidden/>
              </w:rPr>
              <w:fldChar w:fldCharType="end"/>
            </w:r>
          </w:hyperlink>
        </w:p>
        <w:p w14:paraId="5A4F70BE" w14:textId="03A6F19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9" w:history="1">
            <w:r w:rsidRPr="00B608BC">
              <w:rPr>
                <w:rStyle w:val="Hyperlink"/>
                <w:noProof/>
              </w:rPr>
              <w:t>Template-Based Insight Generation</w:t>
            </w:r>
            <w:r>
              <w:rPr>
                <w:noProof/>
                <w:webHidden/>
              </w:rPr>
              <w:tab/>
            </w:r>
            <w:r>
              <w:rPr>
                <w:noProof/>
                <w:webHidden/>
              </w:rPr>
              <w:fldChar w:fldCharType="begin"/>
            </w:r>
            <w:r>
              <w:rPr>
                <w:noProof/>
                <w:webHidden/>
              </w:rPr>
              <w:instrText xml:space="preserve"> PAGEREF _Toc221377159 \h </w:instrText>
            </w:r>
            <w:r>
              <w:rPr>
                <w:noProof/>
                <w:webHidden/>
              </w:rPr>
            </w:r>
            <w:r>
              <w:rPr>
                <w:noProof/>
                <w:webHidden/>
              </w:rPr>
              <w:fldChar w:fldCharType="separate"/>
            </w:r>
            <w:r w:rsidR="002E5EE1">
              <w:rPr>
                <w:noProof/>
                <w:webHidden/>
              </w:rPr>
              <w:t>27</w:t>
            </w:r>
            <w:r>
              <w:rPr>
                <w:noProof/>
                <w:webHidden/>
              </w:rPr>
              <w:fldChar w:fldCharType="end"/>
            </w:r>
          </w:hyperlink>
        </w:p>
        <w:p w14:paraId="34A52029" w14:textId="04D6C01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0" w:history="1">
            <w:r w:rsidRPr="00B608BC">
              <w:rPr>
                <w:rStyle w:val="Hyperlink"/>
                <w:noProof/>
              </w:rPr>
              <w:t>Integration</w:t>
            </w:r>
            <w:r>
              <w:rPr>
                <w:noProof/>
                <w:webHidden/>
              </w:rPr>
              <w:tab/>
            </w:r>
            <w:r>
              <w:rPr>
                <w:noProof/>
                <w:webHidden/>
              </w:rPr>
              <w:fldChar w:fldCharType="begin"/>
            </w:r>
            <w:r>
              <w:rPr>
                <w:noProof/>
                <w:webHidden/>
              </w:rPr>
              <w:instrText xml:space="preserve"> PAGEREF _Toc221377160 \h </w:instrText>
            </w:r>
            <w:r>
              <w:rPr>
                <w:noProof/>
                <w:webHidden/>
              </w:rPr>
            </w:r>
            <w:r>
              <w:rPr>
                <w:noProof/>
                <w:webHidden/>
              </w:rPr>
              <w:fldChar w:fldCharType="separate"/>
            </w:r>
            <w:r w:rsidR="002E5EE1">
              <w:rPr>
                <w:noProof/>
                <w:webHidden/>
              </w:rPr>
              <w:t>28</w:t>
            </w:r>
            <w:r>
              <w:rPr>
                <w:noProof/>
                <w:webHidden/>
              </w:rPr>
              <w:fldChar w:fldCharType="end"/>
            </w:r>
          </w:hyperlink>
        </w:p>
        <w:p w14:paraId="3DCF9764" w14:textId="502C246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1" w:history="1">
            <w:r w:rsidRPr="00B608BC">
              <w:rPr>
                <w:rStyle w:val="Hyperlink"/>
                <w:noProof/>
              </w:rPr>
              <w:t>Current Integration</w:t>
            </w:r>
            <w:r>
              <w:rPr>
                <w:noProof/>
                <w:webHidden/>
              </w:rPr>
              <w:tab/>
            </w:r>
            <w:r>
              <w:rPr>
                <w:noProof/>
                <w:webHidden/>
              </w:rPr>
              <w:fldChar w:fldCharType="begin"/>
            </w:r>
            <w:r>
              <w:rPr>
                <w:noProof/>
                <w:webHidden/>
              </w:rPr>
              <w:instrText xml:space="preserve"> PAGEREF _Toc221377161 \h </w:instrText>
            </w:r>
            <w:r>
              <w:rPr>
                <w:noProof/>
                <w:webHidden/>
              </w:rPr>
            </w:r>
            <w:r>
              <w:rPr>
                <w:noProof/>
                <w:webHidden/>
              </w:rPr>
              <w:fldChar w:fldCharType="separate"/>
            </w:r>
            <w:r w:rsidR="002E5EE1">
              <w:rPr>
                <w:noProof/>
                <w:webHidden/>
              </w:rPr>
              <w:t>28</w:t>
            </w:r>
            <w:r>
              <w:rPr>
                <w:noProof/>
                <w:webHidden/>
              </w:rPr>
              <w:fldChar w:fldCharType="end"/>
            </w:r>
          </w:hyperlink>
        </w:p>
        <w:p w14:paraId="5FEFB0A4" w14:textId="661CD80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2" w:history="1">
            <w:r w:rsidRPr="00B608BC">
              <w:rPr>
                <w:rStyle w:val="Hyperlink"/>
                <w:noProof/>
              </w:rPr>
              <w:t>Partially Integrated Components</w:t>
            </w:r>
            <w:r>
              <w:rPr>
                <w:noProof/>
                <w:webHidden/>
              </w:rPr>
              <w:tab/>
            </w:r>
            <w:r>
              <w:rPr>
                <w:noProof/>
                <w:webHidden/>
              </w:rPr>
              <w:fldChar w:fldCharType="begin"/>
            </w:r>
            <w:r>
              <w:rPr>
                <w:noProof/>
                <w:webHidden/>
              </w:rPr>
              <w:instrText xml:space="preserve"> PAGEREF _Toc221377162 \h </w:instrText>
            </w:r>
            <w:r>
              <w:rPr>
                <w:noProof/>
                <w:webHidden/>
              </w:rPr>
            </w:r>
            <w:r>
              <w:rPr>
                <w:noProof/>
                <w:webHidden/>
              </w:rPr>
              <w:fldChar w:fldCharType="separate"/>
            </w:r>
            <w:r w:rsidR="002E5EE1">
              <w:rPr>
                <w:noProof/>
                <w:webHidden/>
              </w:rPr>
              <w:t>28</w:t>
            </w:r>
            <w:r>
              <w:rPr>
                <w:noProof/>
                <w:webHidden/>
              </w:rPr>
              <w:fldChar w:fldCharType="end"/>
            </w:r>
          </w:hyperlink>
        </w:p>
        <w:p w14:paraId="09587134" w14:textId="2E7859D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3" w:history="1">
            <w:r w:rsidRPr="00B608BC">
              <w:rPr>
                <w:rStyle w:val="Hyperlink"/>
                <w:noProof/>
              </w:rPr>
              <w:t>Planned Integration</w:t>
            </w:r>
            <w:r>
              <w:rPr>
                <w:noProof/>
                <w:webHidden/>
              </w:rPr>
              <w:tab/>
            </w:r>
            <w:r>
              <w:rPr>
                <w:noProof/>
                <w:webHidden/>
              </w:rPr>
              <w:fldChar w:fldCharType="begin"/>
            </w:r>
            <w:r>
              <w:rPr>
                <w:noProof/>
                <w:webHidden/>
              </w:rPr>
              <w:instrText xml:space="preserve"> PAGEREF _Toc221377163 \h </w:instrText>
            </w:r>
            <w:r>
              <w:rPr>
                <w:noProof/>
                <w:webHidden/>
              </w:rPr>
            </w:r>
            <w:r>
              <w:rPr>
                <w:noProof/>
                <w:webHidden/>
              </w:rPr>
              <w:fldChar w:fldCharType="separate"/>
            </w:r>
            <w:r w:rsidR="002E5EE1">
              <w:rPr>
                <w:noProof/>
                <w:webHidden/>
              </w:rPr>
              <w:t>28</w:t>
            </w:r>
            <w:r>
              <w:rPr>
                <w:noProof/>
                <w:webHidden/>
              </w:rPr>
              <w:fldChar w:fldCharType="end"/>
            </w:r>
          </w:hyperlink>
        </w:p>
        <w:p w14:paraId="20FB8167" w14:textId="736CA34B" w:rsidR="00E73F9E" w:rsidRDefault="00E73F9E">
          <w:pPr>
            <w:pStyle w:val="TOC1"/>
            <w:tabs>
              <w:tab w:val="right" w:leader="dot" w:pos="9016"/>
            </w:tabs>
            <w:rPr>
              <w:rFonts w:eastAsiaTheme="minorEastAsia"/>
              <w:noProof/>
              <w:kern w:val="2"/>
              <w:szCs w:val="24"/>
              <w:lang w:eastAsia="en-ZA"/>
              <w14:ligatures w14:val="standardContextual"/>
            </w:rPr>
          </w:pPr>
          <w:hyperlink w:anchor="_Toc221377164" w:history="1">
            <w:r w:rsidRPr="00B608BC">
              <w:rPr>
                <w:rStyle w:val="Hyperlink"/>
                <w:noProof/>
              </w:rPr>
              <w:t>Evaluation (2169/2500 words)</w:t>
            </w:r>
            <w:r>
              <w:rPr>
                <w:noProof/>
                <w:webHidden/>
              </w:rPr>
              <w:tab/>
            </w:r>
            <w:r>
              <w:rPr>
                <w:noProof/>
                <w:webHidden/>
              </w:rPr>
              <w:fldChar w:fldCharType="begin"/>
            </w:r>
            <w:r>
              <w:rPr>
                <w:noProof/>
                <w:webHidden/>
              </w:rPr>
              <w:instrText xml:space="preserve"> PAGEREF _Toc221377164 \h </w:instrText>
            </w:r>
            <w:r>
              <w:rPr>
                <w:noProof/>
                <w:webHidden/>
              </w:rPr>
            </w:r>
            <w:r>
              <w:rPr>
                <w:noProof/>
                <w:webHidden/>
              </w:rPr>
              <w:fldChar w:fldCharType="separate"/>
            </w:r>
            <w:r w:rsidR="002E5EE1">
              <w:rPr>
                <w:noProof/>
                <w:webHidden/>
              </w:rPr>
              <w:t>29</w:t>
            </w:r>
            <w:r>
              <w:rPr>
                <w:noProof/>
                <w:webHidden/>
              </w:rPr>
              <w:fldChar w:fldCharType="end"/>
            </w:r>
          </w:hyperlink>
        </w:p>
        <w:p w14:paraId="6BA01805" w14:textId="7A50178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5" w:history="1">
            <w:r w:rsidRPr="00B608BC">
              <w:rPr>
                <w:rStyle w:val="Hyperlink"/>
                <w:noProof/>
              </w:rPr>
              <w:t>Preliminary User Discovery</w:t>
            </w:r>
            <w:r>
              <w:rPr>
                <w:noProof/>
                <w:webHidden/>
              </w:rPr>
              <w:tab/>
            </w:r>
            <w:r>
              <w:rPr>
                <w:noProof/>
                <w:webHidden/>
              </w:rPr>
              <w:fldChar w:fldCharType="begin"/>
            </w:r>
            <w:r>
              <w:rPr>
                <w:noProof/>
                <w:webHidden/>
              </w:rPr>
              <w:instrText xml:space="preserve"> PAGEREF _Toc221377165 \h </w:instrText>
            </w:r>
            <w:r>
              <w:rPr>
                <w:noProof/>
                <w:webHidden/>
              </w:rPr>
            </w:r>
            <w:r>
              <w:rPr>
                <w:noProof/>
                <w:webHidden/>
              </w:rPr>
              <w:fldChar w:fldCharType="separate"/>
            </w:r>
            <w:r w:rsidR="002E5EE1">
              <w:rPr>
                <w:noProof/>
                <w:webHidden/>
              </w:rPr>
              <w:t>29</w:t>
            </w:r>
            <w:r>
              <w:rPr>
                <w:noProof/>
                <w:webHidden/>
              </w:rPr>
              <w:fldChar w:fldCharType="end"/>
            </w:r>
          </w:hyperlink>
        </w:p>
        <w:p w14:paraId="77C65C38" w14:textId="4D59A82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6" w:history="1">
            <w:r w:rsidRPr="00B608BC">
              <w:rPr>
                <w:rStyle w:val="Hyperlink"/>
                <w:noProof/>
              </w:rPr>
              <w:t>Optical Character Recognition (OCR) Evaluation</w:t>
            </w:r>
            <w:r>
              <w:rPr>
                <w:noProof/>
                <w:webHidden/>
              </w:rPr>
              <w:tab/>
            </w:r>
            <w:r>
              <w:rPr>
                <w:noProof/>
                <w:webHidden/>
              </w:rPr>
              <w:fldChar w:fldCharType="begin"/>
            </w:r>
            <w:r>
              <w:rPr>
                <w:noProof/>
                <w:webHidden/>
              </w:rPr>
              <w:instrText xml:space="preserve"> PAGEREF _Toc221377166 \h </w:instrText>
            </w:r>
            <w:r>
              <w:rPr>
                <w:noProof/>
                <w:webHidden/>
              </w:rPr>
            </w:r>
            <w:r>
              <w:rPr>
                <w:noProof/>
                <w:webHidden/>
              </w:rPr>
              <w:fldChar w:fldCharType="separate"/>
            </w:r>
            <w:r w:rsidR="002E5EE1">
              <w:rPr>
                <w:noProof/>
                <w:webHidden/>
              </w:rPr>
              <w:t>31</w:t>
            </w:r>
            <w:r>
              <w:rPr>
                <w:noProof/>
                <w:webHidden/>
              </w:rPr>
              <w:fldChar w:fldCharType="end"/>
            </w:r>
          </w:hyperlink>
        </w:p>
        <w:p w14:paraId="0FCCB979" w14:textId="51561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7" w:history="1">
            <w:r w:rsidRPr="00B608BC">
              <w:rPr>
                <w:rStyle w:val="Hyperlink"/>
                <w:noProof/>
              </w:rPr>
              <w:t>Evaluation Methodology</w:t>
            </w:r>
            <w:r>
              <w:rPr>
                <w:noProof/>
                <w:webHidden/>
              </w:rPr>
              <w:tab/>
            </w:r>
            <w:r>
              <w:rPr>
                <w:noProof/>
                <w:webHidden/>
              </w:rPr>
              <w:fldChar w:fldCharType="begin"/>
            </w:r>
            <w:r>
              <w:rPr>
                <w:noProof/>
                <w:webHidden/>
              </w:rPr>
              <w:instrText xml:space="preserve"> PAGEREF _Toc221377167 \h </w:instrText>
            </w:r>
            <w:r>
              <w:rPr>
                <w:noProof/>
                <w:webHidden/>
              </w:rPr>
            </w:r>
            <w:r>
              <w:rPr>
                <w:noProof/>
                <w:webHidden/>
              </w:rPr>
              <w:fldChar w:fldCharType="separate"/>
            </w:r>
            <w:r w:rsidR="002E5EE1">
              <w:rPr>
                <w:noProof/>
                <w:webHidden/>
              </w:rPr>
              <w:t>31</w:t>
            </w:r>
            <w:r>
              <w:rPr>
                <w:noProof/>
                <w:webHidden/>
              </w:rPr>
              <w:fldChar w:fldCharType="end"/>
            </w:r>
          </w:hyperlink>
        </w:p>
        <w:p w14:paraId="3BF40470" w14:textId="689EB0C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8" w:history="1">
            <w:r w:rsidRPr="00B608BC">
              <w:rPr>
                <w:rStyle w:val="Hyperlink"/>
                <w:noProof/>
              </w:rPr>
              <w:t>Quantitative Results</w:t>
            </w:r>
            <w:r>
              <w:rPr>
                <w:noProof/>
                <w:webHidden/>
              </w:rPr>
              <w:tab/>
            </w:r>
            <w:r>
              <w:rPr>
                <w:noProof/>
                <w:webHidden/>
              </w:rPr>
              <w:fldChar w:fldCharType="begin"/>
            </w:r>
            <w:r>
              <w:rPr>
                <w:noProof/>
                <w:webHidden/>
              </w:rPr>
              <w:instrText xml:space="preserve"> PAGEREF _Toc221377168 \h </w:instrText>
            </w:r>
            <w:r>
              <w:rPr>
                <w:noProof/>
                <w:webHidden/>
              </w:rPr>
            </w:r>
            <w:r>
              <w:rPr>
                <w:noProof/>
                <w:webHidden/>
              </w:rPr>
              <w:fldChar w:fldCharType="separate"/>
            </w:r>
            <w:r w:rsidR="002E5EE1">
              <w:rPr>
                <w:noProof/>
                <w:webHidden/>
              </w:rPr>
              <w:t>31</w:t>
            </w:r>
            <w:r>
              <w:rPr>
                <w:noProof/>
                <w:webHidden/>
              </w:rPr>
              <w:fldChar w:fldCharType="end"/>
            </w:r>
          </w:hyperlink>
        </w:p>
        <w:p w14:paraId="1B5B2058" w14:textId="133FCDC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9" w:history="1">
            <w:r w:rsidRPr="00B608BC">
              <w:rPr>
                <w:rStyle w:val="Hyperlink"/>
                <w:noProof/>
              </w:rPr>
              <w:t>Qualitative Insights</w:t>
            </w:r>
            <w:r>
              <w:rPr>
                <w:noProof/>
                <w:webHidden/>
              </w:rPr>
              <w:tab/>
            </w:r>
            <w:r>
              <w:rPr>
                <w:noProof/>
                <w:webHidden/>
              </w:rPr>
              <w:fldChar w:fldCharType="begin"/>
            </w:r>
            <w:r>
              <w:rPr>
                <w:noProof/>
                <w:webHidden/>
              </w:rPr>
              <w:instrText xml:space="preserve"> PAGEREF _Toc221377169 \h </w:instrText>
            </w:r>
            <w:r>
              <w:rPr>
                <w:noProof/>
                <w:webHidden/>
              </w:rPr>
            </w:r>
            <w:r>
              <w:rPr>
                <w:noProof/>
                <w:webHidden/>
              </w:rPr>
              <w:fldChar w:fldCharType="separate"/>
            </w:r>
            <w:r w:rsidR="002E5EE1">
              <w:rPr>
                <w:noProof/>
                <w:webHidden/>
              </w:rPr>
              <w:t>32</w:t>
            </w:r>
            <w:r>
              <w:rPr>
                <w:noProof/>
                <w:webHidden/>
              </w:rPr>
              <w:fldChar w:fldCharType="end"/>
            </w:r>
          </w:hyperlink>
        </w:p>
        <w:p w14:paraId="11F499C7" w14:textId="629223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0" w:history="1">
            <w:r w:rsidRPr="00B608BC">
              <w:rPr>
                <w:rStyle w:val="Hyperlink"/>
                <w:noProof/>
              </w:rPr>
              <w:t>Semantic Preservation and Reflective Suitability</w:t>
            </w:r>
            <w:r>
              <w:rPr>
                <w:noProof/>
                <w:webHidden/>
              </w:rPr>
              <w:tab/>
            </w:r>
            <w:r>
              <w:rPr>
                <w:noProof/>
                <w:webHidden/>
              </w:rPr>
              <w:fldChar w:fldCharType="begin"/>
            </w:r>
            <w:r>
              <w:rPr>
                <w:noProof/>
                <w:webHidden/>
              </w:rPr>
              <w:instrText xml:space="preserve"> PAGEREF _Toc221377170 \h </w:instrText>
            </w:r>
            <w:r>
              <w:rPr>
                <w:noProof/>
                <w:webHidden/>
              </w:rPr>
            </w:r>
            <w:r>
              <w:rPr>
                <w:noProof/>
                <w:webHidden/>
              </w:rPr>
              <w:fldChar w:fldCharType="separate"/>
            </w:r>
            <w:r w:rsidR="002E5EE1">
              <w:rPr>
                <w:noProof/>
                <w:webHidden/>
              </w:rPr>
              <w:t>33</w:t>
            </w:r>
            <w:r>
              <w:rPr>
                <w:noProof/>
                <w:webHidden/>
              </w:rPr>
              <w:fldChar w:fldCharType="end"/>
            </w:r>
          </w:hyperlink>
        </w:p>
        <w:p w14:paraId="6FBC178B" w14:textId="532B866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1" w:history="1">
            <w:r w:rsidRPr="00B608BC">
              <w:rPr>
                <w:rStyle w:val="Hyperlink"/>
                <w:noProof/>
              </w:rPr>
              <w:t>Implications for PsychExtract</w:t>
            </w:r>
            <w:r>
              <w:rPr>
                <w:noProof/>
                <w:webHidden/>
              </w:rPr>
              <w:tab/>
            </w:r>
            <w:r>
              <w:rPr>
                <w:noProof/>
                <w:webHidden/>
              </w:rPr>
              <w:fldChar w:fldCharType="begin"/>
            </w:r>
            <w:r>
              <w:rPr>
                <w:noProof/>
                <w:webHidden/>
              </w:rPr>
              <w:instrText xml:space="preserve"> PAGEREF _Toc221377171 \h </w:instrText>
            </w:r>
            <w:r>
              <w:rPr>
                <w:noProof/>
                <w:webHidden/>
              </w:rPr>
            </w:r>
            <w:r>
              <w:rPr>
                <w:noProof/>
                <w:webHidden/>
              </w:rPr>
              <w:fldChar w:fldCharType="separate"/>
            </w:r>
            <w:r w:rsidR="002E5EE1">
              <w:rPr>
                <w:noProof/>
                <w:webHidden/>
              </w:rPr>
              <w:t>33</w:t>
            </w:r>
            <w:r>
              <w:rPr>
                <w:noProof/>
                <w:webHidden/>
              </w:rPr>
              <w:fldChar w:fldCharType="end"/>
            </w:r>
          </w:hyperlink>
        </w:p>
        <w:p w14:paraId="1DE02ECD" w14:textId="12E292E8"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2"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_Toc221377172 \h </w:instrText>
            </w:r>
            <w:r>
              <w:rPr>
                <w:noProof/>
                <w:webHidden/>
              </w:rPr>
            </w:r>
            <w:r>
              <w:rPr>
                <w:noProof/>
                <w:webHidden/>
              </w:rPr>
              <w:fldChar w:fldCharType="separate"/>
            </w:r>
            <w:r w:rsidR="002E5EE1">
              <w:rPr>
                <w:noProof/>
                <w:webHidden/>
              </w:rPr>
              <w:t>33</w:t>
            </w:r>
            <w:r>
              <w:rPr>
                <w:noProof/>
                <w:webHidden/>
              </w:rPr>
              <w:fldChar w:fldCharType="end"/>
            </w:r>
          </w:hyperlink>
        </w:p>
        <w:p w14:paraId="3C703954" w14:textId="105EAE8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3" w:history="1">
            <w:r w:rsidRPr="00B608BC">
              <w:rPr>
                <w:rStyle w:val="Hyperlink"/>
                <w:noProof/>
              </w:rPr>
              <w:t>Quantitative Evaluation</w:t>
            </w:r>
            <w:r>
              <w:rPr>
                <w:noProof/>
                <w:webHidden/>
              </w:rPr>
              <w:tab/>
            </w:r>
            <w:r>
              <w:rPr>
                <w:noProof/>
                <w:webHidden/>
              </w:rPr>
              <w:fldChar w:fldCharType="begin"/>
            </w:r>
            <w:r>
              <w:rPr>
                <w:noProof/>
                <w:webHidden/>
              </w:rPr>
              <w:instrText xml:space="preserve"> PAGEREF _Toc221377173 \h </w:instrText>
            </w:r>
            <w:r>
              <w:rPr>
                <w:noProof/>
                <w:webHidden/>
              </w:rPr>
            </w:r>
            <w:r>
              <w:rPr>
                <w:noProof/>
                <w:webHidden/>
              </w:rPr>
              <w:fldChar w:fldCharType="separate"/>
            </w:r>
            <w:r w:rsidR="002E5EE1">
              <w:rPr>
                <w:noProof/>
                <w:webHidden/>
              </w:rPr>
              <w:t>33</w:t>
            </w:r>
            <w:r>
              <w:rPr>
                <w:noProof/>
                <w:webHidden/>
              </w:rPr>
              <w:fldChar w:fldCharType="end"/>
            </w:r>
          </w:hyperlink>
        </w:p>
        <w:p w14:paraId="3854109A" w14:textId="6F34719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4" w:history="1">
            <w:r w:rsidRPr="00B608BC">
              <w:rPr>
                <w:rStyle w:val="Hyperlink"/>
                <w:noProof/>
              </w:rPr>
              <w:t>Confidence Spread and Interpretive Signals</w:t>
            </w:r>
            <w:r>
              <w:rPr>
                <w:noProof/>
                <w:webHidden/>
              </w:rPr>
              <w:tab/>
            </w:r>
            <w:r>
              <w:rPr>
                <w:noProof/>
                <w:webHidden/>
              </w:rPr>
              <w:fldChar w:fldCharType="begin"/>
            </w:r>
            <w:r>
              <w:rPr>
                <w:noProof/>
                <w:webHidden/>
              </w:rPr>
              <w:instrText xml:space="preserve"> PAGEREF _Toc221377174 \h </w:instrText>
            </w:r>
            <w:r>
              <w:rPr>
                <w:noProof/>
                <w:webHidden/>
              </w:rPr>
            </w:r>
            <w:r>
              <w:rPr>
                <w:noProof/>
                <w:webHidden/>
              </w:rPr>
              <w:fldChar w:fldCharType="separate"/>
            </w:r>
            <w:r w:rsidR="002E5EE1">
              <w:rPr>
                <w:noProof/>
                <w:webHidden/>
              </w:rPr>
              <w:t>35</w:t>
            </w:r>
            <w:r>
              <w:rPr>
                <w:noProof/>
                <w:webHidden/>
              </w:rPr>
              <w:fldChar w:fldCharType="end"/>
            </w:r>
          </w:hyperlink>
        </w:p>
        <w:p w14:paraId="0C0DA98F" w14:textId="0E62303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5" w:history="1">
            <w:r w:rsidRPr="00B608BC">
              <w:rPr>
                <w:rStyle w:val="Hyperlink"/>
                <w:noProof/>
              </w:rPr>
              <w:t>User-Centred Evaluation</w:t>
            </w:r>
            <w:r>
              <w:rPr>
                <w:noProof/>
                <w:webHidden/>
              </w:rPr>
              <w:tab/>
            </w:r>
            <w:r>
              <w:rPr>
                <w:noProof/>
                <w:webHidden/>
              </w:rPr>
              <w:fldChar w:fldCharType="begin"/>
            </w:r>
            <w:r>
              <w:rPr>
                <w:noProof/>
                <w:webHidden/>
              </w:rPr>
              <w:instrText xml:space="preserve"> PAGEREF _Toc221377175 \h </w:instrText>
            </w:r>
            <w:r>
              <w:rPr>
                <w:noProof/>
                <w:webHidden/>
              </w:rPr>
            </w:r>
            <w:r>
              <w:rPr>
                <w:noProof/>
                <w:webHidden/>
              </w:rPr>
              <w:fldChar w:fldCharType="separate"/>
            </w:r>
            <w:r w:rsidR="002E5EE1">
              <w:rPr>
                <w:noProof/>
                <w:webHidden/>
              </w:rPr>
              <w:t>36</w:t>
            </w:r>
            <w:r>
              <w:rPr>
                <w:noProof/>
                <w:webHidden/>
              </w:rPr>
              <w:fldChar w:fldCharType="end"/>
            </w:r>
          </w:hyperlink>
        </w:p>
        <w:p w14:paraId="032E7C9D" w14:textId="228F5F2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6" w:history="1">
            <w:r w:rsidRPr="00B608BC">
              <w:rPr>
                <w:rStyle w:val="Hyperlink"/>
                <w:noProof/>
              </w:rPr>
              <w:t>Integration Implications for PsychExtract</w:t>
            </w:r>
            <w:r>
              <w:rPr>
                <w:noProof/>
                <w:webHidden/>
              </w:rPr>
              <w:tab/>
            </w:r>
            <w:r>
              <w:rPr>
                <w:noProof/>
                <w:webHidden/>
              </w:rPr>
              <w:fldChar w:fldCharType="begin"/>
            </w:r>
            <w:r>
              <w:rPr>
                <w:noProof/>
                <w:webHidden/>
              </w:rPr>
              <w:instrText xml:space="preserve"> PAGEREF _Toc221377176 \h </w:instrText>
            </w:r>
            <w:r>
              <w:rPr>
                <w:noProof/>
                <w:webHidden/>
              </w:rPr>
            </w:r>
            <w:r>
              <w:rPr>
                <w:noProof/>
                <w:webHidden/>
              </w:rPr>
              <w:fldChar w:fldCharType="separate"/>
            </w:r>
            <w:r w:rsidR="002E5EE1">
              <w:rPr>
                <w:noProof/>
                <w:webHidden/>
              </w:rPr>
              <w:t>36</w:t>
            </w:r>
            <w:r>
              <w:rPr>
                <w:noProof/>
                <w:webHidden/>
              </w:rPr>
              <w:fldChar w:fldCharType="end"/>
            </w:r>
          </w:hyperlink>
        </w:p>
        <w:p w14:paraId="296F4636" w14:textId="7E04BC3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7" w:history="1">
            <w:r w:rsidRPr="00B608BC">
              <w:rPr>
                <w:rStyle w:val="Hyperlink"/>
                <w:noProof/>
              </w:rPr>
              <w:t>Keyword Extraction and Linguistic Pattern Analysis</w:t>
            </w:r>
            <w:r>
              <w:rPr>
                <w:noProof/>
                <w:webHidden/>
              </w:rPr>
              <w:tab/>
            </w:r>
            <w:r>
              <w:rPr>
                <w:noProof/>
                <w:webHidden/>
              </w:rPr>
              <w:fldChar w:fldCharType="begin"/>
            </w:r>
            <w:r>
              <w:rPr>
                <w:noProof/>
                <w:webHidden/>
              </w:rPr>
              <w:instrText xml:space="preserve"> PAGEREF _Toc221377177 \h </w:instrText>
            </w:r>
            <w:r>
              <w:rPr>
                <w:noProof/>
                <w:webHidden/>
              </w:rPr>
            </w:r>
            <w:r>
              <w:rPr>
                <w:noProof/>
                <w:webHidden/>
              </w:rPr>
              <w:fldChar w:fldCharType="separate"/>
            </w:r>
            <w:r w:rsidR="002E5EE1">
              <w:rPr>
                <w:noProof/>
                <w:webHidden/>
              </w:rPr>
              <w:t>36</w:t>
            </w:r>
            <w:r>
              <w:rPr>
                <w:noProof/>
                <w:webHidden/>
              </w:rPr>
              <w:fldChar w:fldCharType="end"/>
            </w:r>
          </w:hyperlink>
        </w:p>
        <w:p w14:paraId="2CE561C8" w14:textId="5EC238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8" w:history="1">
            <w:r w:rsidRPr="00B608BC">
              <w:rPr>
                <w:rStyle w:val="Hyperlink"/>
                <w:noProof/>
              </w:rPr>
              <w:t>Methodology</w:t>
            </w:r>
            <w:r>
              <w:rPr>
                <w:noProof/>
                <w:webHidden/>
              </w:rPr>
              <w:tab/>
            </w:r>
            <w:r>
              <w:rPr>
                <w:noProof/>
                <w:webHidden/>
              </w:rPr>
              <w:fldChar w:fldCharType="begin"/>
            </w:r>
            <w:r>
              <w:rPr>
                <w:noProof/>
                <w:webHidden/>
              </w:rPr>
              <w:instrText xml:space="preserve"> PAGEREF _Toc221377178 \h </w:instrText>
            </w:r>
            <w:r>
              <w:rPr>
                <w:noProof/>
                <w:webHidden/>
              </w:rPr>
            </w:r>
            <w:r>
              <w:rPr>
                <w:noProof/>
                <w:webHidden/>
              </w:rPr>
              <w:fldChar w:fldCharType="separate"/>
            </w:r>
            <w:r w:rsidR="002E5EE1">
              <w:rPr>
                <w:noProof/>
                <w:webHidden/>
              </w:rPr>
              <w:t>36</w:t>
            </w:r>
            <w:r>
              <w:rPr>
                <w:noProof/>
                <w:webHidden/>
              </w:rPr>
              <w:fldChar w:fldCharType="end"/>
            </w:r>
          </w:hyperlink>
        </w:p>
        <w:p w14:paraId="76E5102B" w14:textId="6C9247D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9" w:history="1">
            <w:r w:rsidRPr="00B608BC">
              <w:rPr>
                <w:rStyle w:val="Hyperlink"/>
                <w:noProof/>
              </w:rPr>
              <w:t>Quantitative and Qualitative Findings</w:t>
            </w:r>
            <w:r>
              <w:rPr>
                <w:noProof/>
                <w:webHidden/>
              </w:rPr>
              <w:tab/>
            </w:r>
            <w:r>
              <w:rPr>
                <w:noProof/>
                <w:webHidden/>
              </w:rPr>
              <w:fldChar w:fldCharType="begin"/>
            </w:r>
            <w:r>
              <w:rPr>
                <w:noProof/>
                <w:webHidden/>
              </w:rPr>
              <w:instrText xml:space="preserve"> PAGEREF _Toc221377179 \h </w:instrText>
            </w:r>
            <w:r>
              <w:rPr>
                <w:noProof/>
                <w:webHidden/>
              </w:rPr>
            </w:r>
            <w:r>
              <w:rPr>
                <w:noProof/>
                <w:webHidden/>
              </w:rPr>
              <w:fldChar w:fldCharType="separate"/>
            </w:r>
            <w:r w:rsidR="002E5EE1">
              <w:rPr>
                <w:noProof/>
                <w:webHidden/>
              </w:rPr>
              <w:t>37</w:t>
            </w:r>
            <w:r>
              <w:rPr>
                <w:noProof/>
                <w:webHidden/>
              </w:rPr>
              <w:fldChar w:fldCharType="end"/>
            </w:r>
          </w:hyperlink>
        </w:p>
        <w:p w14:paraId="4CAA2BA5" w14:textId="7C0BAE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0" w:history="1">
            <w:r w:rsidRPr="00B608BC">
              <w:rPr>
                <w:rStyle w:val="Hyperlink"/>
                <w:noProof/>
              </w:rPr>
              <w:t>Integration and System Implications</w:t>
            </w:r>
            <w:r>
              <w:rPr>
                <w:noProof/>
                <w:webHidden/>
              </w:rPr>
              <w:tab/>
            </w:r>
            <w:r>
              <w:rPr>
                <w:noProof/>
                <w:webHidden/>
              </w:rPr>
              <w:fldChar w:fldCharType="begin"/>
            </w:r>
            <w:r>
              <w:rPr>
                <w:noProof/>
                <w:webHidden/>
              </w:rPr>
              <w:instrText xml:space="preserve"> PAGEREF _Toc221377180 \h </w:instrText>
            </w:r>
            <w:r>
              <w:rPr>
                <w:noProof/>
                <w:webHidden/>
              </w:rPr>
            </w:r>
            <w:r>
              <w:rPr>
                <w:noProof/>
                <w:webHidden/>
              </w:rPr>
              <w:fldChar w:fldCharType="separate"/>
            </w:r>
            <w:r w:rsidR="002E5EE1">
              <w:rPr>
                <w:noProof/>
                <w:webHidden/>
              </w:rPr>
              <w:t>38</w:t>
            </w:r>
            <w:r>
              <w:rPr>
                <w:noProof/>
                <w:webHidden/>
              </w:rPr>
              <w:fldChar w:fldCharType="end"/>
            </w:r>
          </w:hyperlink>
        </w:p>
        <w:p w14:paraId="375933AE" w14:textId="341B4E7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1" w:history="1">
            <w:r w:rsidRPr="00B608BC">
              <w:rPr>
                <w:rStyle w:val="Hyperlink"/>
                <w:noProof/>
              </w:rPr>
              <w:t>Linguistic Templating Evaluation</w:t>
            </w:r>
            <w:r>
              <w:rPr>
                <w:noProof/>
                <w:webHidden/>
              </w:rPr>
              <w:tab/>
            </w:r>
            <w:r>
              <w:rPr>
                <w:noProof/>
                <w:webHidden/>
              </w:rPr>
              <w:fldChar w:fldCharType="begin"/>
            </w:r>
            <w:r>
              <w:rPr>
                <w:noProof/>
                <w:webHidden/>
              </w:rPr>
              <w:instrText xml:space="preserve"> PAGEREF _Toc221377181 \h </w:instrText>
            </w:r>
            <w:r>
              <w:rPr>
                <w:noProof/>
                <w:webHidden/>
              </w:rPr>
            </w:r>
            <w:r>
              <w:rPr>
                <w:noProof/>
                <w:webHidden/>
              </w:rPr>
              <w:fldChar w:fldCharType="separate"/>
            </w:r>
            <w:r w:rsidR="002E5EE1">
              <w:rPr>
                <w:noProof/>
                <w:webHidden/>
              </w:rPr>
              <w:t>38</w:t>
            </w:r>
            <w:r>
              <w:rPr>
                <w:noProof/>
                <w:webHidden/>
              </w:rPr>
              <w:fldChar w:fldCharType="end"/>
            </w:r>
          </w:hyperlink>
        </w:p>
        <w:p w14:paraId="742072C6" w14:textId="34C8497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2" w:history="1">
            <w:r w:rsidRPr="00B608BC">
              <w:rPr>
                <w:rStyle w:val="Hyperlink"/>
                <w:noProof/>
              </w:rPr>
              <w:t>Methodology</w:t>
            </w:r>
            <w:r>
              <w:rPr>
                <w:noProof/>
                <w:webHidden/>
              </w:rPr>
              <w:tab/>
            </w:r>
            <w:r>
              <w:rPr>
                <w:noProof/>
                <w:webHidden/>
              </w:rPr>
              <w:fldChar w:fldCharType="begin"/>
            </w:r>
            <w:r>
              <w:rPr>
                <w:noProof/>
                <w:webHidden/>
              </w:rPr>
              <w:instrText xml:space="preserve"> PAGEREF _Toc221377182 \h </w:instrText>
            </w:r>
            <w:r>
              <w:rPr>
                <w:noProof/>
                <w:webHidden/>
              </w:rPr>
            </w:r>
            <w:r>
              <w:rPr>
                <w:noProof/>
                <w:webHidden/>
              </w:rPr>
              <w:fldChar w:fldCharType="separate"/>
            </w:r>
            <w:r w:rsidR="002E5EE1">
              <w:rPr>
                <w:noProof/>
                <w:webHidden/>
              </w:rPr>
              <w:t>38</w:t>
            </w:r>
            <w:r>
              <w:rPr>
                <w:noProof/>
                <w:webHidden/>
              </w:rPr>
              <w:fldChar w:fldCharType="end"/>
            </w:r>
          </w:hyperlink>
        </w:p>
        <w:p w14:paraId="1BE00A98" w14:textId="1CE14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3" w:history="1">
            <w:r w:rsidRPr="00B608BC">
              <w:rPr>
                <w:rStyle w:val="Hyperlink"/>
                <w:noProof/>
              </w:rPr>
              <w:t>Findings</w:t>
            </w:r>
            <w:r>
              <w:rPr>
                <w:noProof/>
                <w:webHidden/>
              </w:rPr>
              <w:tab/>
            </w:r>
            <w:r>
              <w:rPr>
                <w:noProof/>
                <w:webHidden/>
              </w:rPr>
              <w:fldChar w:fldCharType="begin"/>
            </w:r>
            <w:r>
              <w:rPr>
                <w:noProof/>
                <w:webHidden/>
              </w:rPr>
              <w:instrText xml:space="preserve"> PAGEREF _Toc221377183 \h </w:instrText>
            </w:r>
            <w:r>
              <w:rPr>
                <w:noProof/>
                <w:webHidden/>
              </w:rPr>
            </w:r>
            <w:r>
              <w:rPr>
                <w:noProof/>
                <w:webHidden/>
              </w:rPr>
              <w:fldChar w:fldCharType="separate"/>
            </w:r>
            <w:r w:rsidR="002E5EE1">
              <w:rPr>
                <w:noProof/>
                <w:webHidden/>
              </w:rPr>
              <w:t>39</w:t>
            </w:r>
            <w:r>
              <w:rPr>
                <w:noProof/>
                <w:webHidden/>
              </w:rPr>
              <w:fldChar w:fldCharType="end"/>
            </w:r>
          </w:hyperlink>
        </w:p>
        <w:p w14:paraId="7D033C03" w14:textId="4619143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4" w:history="1">
            <w:r w:rsidRPr="00B608BC">
              <w:rPr>
                <w:rStyle w:val="Hyperlink"/>
                <w:noProof/>
              </w:rPr>
              <w:t>Implications for PsychExtract Integration</w:t>
            </w:r>
            <w:r>
              <w:rPr>
                <w:noProof/>
                <w:webHidden/>
              </w:rPr>
              <w:tab/>
            </w:r>
            <w:r>
              <w:rPr>
                <w:noProof/>
                <w:webHidden/>
              </w:rPr>
              <w:fldChar w:fldCharType="begin"/>
            </w:r>
            <w:r>
              <w:rPr>
                <w:noProof/>
                <w:webHidden/>
              </w:rPr>
              <w:instrText xml:space="preserve"> PAGEREF _Toc221377184 \h </w:instrText>
            </w:r>
            <w:r>
              <w:rPr>
                <w:noProof/>
                <w:webHidden/>
              </w:rPr>
            </w:r>
            <w:r>
              <w:rPr>
                <w:noProof/>
                <w:webHidden/>
              </w:rPr>
              <w:fldChar w:fldCharType="separate"/>
            </w:r>
            <w:r w:rsidR="002E5EE1">
              <w:rPr>
                <w:noProof/>
                <w:webHidden/>
              </w:rPr>
              <w:t>40</w:t>
            </w:r>
            <w:r>
              <w:rPr>
                <w:noProof/>
                <w:webHidden/>
              </w:rPr>
              <w:fldChar w:fldCharType="end"/>
            </w:r>
          </w:hyperlink>
        </w:p>
        <w:p w14:paraId="00223448" w14:textId="7A6CAB8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85" w:history="1">
            <w:r w:rsidRPr="00B608BC">
              <w:rPr>
                <w:rStyle w:val="Hyperlink"/>
                <w:noProof/>
              </w:rPr>
              <w:t>Conclusion and Future Work (858/1000 words)</w:t>
            </w:r>
            <w:r>
              <w:rPr>
                <w:noProof/>
                <w:webHidden/>
              </w:rPr>
              <w:tab/>
            </w:r>
            <w:r>
              <w:rPr>
                <w:noProof/>
                <w:webHidden/>
              </w:rPr>
              <w:fldChar w:fldCharType="begin"/>
            </w:r>
            <w:r>
              <w:rPr>
                <w:noProof/>
                <w:webHidden/>
              </w:rPr>
              <w:instrText xml:space="preserve"> PAGEREF _Toc221377185 \h </w:instrText>
            </w:r>
            <w:r>
              <w:rPr>
                <w:noProof/>
                <w:webHidden/>
              </w:rPr>
            </w:r>
            <w:r>
              <w:rPr>
                <w:noProof/>
                <w:webHidden/>
              </w:rPr>
              <w:fldChar w:fldCharType="separate"/>
            </w:r>
            <w:r w:rsidR="002E5EE1">
              <w:rPr>
                <w:noProof/>
                <w:webHidden/>
              </w:rPr>
              <w:t>41</w:t>
            </w:r>
            <w:r>
              <w:rPr>
                <w:noProof/>
                <w:webHidden/>
              </w:rPr>
              <w:fldChar w:fldCharType="end"/>
            </w:r>
          </w:hyperlink>
        </w:p>
        <w:p w14:paraId="3B3C64EE" w14:textId="2A800CA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6" w:history="1">
            <w:r w:rsidRPr="00B608BC">
              <w:rPr>
                <w:rStyle w:val="Hyperlink"/>
                <w:noProof/>
              </w:rPr>
              <w:t>Project Summary</w:t>
            </w:r>
            <w:r>
              <w:rPr>
                <w:noProof/>
                <w:webHidden/>
              </w:rPr>
              <w:tab/>
            </w:r>
            <w:r>
              <w:rPr>
                <w:noProof/>
                <w:webHidden/>
              </w:rPr>
              <w:fldChar w:fldCharType="begin"/>
            </w:r>
            <w:r>
              <w:rPr>
                <w:noProof/>
                <w:webHidden/>
              </w:rPr>
              <w:instrText xml:space="preserve"> PAGEREF _Toc221377186 \h </w:instrText>
            </w:r>
            <w:r>
              <w:rPr>
                <w:noProof/>
                <w:webHidden/>
              </w:rPr>
            </w:r>
            <w:r>
              <w:rPr>
                <w:noProof/>
                <w:webHidden/>
              </w:rPr>
              <w:fldChar w:fldCharType="separate"/>
            </w:r>
            <w:r w:rsidR="002E5EE1">
              <w:rPr>
                <w:noProof/>
                <w:webHidden/>
              </w:rPr>
              <w:t>41</w:t>
            </w:r>
            <w:r>
              <w:rPr>
                <w:noProof/>
                <w:webHidden/>
              </w:rPr>
              <w:fldChar w:fldCharType="end"/>
            </w:r>
          </w:hyperlink>
        </w:p>
        <w:p w14:paraId="16F8CFD6" w14:textId="10C51CA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7" w:history="1">
            <w:r w:rsidRPr="00B608BC">
              <w:rPr>
                <w:rStyle w:val="Hyperlink"/>
                <w:noProof/>
              </w:rPr>
              <w:t>Reflection on Objectives</w:t>
            </w:r>
            <w:r>
              <w:rPr>
                <w:noProof/>
                <w:webHidden/>
              </w:rPr>
              <w:tab/>
            </w:r>
            <w:r>
              <w:rPr>
                <w:noProof/>
                <w:webHidden/>
              </w:rPr>
              <w:fldChar w:fldCharType="begin"/>
            </w:r>
            <w:r>
              <w:rPr>
                <w:noProof/>
                <w:webHidden/>
              </w:rPr>
              <w:instrText xml:space="preserve"> PAGEREF _Toc221377187 \h </w:instrText>
            </w:r>
            <w:r>
              <w:rPr>
                <w:noProof/>
                <w:webHidden/>
              </w:rPr>
            </w:r>
            <w:r>
              <w:rPr>
                <w:noProof/>
                <w:webHidden/>
              </w:rPr>
              <w:fldChar w:fldCharType="separate"/>
            </w:r>
            <w:r w:rsidR="002E5EE1">
              <w:rPr>
                <w:noProof/>
                <w:webHidden/>
              </w:rPr>
              <w:t>41</w:t>
            </w:r>
            <w:r>
              <w:rPr>
                <w:noProof/>
                <w:webHidden/>
              </w:rPr>
              <w:fldChar w:fldCharType="end"/>
            </w:r>
          </w:hyperlink>
        </w:p>
        <w:p w14:paraId="624A10A5" w14:textId="019BAC3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8" w:history="1">
            <w:r w:rsidRPr="00B608BC">
              <w:rPr>
                <w:rStyle w:val="Hyperlink"/>
                <w:noProof/>
              </w:rPr>
              <w:t>Future Work</w:t>
            </w:r>
            <w:r>
              <w:rPr>
                <w:noProof/>
                <w:webHidden/>
              </w:rPr>
              <w:tab/>
            </w:r>
            <w:r>
              <w:rPr>
                <w:noProof/>
                <w:webHidden/>
              </w:rPr>
              <w:fldChar w:fldCharType="begin"/>
            </w:r>
            <w:r>
              <w:rPr>
                <w:noProof/>
                <w:webHidden/>
              </w:rPr>
              <w:instrText xml:space="preserve"> PAGEREF _Toc221377188 \h </w:instrText>
            </w:r>
            <w:r>
              <w:rPr>
                <w:noProof/>
                <w:webHidden/>
              </w:rPr>
            </w:r>
            <w:r>
              <w:rPr>
                <w:noProof/>
                <w:webHidden/>
              </w:rPr>
              <w:fldChar w:fldCharType="separate"/>
            </w:r>
            <w:r w:rsidR="002E5EE1">
              <w:rPr>
                <w:noProof/>
                <w:webHidden/>
              </w:rPr>
              <w:t>42</w:t>
            </w:r>
            <w:r>
              <w:rPr>
                <w:noProof/>
                <w:webHidden/>
              </w:rPr>
              <w:fldChar w:fldCharType="end"/>
            </w:r>
          </w:hyperlink>
        </w:p>
        <w:p w14:paraId="4E6D63DB" w14:textId="72AA244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9" w:history="1">
            <w:r w:rsidRPr="00B608BC">
              <w:rPr>
                <w:rStyle w:val="Hyperlink"/>
                <w:noProof/>
              </w:rPr>
              <w:t>Broader Implications</w:t>
            </w:r>
            <w:r>
              <w:rPr>
                <w:noProof/>
                <w:webHidden/>
              </w:rPr>
              <w:tab/>
            </w:r>
            <w:r>
              <w:rPr>
                <w:noProof/>
                <w:webHidden/>
              </w:rPr>
              <w:fldChar w:fldCharType="begin"/>
            </w:r>
            <w:r>
              <w:rPr>
                <w:noProof/>
                <w:webHidden/>
              </w:rPr>
              <w:instrText xml:space="preserve"> PAGEREF _Toc221377189 \h </w:instrText>
            </w:r>
            <w:r>
              <w:rPr>
                <w:noProof/>
                <w:webHidden/>
              </w:rPr>
            </w:r>
            <w:r>
              <w:rPr>
                <w:noProof/>
                <w:webHidden/>
              </w:rPr>
              <w:fldChar w:fldCharType="separate"/>
            </w:r>
            <w:r w:rsidR="002E5EE1">
              <w:rPr>
                <w:noProof/>
                <w:webHidden/>
              </w:rPr>
              <w:t>42</w:t>
            </w:r>
            <w:r>
              <w:rPr>
                <w:noProof/>
                <w:webHidden/>
              </w:rPr>
              <w:fldChar w:fldCharType="end"/>
            </w:r>
          </w:hyperlink>
        </w:p>
        <w:p w14:paraId="559CA133" w14:textId="68E5706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90" w:history="1">
            <w:r w:rsidRPr="00B608BC">
              <w:rPr>
                <w:rStyle w:val="Hyperlink"/>
                <w:noProof/>
              </w:rPr>
              <w:t>Closing Remarks</w:t>
            </w:r>
            <w:r>
              <w:rPr>
                <w:noProof/>
                <w:webHidden/>
              </w:rPr>
              <w:tab/>
            </w:r>
            <w:r>
              <w:rPr>
                <w:noProof/>
                <w:webHidden/>
              </w:rPr>
              <w:fldChar w:fldCharType="begin"/>
            </w:r>
            <w:r>
              <w:rPr>
                <w:noProof/>
                <w:webHidden/>
              </w:rPr>
              <w:instrText xml:space="preserve"> PAGEREF _Toc221377190 \h </w:instrText>
            </w:r>
            <w:r>
              <w:rPr>
                <w:noProof/>
                <w:webHidden/>
              </w:rPr>
            </w:r>
            <w:r>
              <w:rPr>
                <w:noProof/>
                <w:webHidden/>
              </w:rPr>
              <w:fldChar w:fldCharType="separate"/>
            </w:r>
            <w:r w:rsidR="002E5EE1">
              <w:rPr>
                <w:noProof/>
                <w:webHidden/>
              </w:rPr>
              <w:t>42</w:t>
            </w:r>
            <w:r>
              <w:rPr>
                <w:noProof/>
                <w:webHidden/>
              </w:rPr>
              <w:fldChar w:fldCharType="end"/>
            </w:r>
          </w:hyperlink>
        </w:p>
        <w:p w14:paraId="74E0F6CB" w14:textId="78193E5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91" w:history="1">
            <w:r w:rsidRPr="00B608BC">
              <w:rPr>
                <w:rStyle w:val="Hyperlink"/>
                <w:noProof/>
              </w:rPr>
              <w:t>References</w:t>
            </w:r>
            <w:r>
              <w:rPr>
                <w:noProof/>
                <w:webHidden/>
              </w:rPr>
              <w:tab/>
            </w:r>
            <w:r>
              <w:rPr>
                <w:noProof/>
                <w:webHidden/>
              </w:rPr>
              <w:fldChar w:fldCharType="begin"/>
            </w:r>
            <w:r>
              <w:rPr>
                <w:noProof/>
                <w:webHidden/>
              </w:rPr>
              <w:instrText xml:space="preserve"> PAGEREF _Toc221377191 \h </w:instrText>
            </w:r>
            <w:r>
              <w:rPr>
                <w:noProof/>
                <w:webHidden/>
              </w:rPr>
            </w:r>
            <w:r>
              <w:rPr>
                <w:noProof/>
                <w:webHidden/>
              </w:rPr>
              <w:fldChar w:fldCharType="separate"/>
            </w:r>
            <w:r w:rsidR="002E5EE1">
              <w:rPr>
                <w:noProof/>
                <w:webHidden/>
              </w:rPr>
              <w:t>43</w:t>
            </w:r>
            <w:r>
              <w:rPr>
                <w:noProof/>
                <w:webHidden/>
              </w:rPr>
              <w:fldChar w:fldCharType="end"/>
            </w:r>
          </w:hyperlink>
        </w:p>
        <w:p w14:paraId="2B04D205" w14:textId="7568BEB5" w:rsidR="00EF5F5E" w:rsidRPr="008413E7" w:rsidRDefault="007160F9" w:rsidP="006C0DB7">
          <w:r>
            <w:rPr>
              <w:b/>
              <w:bCs/>
              <w:lang w:val="en-GB"/>
            </w:rPr>
            <w:fldChar w:fldCharType="end"/>
          </w:r>
        </w:p>
      </w:sdtContent>
    </w:sdt>
    <w:p w14:paraId="42B32B47" w14:textId="77777777" w:rsidR="00547061" w:rsidRDefault="00547061"/>
    <w:p w14:paraId="1C8052BE" w14:textId="07618189" w:rsidR="00AC03F3" w:rsidRPr="00AC03F3" w:rsidRDefault="004568DB">
      <w:r>
        <w:br w:type="page"/>
      </w:r>
    </w:p>
    <w:p w14:paraId="4B225DF5" w14:textId="32D97131" w:rsidR="00FE1030" w:rsidRDefault="00136245" w:rsidP="00FE1030">
      <w:pPr>
        <w:pStyle w:val="Heading1"/>
        <w:numPr>
          <w:ilvl w:val="0"/>
          <w:numId w:val="0"/>
        </w:numPr>
        <w:ind w:left="432" w:hanging="432"/>
      </w:pPr>
      <w:bookmarkStart w:id="0" w:name="_Toc221377109"/>
      <w:r w:rsidRPr="00136245">
        <w:lastRenderedPageBreak/>
        <w:t>Introduction (</w:t>
      </w:r>
      <w:r w:rsidR="001324C5">
        <w:t>9</w:t>
      </w:r>
      <w:r w:rsidR="00C82B97">
        <w:t>98</w:t>
      </w:r>
      <w:r w:rsidR="00B5400C">
        <w:t>/</w:t>
      </w:r>
      <w:r>
        <w:t>1000</w:t>
      </w:r>
      <w:r w:rsidRPr="00136245">
        <w:t xml:space="preserve"> words)</w:t>
      </w:r>
      <w:bookmarkEnd w:id="0"/>
    </w:p>
    <w:p w14:paraId="5383B3B6" w14:textId="77777777" w:rsidR="00136245" w:rsidRDefault="00136245" w:rsidP="00136245">
      <w:pPr>
        <w:pStyle w:val="Heading2"/>
        <w:numPr>
          <w:ilvl w:val="0"/>
          <w:numId w:val="0"/>
        </w:numPr>
        <w:ind w:left="576" w:hanging="576"/>
      </w:pPr>
      <w:bookmarkStart w:id="1" w:name="_Toc221377110"/>
      <w:r w:rsidRPr="00136245">
        <w:t>Project Overview and Motivation</w:t>
      </w:r>
      <w:bookmarkEnd w:id="1"/>
    </w:p>
    <w:p w14:paraId="0127C9FF" w14:textId="455B6484" w:rsidR="00802B40" w:rsidRPr="00802B40" w:rsidRDefault="003D29B6" w:rsidP="00802B40">
      <w:pPr>
        <w:jc w:val="both"/>
      </w:pPr>
      <w:r w:rsidRPr="003D29B6">
        <w:t>Psychological reflection and therapeutic work emphasize emotional awareness and insight formation as key mechanisms of change (Greenberg &amp; Pascual-Leone, 2006). In both clinical and informal reflective contexts, individuals often externalise emotional experiences through written artefacts such as journals and worksheets (</w:t>
      </w:r>
      <w:r w:rsidR="002E070A">
        <w:t>Pennebaker</w:t>
      </w:r>
      <w:r w:rsidRPr="003D29B6">
        <w:t>).</w:t>
      </w:r>
      <w:r>
        <w:t xml:space="preserve"> </w:t>
      </w:r>
      <w:r w:rsidR="00802B40" w:rsidRPr="00802B40">
        <w:t xml:space="preserve">These artefacts often contain rich emotional cues, recurring linguistic patterns, and implicit cognitive framing. </w:t>
      </w:r>
      <w:r w:rsidR="00974DED" w:rsidRPr="00974DED">
        <w:t>Research on clinical free-text narratives demonstrates that symptom-related information embedded in unstructured text typically requires manual review or computational extraction, both of which present scalability challenges (Koleck et al., 2019).</w:t>
      </w:r>
      <w:r w:rsidR="009C546B">
        <w:t xml:space="preserve"> </w:t>
      </w:r>
      <w:r w:rsidR="001A6B9A">
        <w:t>R</w:t>
      </w:r>
      <w:r w:rsidR="001A6B9A" w:rsidRPr="001A6B9A">
        <w:t xml:space="preserve">eflective </w:t>
      </w:r>
      <w:r w:rsidR="00802B40" w:rsidRPr="00802B40">
        <w:t>materials are rarely analysed systematically</w:t>
      </w:r>
      <w:r w:rsidR="00A56D12">
        <w:t>. I</w:t>
      </w:r>
      <w:r w:rsidR="00802B40" w:rsidRPr="00802B40">
        <w:t>nsight extraction remains largely manual, subjective, and time-intensive (</w:t>
      </w:r>
      <w:r w:rsidR="00B85A0C" w:rsidRPr="00B85A0C">
        <w:t>Mukherjee et al., 2020</w:t>
      </w:r>
      <w:r w:rsidR="00802B40" w:rsidRPr="00802B40">
        <w:t xml:space="preserve">; </w:t>
      </w:r>
      <w:r w:rsidR="00093B9D" w:rsidRPr="00093B9D">
        <w:t>Turner et al., 2022</w:t>
      </w:r>
      <w:r w:rsidR="00802B40" w:rsidRPr="00802B40">
        <w:t>).</w:t>
      </w:r>
    </w:p>
    <w:p w14:paraId="6E7CEF56" w14:textId="18595523" w:rsidR="00802B40" w:rsidRPr="00802B40" w:rsidRDefault="00802B40" w:rsidP="00802B40">
      <w:pPr>
        <w:jc w:val="both"/>
      </w:pPr>
      <w:r w:rsidRPr="00802B40">
        <w:t xml:space="preserve">This challenge is particularly evident for handwritten material. </w:t>
      </w:r>
      <w:r w:rsidR="006F7A7B">
        <w:t>While</w:t>
      </w:r>
      <w:r w:rsidR="001A3667">
        <w:t xml:space="preserve"> d</w:t>
      </w:r>
      <w:r w:rsidR="006F7A7B" w:rsidRPr="006F7A7B">
        <w:t xml:space="preserve">igital mental health tools expanded rapidly during and beyond the COVID-19 pandemic </w:t>
      </w:r>
      <w:r w:rsidRPr="00802B40">
        <w:t>(</w:t>
      </w:r>
      <w:r w:rsidR="00D27D39" w:rsidRPr="00D27D39">
        <w:t>Inkster et al., 2020</w:t>
      </w:r>
      <w:r w:rsidRPr="00802B40">
        <w:t xml:space="preserve">; </w:t>
      </w:r>
      <w:r w:rsidR="00F76372">
        <w:t>Torous et al., 2018</w:t>
      </w:r>
      <w:r w:rsidRPr="00802B40">
        <w:t>), a substantial portion of reflective writing still occurs on paper, creating a gap between expressive practice and computational support. Manual review does not scale well, is prone to inconsistency, and may fail to surface longer-term patterns, contributing to cognitive and administrative burden (</w:t>
      </w:r>
      <w:r w:rsidR="00130396" w:rsidRPr="00130396">
        <w:t>Shanafelt et al., 2016</w:t>
      </w:r>
      <w:r w:rsidRPr="00802B40">
        <w:t>). Fully automated interpretation raises ethical concerns when systems extend beyond assistance into diagnosis or decision-making (</w:t>
      </w:r>
      <w:r w:rsidR="00BF39B3" w:rsidRPr="00BF39B3">
        <w:t>Luxton, 2014</w:t>
      </w:r>
      <w:r w:rsidRPr="00802B40">
        <w:t xml:space="preserve">; </w:t>
      </w:r>
      <w:r w:rsidR="0037157F" w:rsidRPr="0037157F">
        <w:t>MHRA, 2025</w:t>
      </w:r>
      <w:r w:rsidR="0037157F">
        <w:t xml:space="preserve">; </w:t>
      </w:r>
      <w:r w:rsidR="00B50050" w:rsidRPr="00B50050">
        <w:t>Miner et al., 2016</w:t>
      </w:r>
      <w:r w:rsidRPr="00802B40">
        <w:t xml:space="preserve">; </w:t>
      </w:r>
      <w:r w:rsidR="00BB36CB" w:rsidRPr="00BB36CB">
        <w:t>Mohammad, 2022</w:t>
      </w:r>
      <w:r w:rsidRPr="00802B40">
        <w:t>). These tensions motivate the need for assistive tools that structure reflective content while preserving transparency and human oversight.</w:t>
      </w:r>
    </w:p>
    <w:p w14:paraId="0A176A98" w14:textId="66F68E04" w:rsidR="00802B40" w:rsidRPr="00802B40" w:rsidRDefault="00802B40" w:rsidP="00802B40">
      <w:pPr>
        <w:jc w:val="both"/>
      </w:pPr>
      <w:r w:rsidRPr="00802B40">
        <w:t>PsychExtract is developed in response. The project investigates whether handwritten, mental-health-related text can be transformed into structured insight through a modular, interpretable computational pipeline. Rather than inferring mental health conditions or offering therapeutic advice, the system extracts signals present in the text</w:t>
      </w:r>
      <w:r>
        <w:t xml:space="preserve"> (</w:t>
      </w:r>
      <w:r w:rsidRPr="00802B40">
        <w:t>emotional tone, recurring themes, and linguistic framing</w:t>
      </w:r>
      <w:r>
        <w:t xml:space="preserve">) </w:t>
      </w:r>
      <w:r w:rsidRPr="00802B40">
        <w:t xml:space="preserve">and presents them in a form that supports reflection. This </w:t>
      </w:r>
      <w:r w:rsidR="00C53FD7" w:rsidRPr="00C53FD7">
        <w:t>align</w:t>
      </w:r>
      <w:r w:rsidR="00C53FD7">
        <w:t>s</w:t>
      </w:r>
      <w:r w:rsidR="00C53FD7" w:rsidRPr="00C53FD7">
        <w:t xml:space="preserve"> with research advocating assistive, decision-support-oriented AI systems that complement rather than replace human judgement (Jacobs et al., 2021; Luxton, 2014; Mohammad, 2022).</w:t>
      </w:r>
    </w:p>
    <w:p w14:paraId="27CBF562" w14:textId="77777777" w:rsidR="003A72B0" w:rsidRDefault="003A72B0" w:rsidP="003A72B0">
      <w:pPr>
        <w:pStyle w:val="Heading2"/>
        <w:numPr>
          <w:ilvl w:val="0"/>
          <w:numId w:val="0"/>
        </w:numPr>
        <w:ind w:left="576" w:hanging="576"/>
      </w:pPr>
      <w:bookmarkStart w:id="2" w:name="_Toc221377111"/>
      <w:r w:rsidRPr="00136245">
        <w:t>Project Template</w:t>
      </w:r>
      <w:bookmarkEnd w:id="2"/>
    </w:p>
    <w:p w14:paraId="0D34D1BC" w14:textId="0A99D4C0" w:rsidR="002149A3" w:rsidRPr="002149A3" w:rsidRDefault="002149A3" w:rsidP="002149A3">
      <w:pPr>
        <w:jc w:val="both"/>
      </w:pPr>
      <w:r w:rsidRPr="002149A3">
        <w:t xml:space="preserve">This project follows Template 4.1: Orchestrating AI Models to Achieve a Goal. Template 4.1 suits PsychExtract because the contribution lies in system-level integration rather than a single novel model. </w:t>
      </w:r>
      <w:r w:rsidR="00BD3A8B" w:rsidRPr="00BD3A8B">
        <w:t>Systematic reviews of NLP applied to clinical free-text narratives show that diverse techniques</w:t>
      </w:r>
      <w:r w:rsidR="00336AC5">
        <w:t xml:space="preserve"> (</w:t>
      </w:r>
      <w:r w:rsidR="00BD3A8B" w:rsidRPr="00BD3A8B">
        <w:t>including rule-based systems, machine learning classifiers, and hybrid approaches</w:t>
      </w:r>
      <w:r w:rsidR="00336AC5">
        <w:t xml:space="preserve">) </w:t>
      </w:r>
      <w:r w:rsidR="00BD3A8B" w:rsidRPr="00BD3A8B">
        <w:t>are often employed to extract meaningful symptom information (Koleck et al., 2019).</w:t>
      </w:r>
      <w:r w:rsidR="00BD3A8B">
        <w:t xml:space="preserve"> </w:t>
      </w:r>
      <w:r w:rsidRPr="002149A3">
        <w:t>Prior work in clinical and therapeutic NLP shows that meaningful insight often emerges from combining complementary techniques</w:t>
      </w:r>
      <w:r>
        <w:t xml:space="preserve"> (</w:t>
      </w:r>
      <w:r w:rsidRPr="002149A3">
        <w:t xml:space="preserve">emotion classification, linguistic analysis, </w:t>
      </w:r>
      <w:r>
        <w:t>keyw</w:t>
      </w:r>
      <w:r w:rsidR="00B24FE9">
        <w:t>ord extraction</w:t>
      </w:r>
      <w:r>
        <w:t xml:space="preserve">) </w:t>
      </w:r>
      <w:r w:rsidRPr="002149A3">
        <w:t>rather than relying on one predictive model (</w:t>
      </w:r>
      <w:r w:rsidR="00B85A0C" w:rsidRPr="00B85A0C">
        <w:t>Mukherjee et al., 2020</w:t>
      </w:r>
      <w:r w:rsidRPr="002149A3">
        <w:t>). Each stage of the pipeline</w:t>
      </w:r>
      <w:r w:rsidR="00B24FE9">
        <w:t xml:space="preserve"> (that is optical character recognition</w:t>
      </w:r>
      <w:r w:rsidRPr="002149A3">
        <w:t>, emotion classification, linguistic analysis, semantic summarisation, and optional accessibility output</w:t>
      </w:r>
      <w:r w:rsidR="00B24FE9">
        <w:t xml:space="preserve">) </w:t>
      </w:r>
      <w:r w:rsidRPr="002149A3">
        <w:t>offers multiple modelling approaches. The template provides a structured framework for selecting, integrating, and evaluating these components.</w:t>
      </w:r>
    </w:p>
    <w:p w14:paraId="2CAFE277" w14:textId="1EC10CEA" w:rsidR="002149A3" w:rsidRDefault="002149A3" w:rsidP="002149A3">
      <w:pPr>
        <w:jc w:val="both"/>
      </w:pPr>
      <w:r w:rsidRPr="002149A3">
        <w:t>This orchestration-focused approach aligns with research advocating transparent</w:t>
      </w:r>
      <w:r w:rsidR="002638E1">
        <w:t xml:space="preserve"> </w:t>
      </w:r>
      <w:r w:rsidRPr="002149A3">
        <w:t xml:space="preserve">AI systems </w:t>
      </w:r>
      <w:r w:rsidR="002638E1" w:rsidRPr="000341B0">
        <w:t>whose reasoning and validation processes are inspectable within sensitive domains</w:t>
      </w:r>
      <w:r w:rsidR="002638E1">
        <w:t xml:space="preserve"> (</w:t>
      </w:r>
      <w:r w:rsidR="002638E1" w:rsidRPr="002F2E15">
        <w:t xml:space="preserve">Jacobs et al., </w:t>
      </w:r>
      <w:r w:rsidR="002638E1" w:rsidRPr="002F2E15">
        <w:lastRenderedPageBreak/>
        <w:t>2021</w:t>
      </w:r>
      <w:r w:rsidR="002638E1">
        <w:t>)</w:t>
      </w:r>
      <w:r w:rsidR="00D628CE">
        <w:t>,</w:t>
      </w:r>
      <w:r w:rsidRPr="002149A3">
        <w:t xml:space="preserve"> </w:t>
      </w:r>
      <w:r w:rsidR="00D628CE">
        <w:t>and</w:t>
      </w:r>
      <w:r w:rsidRPr="002149A3">
        <w:t xml:space="preserve"> trust and explainability are as important as technical performance (</w:t>
      </w:r>
      <w:r w:rsidR="00616669" w:rsidRPr="00616669">
        <w:t>Doshi-Velez &amp; Kim, 2017</w:t>
      </w:r>
      <w:r w:rsidRPr="002149A3">
        <w:t>).</w:t>
      </w:r>
    </w:p>
    <w:p w14:paraId="57D4898E" w14:textId="77777777" w:rsidR="00136245" w:rsidRPr="00136245" w:rsidRDefault="00136245" w:rsidP="00136245">
      <w:pPr>
        <w:pStyle w:val="Heading2"/>
        <w:numPr>
          <w:ilvl w:val="0"/>
          <w:numId w:val="0"/>
        </w:numPr>
        <w:ind w:left="576" w:hanging="576"/>
      </w:pPr>
      <w:bookmarkStart w:id="3" w:name="_Toc221377112"/>
      <w:r w:rsidRPr="00136245">
        <w:t>Project Aims and Objectives</w:t>
      </w:r>
      <w:bookmarkEnd w:id="3"/>
    </w:p>
    <w:p w14:paraId="7CA207AE" w14:textId="5238A1C4" w:rsidR="00AB1899" w:rsidRPr="00AB1899" w:rsidRDefault="00AB1899" w:rsidP="00AB1899">
      <w:pPr>
        <w:jc w:val="both"/>
      </w:pPr>
      <w:r w:rsidRPr="00AB1899">
        <w:t>The overarching aim is to support reflective understanding of handwritten text through structured, interpretable computational analysis. PsychExtract is explicitly non-clinical: it does not diagnose, predict outcomes, or offer therapeutic advice, consistent with regulatory guidance (</w:t>
      </w:r>
      <w:r w:rsidR="00BF39B3" w:rsidRPr="00BF39B3">
        <w:t>Luxton, 2014</w:t>
      </w:r>
      <w:r w:rsidRPr="00AB1899">
        <w:t xml:space="preserve">; </w:t>
      </w:r>
      <w:r w:rsidR="0037157F" w:rsidRPr="0037157F">
        <w:t>MHRA, 2025</w:t>
      </w:r>
      <w:r w:rsidR="0037157F">
        <w:t xml:space="preserve">; </w:t>
      </w:r>
      <w:r w:rsidR="00BB36CB" w:rsidRPr="00BB36CB">
        <w:t>Mohammad, 2022</w:t>
      </w:r>
      <w:r w:rsidRPr="00AB1899">
        <w:t>).</w:t>
      </w:r>
    </w:p>
    <w:p w14:paraId="6F0D902D" w14:textId="50A2C143" w:rsidR="00AB1899" w:rsidRPr="00AB1899" w:rsidRDefault="00AB1899" w:rsidP="00AB1899">
      <w:pPr>
        <w:jc w:val="both"/>
      </w:pPr>
      <w:r w:rsidRPr="00AB1899">
        <w:t xml:space="preserve">To achieve this, the project designs a modular pipeline converting handwritten reflective text into digital representations. OCR forms the foundation, as errors here propagate downstream. Following digitisation, emotion classification uses transformer-based models </w:t>
      </w:r>
      <w:r w:rsidR="00E92A82" w:rsidRPr="00E92A82">
        <w:t xml:space="preserve">selected for their contextual bidirectional encoding and proven effectiveness across downstream classification tasks </w:t>
      </w:r>
      <w:r w:rsidRPr="00AB1899">
        <w:t>(</w:t>
      </w:r>
      <w:r w:rsidR="001E1545" w:rsidRPr="001E1545">
        <w:t>Devlin et al., 2019</w:t>
      </w:r>
      <w:r w:rsidRPr="00AB1899">
        <w:t xml:space="preserve">; </w:t>
      </w:r>
      <w:r w:rsidR="000B348A" w:rsidRPr="000B348A">
        <w:t>Liu et al., 2019</w:t>
      </w:r>
      <w:r w:rsidR="00417F7F">
        <w:t xml:space="preserve">; </w:t>
      </w:r>
      <w:r w:rsidR="00616125" w:rsidRPr="00616125">
        <w:t>Sanh et al., 2019</w:t>
      </w:r>
      <w:r w:rsidRPr="00AB1899">
        <w:t xml:space="preserve">). </w:t>
      </w:r>
      <w:r w:rsidR="003B2F17" w:rsidRPr="003B2F17">
        <w:t xml:space="preserve">Linguistic pattern extraction identifies recurring keywords and thematic clusters through embedding-based topic modelling and class-based TF-IDF </w:t>
      </w:r>
      <w:r w:rsidRPr="00AB1899">
        <w:t>(</w:t>
      </w:r>
      <w:r w:rsidR="001B7DE5" w:rsidRPr="001B7DE5">
        <w:t>Grootendorst, 2022</w:t>
      </w:r>
      <w:r w:rsidR="001B7DE5">
        <w:t xml:space="preserve">; </w:t>
      </w:r>
      <w:r w:rsidR="00DD383A" w:rsidRPr="00DD383A">
        <w:t>Grootendorst, 2025</w:t>
      </w:r>
      <w:r w:rsidRPr="00AB1899">
        <w:t xml:space="preserve">; </w:t>
      </w:r>
      <w:r w:rsidR="00893838" w:rsidRPr="00893838">
        <w:t>Pennebaker et al., 2015</w:t>
      </w:r>
      <w:r w:rsidRPr="00AB1899">
        <w:t>). These signals are integrated into concise semantic summaries prioritising clarity and readability over abstraction.</w:t>
      </w:r>
    </w:p>
    <w:p w14:paraId="6D286666" w14:textId="629185E8" w:rsidR="00AB1899" w:rsidRDefault="00AB1899" w:rsidP="00F45704">
      <w:pPr>
        <w:jc w:val="both"/>
      </w:pPr>
      <w:r w:rsidRPr="00AB1899">
        <w:t>The project also explores accessibility and user experience considerations, including optional text-to-speech (TTS) integration. TTS can enhance accessibility and reduce reading fatigue, especially for users with learning differences or cognitive load constraints (</w:t>
      </w:r>
      <w:r w:rsidR="00130396" w:rsidRPr="00130396">
        <w:t>Shen et al., 2018</w:t>
      </w:r>
      <w:r w:rsidRPr="00AB1899">
        <w:t>; Young et al</w:t>
      </w:r>
      <w:r w:rsidR="0062687B">
        <w:t>.</w:t>
      </w:r>
      <w:r w:rsidRPr="00AB1899">
        <w:t>, 2018).</w:t>
      </w:r>
    </w:p>
    <w:p w14:paraId="47B87866" w14:textId="77777777" w:rsidR="00136245" w:rsidRPr="00136245" w:rsidRDefault="00136245" w:rsidP="00136245">
      <w:pPr>
        <w:pStyle w:val="Heading2"/>
        <w:numPr>
          <w:ilvl w:val="0"/>
          <w:numId w:val="0"/>
        </w:numPr>
        <w:ind w:left="576" w:hanging="576"/>
      </w:pPr>
      <w:bookmarkStart w:id="4" w:name="_Toc221377113"/>
      <w:r w:rsidRPr="00136245">
        <w:t>Target Domain and Users</w:t>
      </w:r>
      <w:bookmarkEnd w:id="4"/>
    </w:p>
    <w:p w14:paraId="28276590" w14:textId="36F68C7B" w:rsidR="00910E9E" w:rsidRPr="00910E9E" w:rsidRDefault="00910E9E" w:rsidP="000759D5">
      <w:pPr>
        <w:jc w:val="both"/>
      </w:pPr>
      <w:r w:rsidRPr="00910E9E">
        <w:t>PsychExtract operates within the broader domain of mental health support, self-reflection, and therapeutic-adjacent technologies. Its focus is not on clinical intervention but on assisting reflective practices where emotional awareness and insight formation are valuable</w:t>
      </w:r>
      <w:r w:rsidR="00762E00" w:rsidRPr="00762E00">
        <w:t xml:space="preserve"> </w:t>
      </w:r>
      <w:r w:rsidR="00E0152F">
        <w:t>(</w:t>
      </w:r>
      <w:r w:rsidR="00152943" w:rsidRPr="00152943">
        <w:rPr>
          <w:szCs w:val="24"/>
        </w:rPr>
        <w:t>Hill et al., 2007</w:t>
      </w:r>
      <w:r w:rsidR="00E0152F">
        <w:rPr>
          <w:szCs w:val="24"/>
        </w:rPr>
        <w:t>)</w:t>
      </w:r>
      <w:r w:rsidRPr="00910E9E">
        <w:t>. The system is intended for use in contexts where users benefit from structured reflection but where automated clinical judgement would be inappropriate or ethically problematic</w:t>
      </w:r>
      <w:r w:rsidR="00762E00" w:rsidRPr="00762E00">
        <w:t xml:space="preserve"> </w:t>
      </w:r>
      <w:r w:rsidR="004F407D">
        <w:t>(</w:t>
      </w:r>
      <w:r w:rsidR="00BF39B3" w:rsidRPr="00BF39B3">
        <w:t>Luxton, 2014</w:t>
      </w:r>
      <w:r w:rsidR="004F407D">
        <w:t>;</w:t>
      </w:r>
      <w:r w:rsidR="00731635">
        <w:t xml:space="preserve"> </w:t>
      </w:r>
      <w:r w:rsidR="00BB36CB" w:rsidRPr="00BB36CB">
        <w:rPr>
          <w:szCs w:val="24"/>
        </w:rPr>
        <w:t>Mohammad, 2022</w:t>
      </w:r>
      <w:r w:rsidR="004F407D">
        <w:t>)</w:t>
      </w:r>
      <w:r w:rsidRPr="00910E9E">
        <w:t>.</w:t>
      </w:r>
    </w:p>
    <w:p w14:paraId="367677D2" w14:textId="634D9C2B" w:rsidR="007D5BC5" w:rsidRPr="00910E9E" w:rsidRDefault="007D5BC5" w:rsidP="000759D5">
      <w:pPr>
        <w:jc w:val="both"/>
      </w:pPr>
      <w:r w:rsidRPr="007D5BC5">
        <w:t>The primary users are students engaging in reflective writing for personal or academic growth, individuals who journal to process emotions, and therapy-adjacent users preparing reflections between sessions. Similar groups have been identified in research on digital mental health and reflective tools (Ben-Zeev et al., 2013; Torous et al., 2018). The system serves as an assistive tool, structuring and summarising user content without interpreting intent or offering diagnoses or recommendations.</w:t>
      </w:r>
    </w:p>
    <w:p w14:paraId="2134B155" w14:textId="5DD3CA5F" w:rsidR="00910E9E" w:rsidRDefault="00910E9E" w:rsidP="00530382">
      <w:pPr>
        <w:jc w:val="both"/>
      </w:pPr>
      <w:r w:rsidRPr="00910E9E">
        <w:t>Maintaining clear boundaries around system capability is a central design principle of the project. PsychExtract does not claim psychological understanding or therapeutic expertise. Instead, it supports users in engaging more effectively with their own writing, reinforcing reflection rather than replacing it.</w:t>
      </w:r>
    </w:p>
    <w:p w14:paraId="5C7E93F4" w14:textId="77777777" w:rsidR="00136245" w:rsidRPr="00136245" w:rsidRDefault="00136245" w:rsidP="00136245">
      <w:pPr>
        <w:pStyle w:val="Heading2"/>
        <w:numPr>
          <w:ilvl w:val="0"/>
          <w:numId w:val="0"/>
        </w:numPr>
        <w:ind w:left="576" w:hanging="576"/>
      </w:pPr>
      <w:bookmarkStart w:id="5" w:name="_Toc221377114"/>
      <w:r w:rsidRPr="00136245">
        <w:t>Contributions and Originality</w:t>
      </w:r>
      <w:bookmarkEnd w:id="5"/>
    </w:p>
    <w:p w14:paraId="7AE7E3BF" w14:textId="214BF177" w:rsidR="00AE3606" w:rsidRPr="00AE3606" w:rsidRDefault="00AE3606" w:rsidP="00AE3606">
      <w:pPr>
        <w:jc w:val="both"/>
      </w:pPr>
      <w:r w:rsidRPr="00AE3606">
        <w:t xml:space="preserve">The originality of PsychExtract lies in its integration of multiple AI and NLP techniques into a coherent, reflection-oriented pipeline tailored to handwritten text. </w:t>
      </w:r>
      <w:r w:rsidR="00666F59" w:rsidRPr="00666F59">
        <w:t xml:space="preserve">While individual components such as OCR, emotion classification, and topic modelling are well-established </w:t>
      </w:r>
      <w:r w:rsidR="00F3706E">
        <w:t>(</w:t>
      </w:r>
      <w:r w:rsidR="001B7DE5" w:rsidRPr="001B7DE5">
        <w:rPr>
          <w:szCs w:val="24"/>
        </w:rPr>
        <w:t>Grootendorst, 2022</w:t>
      </w:r>
      <w:r w:rsidR="00937407">
        <w:rPr>
          <w:szCs w:val="24"/>
        </w:rPr>
        <w:t xml:space="preserve">; </w:t>
      </w:r>
      <w:r w:rsidR="00C0602E" w:rsidRPr="00C0602E">
        <w:rPr>
          <w:szCs w:val="24"/>
        </w:rPr>
        <w:t>Smith, 2007</w:t>
      </w:r>
      <w:r w:rsidR="00F3706E">
        <w:t>)</w:t>
      </w:r>
      <w:r w:rsidRPr="00AE3606">
        <w:t xml:space="preserve">, their combination within a non-clinical, interpretability-focused framework </w:t>
      </w:r>
      <w:r w:rsidRPr="00AE3606">
        <w:lastRenderedPageBreak/>
        <w:t>represents a novel application</w:t>
      </w:r>
      <w:r w:rsidR="00122059">
        <w:t xml:space="preserve"> </w:t>
      </w:r>
      <w:r w:rsidR="00122059" w:rsidRPr="00122059">
        <w:t xml:space="preserve">aligned with ethical AI design principles </w:t>
      </w:r>
      <w:r w:rsidR="00731635">
        <w:t>(</w:t>
      </w:r>
      <w:r w:rsidR="002F2E15" w:rsidRPr="002F2E15">
        <w:t>Jacobs et al., 2021</w:t>
      </w:r>
      <w:r w:rsidR="002F2E15">
        <w:t xml:space="preserve">; </w:t>
      </w:r>
      <w:r w:rsidR="00BB36CB" w:rsidRPr="00BB36CB">
        <w:rPr>
          <w:szCs w:val="24"/>
        </w:rPr>
        <w:t>Mohammad, 2022</w:t>
      </w:r>
      <w:r w:rsidR="00731635">
        <w:rPr>
          <w:szCs w:val="24"/>
        </w:rPr>
        <w:t>)</w:t>
      </w:r>
      <w:r w:rsidRPr="00AE3606">
        <w:t>.</w:t>
      </w:r>
    </w:p>
    <w:p w14:paraId="6FB594E0" w14:textId="592CB62C" w:rsidR="005C72FF" w:rsidRPr="00DD316E" w:rsidRDefault="00AE3606" w:rsidP="00DD316E">
      <w:pPr>
        <w:jc w:val="both"/>
      </w:pPr>
      <w:r w:rsidRPr="00AE3606">
        <w:t>The project contributes a system that bridges the gap between expressive handwritten practices and computational analysis, demonstrating how structured insight extraction can be achieved without overstepping ethical boundaries. Its emphasis on transparency, modularity, and accessibility distinguishes it from systems that prioritise prediction or automation alone. By foregrounding interpretability and future extensibility</w:t>
      </w:r>
      <w:r w:rsidR="00EE6C38">
        <w:t xml:space="preserve">, </w:t>
      </w:r>
      <w:r w:rsidRPr="00AE3606">
        <w:t>particularly through planned interface development and accessibility features such as text-to-speech</w:t>
      </w:r>
      <w:r w:rsidR="00EE6C38">
        <w:t xml:space="preserve">, </w:t>
      </w:r>
      <w:r w:rsidRPr="00AE3606">
        <w:t>PsychExtract highlights how AI systems can be responsibly designed to support sensitive human activities.</w:t>
      </w:r>
    </w:p>
    <w:p w14:paraId="2361E93C" w14:textId="52FB6719" w:rsidR="004568DB" w:rsidRPr="00136245" w:rsidRDefault="004568DB" w:rsidP="004568DB">
      <w:pPr>
        <w:pStyle w:val="Heading1"/>
        <w:numPr>
          <w:ilvl w:val="0"/>
          <w:numId w:val="0"/>
        </w:numPr>
        <w:ind w:left="432" w:hanging="432"/>
      </w:pPr>
      <w:bookmarkStart w:id="6" w:name="_Toc221377115"/>
      <w:r>
        <w:t>Literature Review</w:t>
      </w:r>
      <w:r w:rsidR="00476CC6">
        <w:t xml:space="preserve"> (1</w:t>
      </w:r>
      <w:r w:rsidR="00C82B97">
        <w:t>938</w:t>
      </w:r>
      <w:r w:rsidR="00476CC6">
        <w:t>/2500)</w:t>
      </w:r>
      <w:bookmarkEnd w:id="6"/>
    </w:p>
    <w:p w14:paraId="25A15DCA" w14:textId="77777777" w:rsidR="00B5400C" w:rsidRPr="00C15C3B" w:rsidRDefault="00B5400C" w:rsidP="00B5400C">
      <w:pPr>
        <w:pStyle w:val="Heading2"/>
        <w:numPr>
          <w:ilvl w:val="0"/>
          <w:numId w:val="0"/>
        </w:numPr>
        <w:ind w:left="576" w:hanging="576"/>
        <w:jc w:val="both"/>
      </w:pPr>
      <w:bookmarkStart w:id="7" w:name="_Toc216862625"/>
      <w:bookmarkStart w:id="8" w:name="_Toc221377116"/>
      <w:r w:rsidRPr="00C15C3B">
        <w:t>Foundations of Insight and Emotion in Psychotherapy</w:t>
      </w:r>
      <w:bookmarkEnd w:id="7"/>
      <w:bookmarkEnd w:id="8"/>
    </w:p>
    <w:p w14:paraId="3A97CEE6" w14:textId="77777777" w:rsidR="00B5400C" w:rsidRPr="00C15C3B" w:rsidRDefault="00B5400C" w:rsidP="00B5400C">
      <w:pPr>
        <w:pStyle w:val="Heading3"/>
        <w:numPr>
          <w:ilvl w:val="0"/>
          <w:numId w:val="0"/>
        </w:numPr>
        <w:ind w:left="720" w:hanging="720"/>
        <w:jc w:val="both"/>
      </w:pPr>
      <w:bookmarkStart w:id="9" w:name="_Toc216862626"/>
      <w:bookmarkStart w:id="10" w:name="_Toc221377117"/>
      <w:r w:rsidRPr="00C15C3B">
        <w:t>Insight as a Therapeutic Mechanism</w:t>
      </w:r>
      <w:bookmarkEnd w:id="9"/>
      <w:bookmarkEnd w:id="10"/>
    </w:p>
    <w:p w14:paraId="6CE91017" w14:textId="59E520DE" w:rsidR="00B5400C" w:rsidRPr="0094616C" w:rsidRDefault="00B5400C" w:rsidP="00B5400C">
      <w:pPr>
        <w:jc w:val="both"/>
      </w:pPr>
      <w:r w:rsidRPr="0094616C">
        <w:t xml:space="preserve">Insight is widely recognised as a core driver of psychological change. Hill et al. describe it as a “conscious meaning shift involving new connections” </w:t>
      </w:r>
      <w:r w:rsidR="00635F30">
        <w:t>(</w:t>
      </w:r>
      <w:r w:rsidR="002004AF" w:rsidRPr="002004AF">
        <w:rPr>
          <w:szCs w:val="24"/>
        </w:rPr>
        <w:t>Hill et al., 2007</w:t>
      </w:r>
      <w:r>
        <w:t xml:space="preserve">, </w:t>
      </w:r>
      <w:r w:rsidRPr="0094616C">
        <w:t>p. 442</w:t>
      </w:r>
      <w:r w:rsidR="00635F30">
        <w:t>)</w:t>
      </w:r>
      <w:r w:rsidRPr="0094616C">
        <w:t>, noting that early insights often begin as simple realisations before deepening into more complex</w:t>
      </w:r>
      <w:r w:rsidRPr="00614812">
        <w:t xml:space="preserve"> higher-dimensional</w:t>
      </w:r>
      <w:r w:rsidRPr="0094616C">
        <w:t xml:space="preserve"> forms</w:t>
      </w:r>
      <w:r w:rsidRPr="00614812">
        <w:t xml:space="preserve"> (such as </w:t>
      </w:r>
      <w:r w:rsidRPr="0094616C">
        <w:t>emotional understanding, cognitive restructuring, and reframing past experiences</w:t>
      </w:r>
      <w:r w:rsidRPr="00614812">
        <w:t>)</w:t>
      </w:r>
      <w:r w:rsidRPr="0094616C">
        <w:t>. They emphasise that the concept lacks a universally accepted definition and varies across therapeutic approaches. This ambiguity positions insight as both central and flexible</w:t>
      </w:r>
      <w:r w:rsidRPr="00614812">
        <w:t>,</w:t>
      </w:r>
      <w:r w:rsidRPr="0094616C">
        <w:t xml:space="preserve"> making it suitable for computational modelling when carefully scoped.</w:t>
      </w:r>
    </w:p>
    <w:p w14:paraId="441B2795" w14:textId="77777777" w:rsidR="00B5400C" w:rsidRPr="00614812" w:rsidRDefault="00B5400C" w:rsidP="00B5400C">
      <w:pPr>
        <w:jc w:val="both"/>
      </w:pPr>
      <w:r w:rsidRPr="0094616C">
        <w:t xml:space="preserve">For the purposes of this project, these theoretical limitations (lack of consensus, variation across schools, and multi-dimensionality) clarify which components can be practically extracted from text. PsychExtract therefore focuses exclusively on </w:t>
      </w:r>
      <w:r w:rsidRPr="00614812">
        <w:t xml:space="preserve">extracting </w:t>
      </w:r>
      <w:r w:rsidRPr="0094616C">
        <w:t>early-stage insight, which is typically expressed through observable language patterns such as emotional descriptions, reflective statements, and self-evaluative comments. These early meaning shifts are the aspects of insight most consistently expressed through text and most amenable to natural language analysis.</w:t>
      </w:r>
    </w:p>
    <w:p w14:paraId="60CA6840" w14:textId="77777777" w:rsidR="00B5400C" w:rsidRPr="0094616C" w:rsidRDefault="00B5400C" w:rsidP="00B5400C">
      <w:pPr>
        <w:jc w:val="both"/>
      </w:pPr>
      <w:r w:rsidRPr="00614812">
        <w:t>This</w:t>
      </w:r>
      <w:r w:rsidRPr="0094616C">
        <w:t xml:space="preserve"> contextualises why insight extraction matters</w:t>
      </w:r>
      <w:r w:rsidRPr="00614812">
        <w:t>. I</w:t>
      </w:r>
      <w:r w:rsidRPr="0094616C">
        <w:t xml:space="preserve">f early insight influences therapeutic progress, then summarising indicators of such insight from client reflections can help therapists track meaningful shifts over time. This first section </w:t>
      </w:r>
      <w:r w:rsidRPr="00614812">
        <w:t xml:space="preserve">of literature review </w:t>
      </w:r>
      <w:r w:rsidRPr="0094616C">
        <w:t>establishes the theoretical motivation for the system</w:t>
      </w:r>
      <w:r w:rsidRPr="00614812">
        <w:t>, that is,</w:t>
      </w:r>
      <w:r w:rsidRPr="0094616C">
        <w:t xml:space="preserve"> insight is important, language is one of the primary ways it appears, and early insight is computationally detectable.</w:t>
      </w:r>
    </w:p>
    <w:p w14:paraId="500E5962" w14:textId="77777777" w:rsidR="00B5400C" w:rsidRPr="00C15C3B" w:rsidRDefault="00B5400C" w:rsidP="00B5400C">
      <w:pPr>
        <w:pStyle w:val="Heading3"/>
        <w:numPr>
          <w:ilvl w:val="0"/>
          <w:numId w:val="0"/>
        </w:numPr>
        <w:ind w:left="720" w:hanging="720"/>
        <w:jc w:val="both"/>
      </w:pPr>
      <w:bookmarkStart w:id="11" w:name="_Toc216862627"/>
      <w:bookmarkStart w:id="12" w:name="_Toc221377118"/>
      <w:r w:rsidRPr="00C15C3B">
        <w:t>Emotion as a Core Component of Therapeutic Change</w:t>
      </w:r>
      <w:bookmarkEnd w:id="11"/>
      <w:bookmarkEnd w:id="12"/>
    </w:p>
    <w:p w14:paraId="5187E14A" w14:textId="568B1B19" w:rsidR="00B5400C" w:rsidRPr="00C15C3B" w:rsidRDefault="00B5400C" w:rsidP="00B5400C">
      <w:pPr>
        <w:jc w:val="both"/>
      </w:pPr>
      <w:r w:rsidRPr="00C15C3B">
        <w:t>Greenberg and Pascual-Leone argue that emotional processing is a primary driver of change across therapeutic modalities</w:t>
      </w:r>
      <w:r w:rsidR="00A06C29">
        <w:t xml:space="preserve"> (</w:t>
      </w:r>
      <w:r w:rsidR="00A628CC" w:rsidRPr="00A628CC">
        <w:rPr>
          <w:szCs w:val="24"/>
        </w:rPr>
        <w:t>Greenberg &amp; Pascual-Leone, 2006</w:t>
      </w:r>
      <w:r w:rsidR="00A06C29">
        <w:rPr>
          <w:szCs w:val="24"/>
        </w:rPr>
        <w:t>)</w:t>
      </w:r>
      <w:r w:rsidRPr="00C15C3B">
        <w:t>. They outline a process involving emotional awareness, regulation, transformation, and meaning-making</w:t>
      </w:r>
      <w:r>
        <w:t xml:space="preserve">. This typically </w:t>
      </w:r>
      <w:r w:rsidRPr="00C15C3B">
        <w:t>require</w:t>
      </w:r>
      <w:r>
        <w:t xml:space="preserve">s </w:t>
      </w:r>
      <w:r w:rsidRPr="00C15C3B">
        <w:t>clients to articulate internal emotional experiences. While therapists are trained to detect emotional cues, much emotional content is communicated implicitly through language, making consistency</w:t>
      </w:r>
      <w:r>
        <w:t xml:space="preserve"> and standardization</w:t>
      </w:r>
      <w:r w:rsidRPr="00C15C3B">
        <w:t xml:space="preserve"> difficult in practice.</w:t>
      </w:r>
    </w:p>
    <w:p w14:paraId="64DAA1CE" w14:textId="77777777" w:rsidR="00B5400C" w:rsidRPr="00C15C3B" w:rsidRDefault="00B5400C" w:rsidP="00B5400C">
      <w:pPr>
        <w:jc w:val="both"/>
      </w:pPr>
      <w:r w:rsidRPr="00C15C3B">
        <w:t>This challenge motivates PsychExtract</w:t>
      </w:r>
      <w:r>
        <w:t>. I</w:t>
      </w:r>
      <w:r w:rsidRPr="00C15C3B">
        <w:t>f written reflections</w:t>
      </w:r>
      <w:r>
        <w:t xml:space="preserve">, such as </w:t>
      </w:r>
      <w:r w:rsidRPr="00C15C3B">
        <w:t xml:space="preserve">journals, homework tasks, </w:t>
      </w:r>
      <w:r>
        <w:t xml:space="preserve">and </w:t>
      </w:r>
      <w:r w:rsidRPr="00C15C3B">
        <w:t>progress updates</w:t>
      </w:r>
      <w:r>
        <w:t xml:space="preserve">, </w:t>
      </w:r>
      <w:r w:rsidRPr="00C15C3B">
        <w:t xml:space="preserve">contain emotional signals that contribute to therapeutic insight, then automated extraction of emotional and linguistic patterns can support therapists by ensuring these signals are </w:t>
      </w:r>
      <w:r>
        <w:t xml:space="preserve">made </w:t>
      </w:r>
      <w:r w:rsidRPr="00C15C3B">
        <w:t>visible and consistently interpreted. The aim is not to replace therapist judgement</w:t>
      </w:r>
      <w:r>
        <w:t xml:space="preserve">. </w:t>
      </w:r>
      <w:r>
        <w:lastRenderedPageBreak/>
        <w:t>R</w:t>
      </w:r>
      <w:r w:rsidRPr="00C15C3B">
        <w:t>ather, PsychExtract produces structured summaries of emotional and cognitive patterns derived from client text. These summaries can draw attention to potential therapeutic themes without making clinical claims, maintaining alignment with ethical guidance in the field.</w:t>
      </w:r>
      <w:r>
        <w:t xml:space="preserve"> </w:t>
      </w:r>
      <w:r w:rsidRPr="0094616C">
        <w:t>This naturally leads to the next question</w:t>
      </w:r>
      <w:r>
        <w:t xml:space="preserve"> of </w:t>
      </w:r>
      <w:r w:rsidRPr="0094616C">
        <w:t>whether artificial intelligence is a suitable tool for supporting therapists in recognising these linguistic signals.</w:t>
      </w:r>
    </w:p>
    <w:p w14:paraId="327E5871" w14:textId="77777777" w:rsidR="00B5400C" w:rsidRPr="00C15C3B" w:rsidRDefault="00B5400C" w:rsidP="00B5400C">
      <w:pPr>
        <w:pStyle w:val="Heading2"/>
        <w:numPr>
          <w:ilvl w:val="0"/>
          <w:numId w:val="0"/>
        </w:numPr>
        <w:ind w:left="576" w:hanging="576"/>
        <w:jc w:val="both"/>
      </w:pPr>
      <w:bookmarkStart w:id="13" w:name="_Toc216862628"/>
      <w:bookmarkStart w:id="14" w:name="_Toc221377119"/>
      <w:r w:rsidRPr="00C15C3B">
        <w:t>AI Support in Psychotherapy: Lessons from Existing Systems</w:t>
      </w:r>
      <w:bookmarkEnd w:id="13"/>
      <w:bookmarkEnd w:id="14"/>
    </w:p>
    <w:p w14:paraId="15F38045" w14:textId="274179D3" w:rsidR="0042352A" w:rsidRDefault="0042352A" w:rsidP="00B5400C">
      <w:pPr>
        <w:jc w:val="both"/>
      </w:pPr>
      <w:r w:rsidRPr="0042352A">
        <w:t>The use of artificial intelligence in mental-health contexts is not new. DeVault et al. introduced SimSensei (DeVault et al., 2014), a virtual human interviewer (Figure 1) designed to assess psychological distress through verbal and nonverbal behavioural cues. Their work demonstrates that users are generally willing to disclose personal information in interactions with automated agents, and that computational analysis of speech and behavioural signals can identify indicators associated with distress. The system further highlights how structured virtual interviewing can balance engagement, rapport-building, and replicable stimulus delivery</w:t>
      </w:r>
      <w:r w:rsidR="004E747C">
        <w:t>, these are</w:t>
      </w:r>
      <w:r w:rsidRPr="0042352A">
        <w:t xml:space="preserve"> features relevant to PsychExtract’s reflective design.</w:t>
      </w:r>
    </w:p>
    <w:p w14:paraId="754057F8" w14:textId="42A0E157" w:rsidR="00B5400C" w:rsidRPr="00491D0D" w:rsidRDefault="00B5400C" w:rsidP="00B5400C">
      <w:pPr>
        <w:pStyle w:val="Subtitle"/>
        <w:jc w:val="center"/>
        <w:rPr>
          <w:rStyle w:val="SubtleEmphasis"/>
          <w:color w:val="5A5A5A" w:themeColor="text1" w:themeTint="A5"/>
        </w:rPr>
      </w:pPr>
      <w:r>
        <w:rPr>
          <w:noProof/>
        </w:rPr>
        <w:drawing>
          <wp:anchor distT="0" distB="0" distL="114300" distR="114300" simplePos="0" relativeHeight="251661312" behindDoc="0" locked="0" layoutInCell="1" allowOverlap="1" wp14:anchorId="240A9A02" wp14:editId="45C2F640">
            <wp:simplePos x="0" y="0"/>
            <wp:positionH relativeFrom="margin">
              <wp:posOffset>1733550</wp:posOffset>
            </wp:positionH>
            <wp:positionV relativeFrom="paragraph">
              <wp:posOffset>-8255</wp:posOffset>
            </wp:positionV>
            <wp:extent cx="2266950" cy="2019300"/>
            <wp:effectExtent l="0" t="0" r="0" b="0"/>
            <wp:wrapTopAndBottom/>
            <wp:docPr id="683933485" name="Picture 2" descr="Ellie, the virtual human interviewer in SimSensei Kiosk.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lie, the virtual human interviewer in SimSensei Kiosk.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6950" cy="2019300"/>
                    </a:xfrm>
                    <a:prstGeom prst="rect">
                      <a:avLst/>
                    </a:prstGeom>
                    <a:noFill/>
                    <a:ln>
                      <a:noFill/>
                    </a:ln>
                  </pic:spPr>
                </pic:pic>
              </a:graphicData>
            </a:graphic>
          </wp:anchor>
        </w:drawing>
      </w:r>
      <w:r w:rsidRPr="00491D0D">
        <w:rPr>
          <w:rStyle w:val="SubtleEmphasis"/>
          <w:color w:val="5A5A5A" w:themeColor="text1" w:themeTint="A5"/>
        </w:rPr>
        <w:t xml:space="preserve">Figure 1. </w:t>
      </w:r>
      <w:r w:rsidR="00A17EEC" w:rsidRPr="00A17EEC">
        <w:rPr>
          <w:i/>
          <w:iCs/>
        </w:rPr>
        <w:t>Ellie, the virtual human interviewer used in the SimSensei Kiosk system</w:t>
      </w:r>
      <w:r w:rsidR="000C2CE7">
        <w:rPr>
          <w:i/>
          <w:iCs/>
        </w:rPr>
        <w:t xml:space="preserve"> </w:t>
      </w:r>
      <w:r w:rsidR="005E76EA">
        <w:rPr>
          <w:i/>
          <w:iCs/>
        </w:rPr>
        <w:t>(</w:t>
      </w:r>
      <w:r w:rsidR="0003213D" w:rsidRPr="0003213D">
        <w:rPr>
          <w:i/>
          <w:iCs/>
          <w:szCs w:val="24"/>
        </w:rPr>
        <w:t>DeVault et al., 2014</w:t>
      </w:r>
      <w:r w:rsidR="005E76EA">
        <w:rPr>
          <w:i/>
          <w:iCs/>
        </w:rPr>
        <w:t>)</w:t>
      </w:r>
      <w:r w:rsidR="003D2F14">
        <w:rPr>
          <w:i/>
          <w:iCs/>
        </w:rPr>
        <w:t>.</w:t>
      </w:r>
    </w:p>
    <w:p w14:paraId="407BCE10" w14:textId="77777777" w:rsidR="00B5400C" w:rsidRPr="00336836" w:rsidRDefault="00B5400C" w:rsidP="00B5400C">
      <w:pPr>
        <w:jc w:val="both"/>
      </w:pPr>
      <w:r w:rsidRPr="00336836">
        <w:t xml:space="preserve">SimSensei’s limitations are equally informative. Because it operates in real-time conversation, it must use extremely cautious </w:t>
      </w:r>
      <w:r>
        <w:t xml:space="preserve">and overly simplistic </w:t>
      </w:r>
      <w:r w:rsidRPr="00336836">
        <w:t>natural language models to avoid unsafe or inappropriate responses. As a result, the system relies on basic language processing.</w:t>
      </w:r>
    </w:p>
    <w:p w14:paraId="689D1726" w14:textId="77777777" w:rsidR="00B5400C" w:rsidRPr="00336836" w:rsidRDefault="00B5400C" w:rsidP="00B5400C">
      <w:pPr>
        <w:jc w:val="both"/>
      </w:pPr>
      <w:r w:rsidRPr="00336836">
        <w:t>PsychExtract diverges from this setting in two important ways. First, it is non-conversational</w:t>
      </w:r>
      <w:r>
        <w:t>. U</w:t>
      </w:r>
      <w:r w:rsidRPr="00336836">
        <w:t>sers provide reflective text, and the system produces an analysis, not an ongoing dialogue. Second, it does not operate in real-time. These affordances allow PsychExtract to employ more advanced language-processing techniques safely</w:t>
      </w:r>
      <w:r>
        <w:t xml:space="preserve">, </w:t>
      </w:r>
      <w:r w:rsidRPr="00336836">
        <w:t>such as transformer-based architectures like BERT</w:t>
      </w:r>
      <w:r>
        <w:t>,</w:t>
      </w:r>
      <w:r w:rsidRPr="00336836">
        <w:t xml:space="preserve"> because there is no risk of generating incorrect or harmful conversational replies.</w:t>
      </w:r>
    </w:p>
    <w:p w14:paraId="6D8DF6C0" w14:textId="77777777" w:rsidR="00B5400C" w:rsidRPr="00336836" w:rsidRDefault="00B5400C" w:rsidP="00B5400C">
      <w:pPr>
        <w:jc w:val="both"/>
      </w:pPr>
      <w:r w:rsidRPr="00336836">
        <w:t>This section therefore establishes why artificial intelligence is appropriate for insight extraction</w:t>
      </w:r>
      <w:r>
        <w:t>. E</w:t>
      </w:r>
      <w:r w:rsidRPr="00336836">
        <w:t>xisting work shows that AI can highlight clinically relevant linguistic cues, and PsychExtract extends this by applying stronger models in a safer, offline workflow. This bridges into the next section by motivating how AI can be used</w:t>
      </w:r>
      <w:r>
        <w:t>. This is t</w:t>
      </w:r>
      <w:r w:rsidRPr="00336836">
        <w:t>hrough specific natural language processing methods tailored to the linguistic components that make up early insight.</w:t>
      </w:r>
    </w:p>
    <w:p w14:paraId="7A401DCE" w14:textId="77777777" w:rsidR="00B5400C" w:rsidRDefault="00B5400C" w:rsidP="00B5400C">
      <w:pPr>
        <w:pStyle w:val="Heading2"/>
        <w:numPr>
          <w:ilvl w:val="0"/>
          <w:numId w:val="0"/>
        </w:numPr>
        <w:ind w:left="576" w:hanging="576"/>
        <w:jc w:val="both"/>
      </w:pPr>
      <w:bookmarkStart w:id="15" w:name="_Toc216862629"/>
      <w:bookmarkStart w:id="16" w:name="_Toc221377120"/>
      <w:r>
        <w:lastRenderedPageBreak/>
        <w:t>NLP</w:t>
      </w:r>
      <w:r w:rsidRPr="00C15C3B">
        <w:t xml:space="preserve"> Methods for Emotion, Insight, and Cognitive Pattern Extraction</w:t>
      </w:r>
      <w:bookmarkEnd w:id="15"/>
      <w:bookmarkEnd w:id="16"/>
    </w:p>
    <w:p w14:paraId="08C463FF" w14:textId="77777777" w:rsidR="00B5400C" w:rsidRPr="00E2066F" w:rsidRDefault="00B5400C" w:rsidP="00B5400C">
      <w:pPr>
        <w:jc w:val="both"/>
      </w:pPr>
      <w:r w:rsidRPr="00E2066F">
        <w:t>Before examining technical methods, it is important to clarify terminology for non-specialist readers. NLP refers to computational techniques for analysing or generating human language. Modern NLP often uses transformer-based models, which are deep learning architectures capable of understanding words in context rather than in isolation. These models outperform traditional techniques in tasks involving emotion recognition, topic inference, and meaning extraction</w:t>
      </w:r>
      <w:r>
        <w:t>,</w:t>
      </w:r>
      <w:r w:rsidRPr="00E2066F">
        <w:t xml:space="preserve"> all of which are relevant to early insight.</w:t>
      </w:r>
    </w:p>
    <w:p w14:paraId="713CE05C" w14:textId="77777777" w:rsidR="00B5400C" w:rsidRPr="00E2066F" w:rsidRDefault="00B5400C" w:rsidP="00B5400C">
      <w:pPr>
        <w:jc w:val="both"/>
      </w:pPr>
      <w:r w:rsidRPr="00E2066F">
        <w:t>This section details the three components of insight that PsychExtract identifies through NLP:</w:t>
      </w:r>
      <w:r>
        <w:t xml:space="preserve"> </w:t>
      </w:r>
      <w:r w:rsidRPr="00E2066F">
        <w:t>Emotion expression</w:t>
      </w:r>
      <w:r>
        <w:t>, c</w:t>
      </w:r>
      <w:r w:rsidRPr="00E2066F">
        <w:t>ognitive themes and reflective topics</w:t>
      </w:r>
      <w:r>
        <w:t>, and l</w:t>
      </w:r>
      <w:r w:rsidRPr="00E2066F">
        <w:t>inguistic patterns associated with meaning-making</w:t>
      </w:r>
      <w:r>
        <w:t>.</w:t>
      </w:r>
    </w:p>
    <w:p w14:paraId="47782880" w14:textId="77777777" w:rsidR="00B5400C" w:rsidRPr="00E2066F" w:rsidRDefault="00B5400C" w:rsidP="00B5400C">
      <w:pPr>
        <w:jc w:val="both"/>
      </w:pPr>
      <w:r w:rsidRPr="00E2066F">
        <w:t>By connecting these components to the earlier theory section, PsychExtract grounds its extraction pipeline directly in the psychological mechanisms of insight.</w:t>
      </w:r>
    </w:p>
    <w:p w14:paraId="67B692BC" w14:textId="77777777" w:rsidR="00B5400C" w:rsidRPr="00C15C3B" w:rsidRDefault="00B5400C" w:rsidP="00B5400C">
      <w:pPr>
        <w:pStyle w:val="Heading3"/>
        <w:numPr>
          <w:ilvl w:val="0"/>
          <w:numId w:val="0"/>
        </w:numPr>
        <w:ind w:left="720" w:hanging="720"/>
        <w:jc w:val="both"/>
      </w:pPr>
      <w:bookmarkStart w:id="17" w:name="_Toc216862630"/>
      <w:bookmarkStart w:id="18" w:name="_Toc221377121"/>
      <w:r w:rsidRPr="00C15C3B">
        <w:t>Fine-Grained Emotion Classification (GoEmotions)</w:t>
      </w:r>
      <w:bookmarkEnd w:id="17"/>
      <w:bookmarkEnd w:id="18"/>
    </w:p>
    <w:p w14:paraId="62282723" w14:textId="26AC3446" w:rsidR="00B5400C" w:rsidRDefault="00B5400C" w:rsidP="00B5400C">
      <w:pPr>
        <w:jc w:val="both"/>
      </w:pPr>
      <w:r w:rsidRPr="008470C6">
        <w:t xml:space="preserve">Demszky et al. introduce GoEmotions, a dataset of 58,000 Reddit comments labelled with 27 fine-grained </w:t>
      </w:r>
      <w:r>
        <w:t xml:space="preserve">emotion categories excluding a neutral class </w:t>
      </w:r>
      <w:r w:rsidR="00337145">
        <w:t>(</w:t>
      </w:r>
      <w:r w:rsidR="00AD0029" w:rsidRPr="00AD0029">
        <w:rPr>
          <w:szCs w:val="24"/>
        </w:rPr>
        <w:t>Demszky et al., 2020</w:t>
      </w:r>
      <w:r w:rsidR="00337145">
        <w:t>)</w:t>
      </w:r>
      <w:r w:rsidR="001F5166">
        <w:t>, visualized in Figure 2</w:t>
      </w:r>
      <w:r w:rsidRPr="008470C6">
        <w:t>. Their findings show that transformer-based models such as BERT significantly outperform traditional machine learning approaches for understanding emotional nuance, especially because emotions often overlap and require contextual interpretation.</w:t>
      </w:r>
    </w:p>
    <w:p w14:paraId="397258AF" w14:textId="0AEFC4A8" w:rsidR="00B5400C" w:rsidRPr="00E67B7D" w:rsidRDefault="00B5400C" w:rsidP="00B5400C">
      <w:pPr>
        <w:pStyle w:val="Subtitle"/>
        <w:jc w:val="center"/>
        <w:rPr>
          <w:i/>
          <w:iCs/>
        </w:rPr>
      </w:pPr>
      <w:r>
        <w:rPr>
          <w:noProof/>
        </w:rPr>
        <w:drawing>
          <wp:anchor distT="0" distB="0" distL="114300" distR="114300" simplePos="0" relativeHeight="251662336" behindDoc="0" locked="0" layoutInCell="1" allowOverlap="1" wp14:anchorId="636DBF94" wp14:editId="7AE2A396">
            <wp:simplePos x="0" y="0"/>
            <wp:positionH relativeFrom="margin">
              <wp:posOffset>704850</wp:posOffset>
            </wp:positionH>
            <wp:positionV relativeFrom="paragraph">
              <wp:posOffset>24765</wp:posOffset>
            </wp:positionV>
            <wp:extent cx="4314825" cy="1479550"/>
            <wp:effectExtent l="0" t="0" r="9525" b="6350"/>
            <wp:wrapTopAndBottom/>
            <wp:docPr id="1798695094" name="Picture 3" descr="GoEmotions: A Dataset for Fine-Grained Emoti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Emotions: A Dataset for Fine-Grained Emotion Classificati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4825" cy="1479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7B7D">
        <w:rPr>
          <w:i/>
          <w:iCs/>
        </w:rPr>
        <w:t xml:space="preserve">Figure 2. </w:t>
      </w:r>
      <w:r w:rsidR="00B814AB" w:rsidRPr="00B814AB">
        <w:rPr>
          <w:i/>
          <w:iCs/>
        </w:rPr>
        <w:t>GoEmotions emotion taxonomy comprising 28 fine-grained emotion categories, including a neutral class</w:t>
      </w:r>
      <w:r w:rsidR="00AB2287">
        <w:rPr>
          <w:i/>
          <w:iCs/>
        </w:rPr>
        <w:t xml:space="preserve"> </w:t>
      </w:r>
      <w:r w:rsidR="00337145">
        <w:rPr>
          <w:i/>
          <w:iCs/>
        </w:rPr>
        <w:t>(</w:t>
      </w:r>
      <w:r w:rsidR="00AD0029" w:rsidRPr="00AD0029">
        <w:rPr>
          <w:i/>
          <w:iCs/>
          <w:szCs w:val="24"/>
        </w:rPr>
        <w:t>Demszky et al., 2020</w:t>
      </w:r>
      <w:r w:rsidR="00337145">
        <w:rPr>
          <w:i/>
          <w:iCs/>
          <w:szCs w:val="24"/>
        </w:rPr>
        <w:t>)</w:t>
      </w:r>
      <w:r w:rsidR="003D2F14">
        <w:rPr>
          <w:i/>
          <w:iCs/>
          <w:szCs w:val="24"/>
        </w:rPr>
        <w:t>.</w:t>
      </w:r>
    </w:p>
    <w:p w14:paraId="72C10BC9" w14:textId="0889C654" w:rsidR="00B5400C" w:rsidRPr="008470C6" w:rsidRDefault="00B5400C" w:rsidP="00B5400C">
      <w:pPr>
        <w:jc w:val="both"/>
      </w:pPr>
      <w:r w:rsidRPr="008470C6">
        <w:t xml:space="preserve">GoEmotions is valuable as a baseline for PsychExtract, but it has limitations. It contains short social-media comments rather than long reflective writing, and deeper therapeutic emotions </w:t>
      </w:r>
      <w:r>
        <w:t>(such as,</w:t>
      </w:r>
      <w:r w:rsidRPr="008470C6">
        <w:t xml:space="preserve"> grief processing, self-evaluation, growth-related fear) are underrepresented. To address this, PsychExtract uses GoEmotions models for initial benchmarking but extends beyond the dataset by incorporating long-form reflective text</w:t>
      </w:r>
      <w:r>
        <w:t>. This is in the form of</w:t>
      </w:r>
      <w:r w:rsidRPr="008470C6">
        <w:t xml:space="preserve"> available corpora (such as r/offmychest) or carefully synthesised paragraphs</w:t>
      </w:r>
      <w:r w:rsidR="00937982">
        <w:t>, which are</w:t>
      </w:r>
      <w:r w:rsidR="00937982" w:rsidRPr="00937982">
        <w:t xml:space="preserve"> designed to preserve emotional coherence without introducing clinical claims</w:t>
      </w:r>
      <w:r w:rsidRPr="008470C6">
        <w:t>. This supports the system’s goal of aligning emotion extraction with therapeutic contexts.</w:t>
      </w:r>
    </w:p>
    <w:p w14:paraId="72EE1288" w14:textId="77777777" w:rsidR="00B5400C" w:rsidRPr="00C15C3B" w:rsidRDefault="00B5400C" w:rsidP="00B5400C">
      <w:pPr>
        <w:jc w:val="both"/>
      </w:pPr>
      <w:r w:rsidRPr="008470C6">
        <w:t>By grounding the emotional component of insight in this literature, PsychExtract builds directly on empirical evidence that transformer-based models are the strongest choice for contextual emotion detection. This sets the foundation for the next analytic component</w:t>
      </w:r>
      <w:r>
        <w:t xml:space="preserve"> of</w:t>
      </w:r>
      <w:r w:rsidRPr="008470C6">
        <w:t xml:space="preserve"> understanding cognitive themes.</w:t>
      </w:r>
    </w:p>
    <w:p w14:paraId="3249D6A1" w14:textId="77777777" w:rsidR="00B5400C" w:rsidRPr="00C15C3B" w:rsidRDefault="00B5400C" w:rsidP="00B5400C">
      <w:pPr>
        <w:pStyle w:val="Heading3"/>
        <w:numPr>
          <w:ilvl w:val="0"/>
          <w:numId w:val="0"/>
        </w:numPr>
        <w:ind w:left="720" w:hanging="720"/>
        <w:jc w:val="both"/>
      </w:pPr>
      <w:bookmarkStart w:id="19" w:name="_Toc216862631"/>
      <w:bookmarkStart w:id="20" w:name="_Toc221377122"/>
      <w:r w:rsidRPr="00C15C3B">
        <w:lastRenderedPageBreak/>
        <w:t xml:space="preserve">Cognitive Theme Extraction and Topic Representations (KeyBERT </w:t>
      </w:r>
      <w:r>
        <w:t>and</w:t>
      </w:r>
      <w:r w:rsidRPr="00C15C3B">
        <w:t xml:space="preserve"> BERTopic)</w:t>
      </w:r>
      <w:bookmarkEnd w:id="19"/>
      <w:bookmarkEnd w:id="20"/>
    </w:p>
    <w:p w14:paraId="55BBB5A1" w14:textId="77777777" w:rsidR="00B5400C" w:rsidRPr="006E2436" w:rsidRDefault="00B5400C" w:rsidP="00B5400C">
      <w:pPr>
        <w:jc w:val="both"/>
      </w:pPr>
      <w:r w:rsidRPr="006E2436">
        <w:t>Cognitive themes represent the content of what clients reflect on</w:t>
      </w:r>
      <w:r>
        <w:t>. This is</w:t>
      </w:r>
      <w:r w:rsidRPr="006E2436">
        <w:t xml:space="preserve"> the issues, topics, meanings, and internal processes they describe. To extract these elements, PsychExtract evaluates two widely used NLP tools.</w:t>
      </w:r>
    </w:p>
    <w:p w14:paraId="1D33C4D8" w14:textId="7BCAD898" w:rsidR="00B5400C" w:rsidRDefault="00011440" w:rsidP="00B5400C">
      <w:pPr>
        <w:jc w:val="both"/>
      </w:pPr>
      <w:r w:rsidRPr="00A41E7C">
        <w:rPr>
          <w:noProof/>
        </w:rPr>
        <w:drawing>
          <wp:anchor distT="0" distB="0" distL="114300" distR="114300" simplePos="0" relativeHeight="251677696" behindDoc="0" locked="0" layoutInCell="1" allowOverlap="1" wp14:anchorId="1A94495D" wp14:editId="4240D3F6">
            <wp:simplePos x="0" y="0"/>
            <wp:positionH relativeFrom="margin">
              <wp:posOffset>771525</wp:posOffset>
            </wp:positionH>
            <wp:positionV relativeFrom="paragraph">
              <wp:posOffset>1116965</wp:posOffset>
            </wp:positionV>
            <wp:extent cx="4150360" cy="1938655"/>
            <wp:effectExtent l="0" t="0" r="2540" b="4445"/>
            <wp:wrapTopAndBottom/>
            <wp:docPr id="171517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8418" name=""/>
                    <pic:cNvPicPr/>
                  </pic:nvPicPr>
                  <pic:blipFill rotWithShape="1">
                    <a:blip r:embed="rId13">
                      <a:extLst>
                        <a:ext uri="{28A0092B-C50C-407E-A947-70E740481C1C}">
                          <a14:useLocalDpi xmlns:a14="http://schemas.microsoft.com/office/drawing/2010/main" val="0"/>
                        </a:ext>
                      </a:extLst>
                    </a:blip>
                    <a:srcRect t="1804" r="969"/>
                    <a:stretch>
                      <a:fillRect/>
                    </a:stretch>
                  </pic:blipFill>
                  <pic:spPr bwMode="auto">
                    <a:xfrm>
                      <a:off x="0" y="0"/>
                      <a:ext cx="4150360" cy="1938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5400C" w:rsidRPr="006E2436">
        <w:t xml:space="preserve">KeyBERT identifies keywords using </w:t>
      </w:r>
      <w:r w:rsidR="002B0FC2">
        <w:t xml:space="preserve">cosine </w:t>
      </w:r>
      <w:r w:rsidR="00B5400C" w:rsidRPr="006E2436">
        <w:t>semantic similarity between the text and candidate n-grams</w:t>
      </w:r>
      <w:r w:rsidR="00B5400C">
        <w:t xml:space="preserve"> (varied word length groupings) </w:t>
      </w:r>
      <w:r w:rsidR="009B529B">
        <w:t>(</w:t>
      </w:r>
      <w:r w:rsidR="00DD383A" w:rsidRPr="00DD383A">
        <w:rPr>
          <w:szCs w:val="24"/>
        </w:rPr>
        <w:t>Grootendorst, 2025</w:t>
      </w:r>
      <w:r w:rsidR="009B529B">
        <w:t>)</w:t>
      </w:r>
      <w:r w:rsidR="00E649B6">
        <w:t>, this is visualized in Figure 3</w:t>
      </w:r>
      <w:r w:rsidR="00B5400C">
        <w:t xml:space="preserve">. </w:t>
      </w:r>
      <w:r w:rsidR="003F2D8D" w:rsidRPr="003F2D8D">
        <w:t>Because it relies on contextual sentence embeddings (commonly Sentence-BERT)</w:t>
      </w:r>
      <w:r w:rsidR="00B5400C" w:rsidRPr="006E2436">
        <w:t>, it captures meaning beyond simple word counts and is transparent enough to be interpretable by therapists. This makes KeyBERT a suitable, explainable baseline for cognitive theme extraction.</w:t>
      </w:r>
    </w:p>
    <w:p w14:paraId="1F6DBFF2" w14:textId="222F2DD3" w:rsidR="00A41E7C" w:rsidRPr="0058765B" w:rsidRDefault="00A41E7C" w:rsidP="0058765B">
      <w:pPr>
        <w:jc w:val="center"/>
        <w:rPr>
          <w:rStyle w:val="SubtleEmphasis"/>
        </w:rPr>
      </w:pPr>
      <w:r w:rsidRPr="0058765B">
        <w:rPr>
          <w:rStyle w:val="SubtleEmphasis"/>
        </w:rPr>
        <w:t xml:space="preserve">Figure 3. </w:t>
      </w:r>
      <w:r w:rsidR="0058765B" w:rsidRPr="0058765B">
        <w:rPr>
          <w:rStyle w:val="SubtleEmphasis"/>
        </w:rPr>
        <w:t xml:space="preserve">KeyBERT keyword extraction pipeline </w:t>
      </w:r>
      <w:r w:rsidR="00737193" w:rsidRPr="00737193">
        <w:rPr>
          <w:rStyle w:val="SubtleEmphasis"/>
        </w:rPr>
        <w:t>(</w:t>
      </w:r>
      <w:r w:rsidR="00DD383A" w:rsidRPr="00DD383A">
        <w:rPr>
          <w:i/>
          <w:iCs/>
          <w:color w:val="404040" w:themeColor="text1" w:themeTint="BF"/>
        </w:rPr>
        <w:t>Grootendorst, 2025</w:t>
      </w:r>
      <w:r w:rsidR="00737193" w:rsidRPr="00737193">
        <w:rPr>
          <w:rStyle w:val="SubtleEmphasis"/>
        </w:rPr>
        <w:t>)</w:t>
      </w:r>
      <w:r w:rsidR="003D2F14">
        <w:rPr>
          <w:rStyle w:val="SubtleEmphasis"/>
        </w:rPr>
        <w:t>.</w:t>
      </w:r>
    </w:p>
    <w:p w14:paraId="12C9ACBE" w14:textId="341E6FA8" w:rsidR="001369BE" w:rsidRDefault="00B5400C" w:rsidP="00B5400C">
      <w:pPr>
        <w:jc w:val="both"/>
      </w:pPr>
      <w:r w:rsidRPr="006E2436">
        <w:t>However, KeyBERT provides surface-level patterns and cannot capture broader shifts in meaning across a document. To complement this, PsychExtract includes a comparison with BERTopic, which identifies themes using clustering and class-based term frequency</w:t>
      </w:r>
      <w:r w:rsidR="00BD3BAD">
        <w:t xml:space="preserve"> (</w:t>
      </w:r>
      <w:r w:rsidR="001B7DE5" w:rsidRPr="001B7DE5">
        <w:rPr>
          <w:szCs w:val="24"/>
        </w:rPr>
        <w:t>Grootendorst, 2022</w:t>
      </w:r>
      <w:r w:rsidR="00BD3BAD">
        <w:rPr>
          <w:szCs w:val="24"/>
        </w:rPr>
        <w:t>)</w:t>
      </w:r>
      <w:r w:rsidR="0066455A">
        <w:t xml:space="preserve">, this is illustrated in Figture </w:t>
      </w:r>
      <w:r w:rsidR="00E41A46">
        <w:t>4</w:t>
      </w:r>
      <w:r w:rsidRPr="006E2436">
        <w:t>. While more complex, BERTopic can represent broader reflective patterns that align with cognitive restructuring processes described in psychotherapy literature.</w:t>
      </w:r>
    </w:p>
    <w:p w14:paraId="35B63535" w14:textId="7E6DF28A" w:rsidR="001661CC" w:rsidRPr="001369BE" w:rsidRDefault="0073753E" w:rsidP="0073753E">
      <w:pPr>
        <w:jc w:val="center"/>
        <w:rPr>
          <w:rStyle w:val="SubtleEmphasis"/>
        </w:rPr>
      </w:pPr>
      <w:r w:rsidRPr="0073753E">
        <w:rPr>
          <w:noProof/>
        </w:rPr>
        <w:drawing>
          <wp:anchor distT="0" distB="0" distL="114300" distR="114300" simplePos="0" relativeHeight="251678720" behindDoc="0" locked="0" layoutInCell="1" allowOverlap="1" wp14:anchorId="0B65D0A6" wp14:editId="2D181174">
            <wp:simplePos x="0" y="0"/>
            <wp:positionH relativeFrom="margin">
              <wp:posOffset>1600200</wp:posOffset>
            </wp:positionH>
            <wp:positionV relativeFrom="paragraph">
              <wp:posOffset>39370</wp:posOffset>
            </wp:positionV>
            <wp:extent cx="2533650" cy="2276475"/>
            <wp:effectExtent l="0" t="0" r="0" b="9525"/>
            <wp:wrapTopAndBottom/>
            <wp:docPr id="3864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08471" name=""/>
                    <pic:cNvPicPr/>
                  </pic:nvPicPr>
                  <pic:blipFill>
                    <a:blip r:embed="rId14">
                      <a:extLst>
                        <a:ext uri="{28A0092B-C50C-407E-A947-70E740481C1C}">
                          <a14:useLocalDpi xmlns:a14="http://schemas.microsoft.com/office/drawing/2010/main" val="0"/>
                        </a:ext>
                      </a:extLst>
                    </a:blip>
                    <a:stretch>
                      <a:fillRect/>
                    </a:stretch>
                  </pic:blipFill>
                  <pic:spPr>
                    <a:xfrm>
                      <a:off x="0" y="0"/>
                      <a:ext cx="2533650" cy="2276475"/>
                    </a:xfrm>
                    <a:prstGeom prst="rect">
                      <a:avLst/>
                    </a:prstGeom>
                  </pic:spPr>
                </pic:pic>
              </a:graphicData>
            </a:graphic>
            <wp14:sizeRelH relativeFrom="page">
              <wp14:pctWidth>0</wp14:pctWidth>
            </wp14:sizeRelH>
            <wp14:sizeRelV relativeFrom="page">
              <wp14:pctHeight>0</wp14:pctHeight>
            </wp14:sizeRelV>
          </wp:anchor>
        </w:drawing>
      </w:r>
      <w:r w:rsidR="001661CC" w:rsidRPr="001369BE">
        <w:rPr>
          <w:rStyle w:val="SubtleEmphasis"/>
        </w:rPr>
        <w:t xml:space="preserve">Figure 4. </w:t>
      </w:r>
      <w:r w:rsidR="001369BE" w:rsidRPr="001369BE">
        <w:rPr>
          <w:rStyle w:val="SubtleEmphasis"/>
        </w:rPr>
        <w:t xml:space="preserve">BERTopic topic modelling </w:t>
      </w:r>
      <w:r w:rsidR="001369BE" w:rsidRPr="00BD3BAD">
        <w:rPr>
          <w:rStyle w:val="SubtleEmphasis"/>
        </w:rPr>
        <w:t>pipeline</w:t>
      </w:r>
      <w:r w:rsidR="00BD3BAD" w:rsidRPr="00BD3BAD">
        <w:rPr>
          <w:rStyle w:val="SubtleEmphasis"/>
        </w:rPr>
        <w:t xml:space="preserve"> (</w:t>
      </w:r>
      <w:r w:rsidR="001B7DE5" w:rsidRPr="001B7DE5">
        <w:rPr>
          <w:i/>
          <w:iCs/>
          <w:color w:val="404040" w:themeColor="text1" w:themeTint="BF"/>
        </w:rPr>
        <w:t>Grootendorst, 2022</w:t>
      </w:r>
      <w:r w:rsidR="00BD3BAD" w:rsidRPr="00BD3BAD">
        <w:rPr>
          <w:rStyle w:val="SubtleEmphasis"/>
        </w:rPr>
        <w:t>)</w:t>
      </w:r>
      <w:r w:rsidR="003D2F14">
        <w:rPr>
          <w:rStyle w:val="SubtleEmphasis"/>
        </w:rPr>
        <w:t>.</w:t>
      </w:r>
    </w:p>
    <w:p w14:paraId="115A2DF2" w14:textId="02CB59BF" w:rsidR="00B5400C" w:rsidRDefault="00B5400C" w:rsidP="00B5400C">
      <w:pPr>
        <w:jc w:val="both"/>
      </w:pPr>
      <w:r w:rsidRPr="006E2436">
        <w:t xml:space="preserve">This therefore connects the </w:t>
      </w:r>
      <w:r>
        <w:t>“</w:t>
      </w:r>
      <w:r w:rsidRPr="006E2436">
        <w:t>what</w:t>
      </w:r>
      <w:r>
        <w:t>”</w:t>
      </w:r>
      <w:r w:rsidRPr="006E2436">
        <w:t xml:space="preserve"> of insight (cognitive content) with the </w:t>
      </w:r>
      <w:r>
        <w:t>“</w:t>
      </w:r>
      <w:r w:rsidRPr="006E2436">
        <w:t>how</w:t>
      </w:r>
      <w:r>
        <w:t>"</w:t>
      </w:r>
      <w:r w:rsidRPr="006E2436">
        <w:t xml:space="preserve"> of extraction (topic modelling methods), completing the second component of insight analysis. The next step is to capture linguistic patterns associated with meaning-making.</w:t>
      </w:r>
    </w:p>
    <w:p w14:paraId="0639E224" w14:textId="77777777" w:rsidR="00B5400C" w:rsidRPr="00C15C3B" w:rsidRDefault="00B5400C" w:rsidP="00B5400C">
      <w:pPr>
        <w:pStyle w:val="Heading3"/>
        <w:numPr>
          <w:ilvl w:val="0"/>
          <w:numId w:val="0"/>
        </w:numPr>
        <w:ind w:left="720" w:hanging="720"/>
        <w:jc w:val="both"/>
      </w:pPr>
      <w:bookmarkStart w:id="21" w:name="_Toc216862632"/>
      <w:bookmarkStart w:id="22" w:name="_Toc221377123"/>
      <w:r w:rsidRPr="00C15C3B">
        <w:lastRenderedPageBreak/>
        <w:t>Linguistic Pattern Analysis (LIWC)</w:t>
      </w:r>
      <w:bookmarkEnd w:id="21"/>
      <w:bookmarkEnd w:id="22"/>
    </w:p>
    <w:p w14:paraId="75A542E3" w14:textId="75C199BE" w:rsidR="00B5400C" w:rsidRPr="00040EA5" w:rsidRDefault="00B5400C" w:rsidP="00B5400C">
      <w:pPr>
        <w:jc w:val="both"/>
      </w:pPr>
      <w:r w:rsidRPr="00040EA5">
        <w:t>The Linguistic Inquiry and Word Count (LIWC) framework categorises words into psychological dimensions such as cognitive processes, emotional tone, pronoun use, and insight-related terms</w:t>
      </w:r>
      <w:r w:rsidR="00180A2A">
        <w:t xml:space="preserve"> (</w:t>
      </w:r>
      <w:r w:rsidR="00893838" w:rsidRPr="00893838">
        <w:rPr>
          <w:szCs w:val="24"/>
        </w:rPr>
        <w:t>Pennebaker et al., 2015</w:t>
      </w:r>
      <w:r w:rsidR="00180A2A">
        <w:rPr>
          <w:szCs w:val="24"/>
        </w:rPr>
        <w:t>)</w:t>
      </w:r>
      <w:r w:rsidRPr="00040EA5">
        <w:t>. Decades of studies demonstrate that these categories reflect internal cognitive states and are particularly relevant for detecting reflective thinking.</w:t>
      </w:r>
    </w:p>
    <w:p w14:paraId="6003E710" w14:textId="77777777" w:rsidR="00B5400C" w:rsidRPr="00040EA5" w:rsidRDefault="00B5400C" w:rsidP="00B5400C">
      <w:pPr>
        <w:jc w:val="both"/>
      </w:pPr>
      <w:r w:rsidRPr="00040EA5">
        <w:t>PsychExtract draws specifically on the cognitive mechanisms category. Words like “think,” “realise,” or “because” often signal reflective insight processes. However, LIWC is limited by its dictionary-based approach</w:t>
      </w:r>
      <w:r>
        <w:t>. I</w:t>
      </w:r>
      <w:r w:rsidRPr="00040EA5">
        <w:t>t counts words without understanding context. This means it cannot distinguish between “I think” used casually versus reflectively.</w:t>
      </w:r>
    </w:p>
    <w:p w14:paraId="10C44089" w14:textId="77777777" w:rsidR="00B5400C" w:rsidRPr="00040EA5" w:rsidRDefault="00B5400C" w:rsidP="00B5400C">
      <w:pPr>
        <w:jc w:val="both"/>
      </w:pPr>
      <w:r w:rsidRPr="00040EA5">
        <w:t>To address this limitation, PsychExtract uses LIWC only for interpretability and theoretical grounding, while relying on contextual models (</w:t>
      </w:r>
      <w:r>
        <w:t>such as</w:t>
      </w:r>
      <w:r w:rsidRPr="00040EA5">
        <w:t xml:space="preserve"> transformer-based NLP architectures) for the actual extraction pipeline. This hybrid approach supports interpretability without sacrificing nuance.</w:t>
      </w:r>
    </w:p>
    <w:p w14:paraId="53EC7493" w14:textId="77777777" w:rsidR="00B5400C" w:rsidRPr="00C15C3B" w:rsidRDefault="00B5400C" w:rsidP="00B5400C">
      <w:pPr>
        <w:jc w:val="both"/>
      </w:pPr>
      <w:r w:rsidRPr="00040EA5">
        <w:t>Having established how the system extracts early insight from text (emotion</w:t>
      </w:r>
      <w:r>
        <w:t xml:space="preserve">, </w:t>
      </w:r>
      <w:r w:rsidRPr="00040EA5">
        <w:t>cognitive themes</w:t>
      </w:r>
      <w:r>
        <w:t>, and</w:t>
      </w:r>
      <w:r w:rsidRPr="00040EA5">
        <w:t xml:space="preserve"> linguistic patterns), the final section explains what text is fed into the system and how the results are returned to the user. This completes the OCR</w:t>
      </w:r>
      <w:r>
        <w:t>-</w:t>
      </w:r>
      <w:r w:rsidRPr="00040EA5">
        <w:t>NLP</w:t>
      </w:r>
      <w:r>
        <w:t>-</w:t>
      </w:r>
      <w:r w:rsidRPr="00040EA5">
        <w:t>TTS pipeline.</w:t>
      </w:r>
    </w:p>
    <w:p w14:paraId="31411D12" w14:textId="77777777" w:rsidR="00B5400C" w:rsidRPr="00C15C3B" w:rsidRDefault="00B5400C" w:rsidP="00B5400C">
      <w:pPr>
        <w:pStyle w:val="Heading2"/>
        <w:numPr>
          <w:ilvl w:val="0"/>
          <w:numId w:val="0"/>
        </w:numPr>
        <w:ind w:left="576" w:hanging="576"/>
        <w:jc w:val="both"/>
      </w:pPr>
      <w:bookmarkStart w:id="23" w:name="_Toc216862633"/>
      <w:bookmarkStart w:id="24" w:name="_Toc221377124"/>
      <w:r w:rsidRPr="00C15C3B">
        <w:t xml:space="preserve">Input </w:t>
      </w:r>
      <w:r>
        <w:t xml:space="preserve">and Output </w:t>
      </w:r>
      <w:r w:rsidRPr="00C15C3B">
        <w:t>Processing</w:t>
      </w:r>
      <w:bookmarkEnd w:id="23"/>
      <w:bookmarkEnd w:id="24"/>
    </w:p>
    <w:p w14:paraId="2A050412" w14:textId="77777777" w:rsidR="00B5400C" w:rsidRPr="00C15C3B" w:rsidRDefault="00B5400C" w:rsidP="00B5400C">
      <w:pPr>
        <w:pStyle w:val="Heading3"/>
        <w:numPr>
          <w:ilvl w:val="0"/>
          <w:numId w:val="0"/>
        </w:numPr>
        <w:ind w:left="720" w:hanging="720"/>
        <w:jc w:val="both"/>
      </w:pPr>
      <w:bookmarkStart w:id="25" w:name="_Toc216862634"/>
      <w:bookmarkStart w:id="26" w:name="_Toc221377125"/>
      <w:r w:rsidRPr="00C15C3B">
        <w:t>OCR Requirements in Mental-Health Tools</w:t>
      </w:r>
      <w:bookmarkEnd w:id="25"/>
      <w:bookmarkEnd w:id="26"/>
    </w:p>
    <w:p w14:paraId="6B70664A" w14:textId="143D7EA1" w:rsidR="00B5400C" w:rsidRDefault="00B5400C" w:rsidP="00773E5B">
      <w:pPr>
        <w:jc w:val="both"/>
      </w:pPr>
      <w:r w:rsidRPr="00BB2BA3">
        <w:t>In therapeutic settings, clients often maintain handwritten journals or written reflections. To analyse such inputs computationally, they must first be digitised using OCR, a technology that converts images of text into machine-readable characters.</w:t>
      </w:r>
    </w:p>
    <w:p w14:paraId="739273B9" w14:textId="6DFE7AAE" w:rsidR="00B5400C" w:rsidRDefault="00284336" w:rsidP="00B5400C">
      <w:pPr>
        <w:jc w:val="both"/>
      </w:pPr>
      <w:r>
        <w:rPr>
          <w:noProof/>
        </w:rPr>
        <w:drawing>
          <wp:anchor distT="0" distB="0" distL="114300" distR="114300" simplePos="0" relativeHeight="251665408" behindDoc="0" locked="0" layoutInCell="1" allowOverlap="1" wp14:anchorId="7EFA9184" wp14:editId="71098D88">
            <wp:simplePos x="0" y="0"/>
            <wp:positionH relativeFrom="margin">
              <wp:align>center</wp:align>
            </wp:positionH>
            <wp:positionV relativeFrom="paragraph">
              <wp:posOffset>1258105</wp:posOffset>
            </wp:positionV>
            <wp:extent cx="2781300" cy="850900"/>
            <wp:effectExtent l="0" t="0" r="0" b="6350"/>
            <wp:wrapTopAndBottom/>
            <wp:docPr id="1288146747" name="Picture 6" descr="AI Optical Character Recognition (O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I Optical Character Recognition (OCR ..."/>
                    <pic:cNvPicPr>
                      <a:picLocks noChangeAspect="1" noChangeArrowheads="1"/>
                    </pic:cNvPicPr>
                  </pic:nvPicPr>
                  <pic:blipFill rotWithShape="1">
                    <a:blip r:embed="rId15">
                      <a:extLst>
                        <a:ext uri="{28A0092B-C50C-407E-A947-70E740481C1C}">
                          <a14:useLocalDpi xmlns:a14="http://schemas.microsoft.com/office/drawing/2010/main" val="0"/>
                        </a:ext>
                      </a:extLst>
                    </a:blip>
                    <a:srcRect t="26944" b="21068"/>
                    <a:stretch>
                      <a:fillRect/>
                    </a:stretch>
                  </pic:blipFill>
                  <pic:spPr bwMode="auto">
                    <a:xfrm>
                      <a:off x="0" y="0"/>
                      <a:ext cx="2781300" cy="8509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5400C" w:rsidRPr="00BB2BA3">
        <w:t>Smith provides a foundational overview of Tesseract, one of the most widely used open-source OCR engines</w:t>
      </w:r>
      <w:r w:rsidR="00B5400C">
        <w:t xml:space="preserve"> </w:t>
      </w:r>
      <w:r w:rsidR="00937407">
        <w:t>(</w:t>
      </w:r>
      <w:r w:rsidR="00C0602E" w:rsidRPr="00C0602E">
        <w:rPr>
          <w:szCs w:val="24"/>
        </w:rPr>
        <w:t>Smith, 2007</w:t>
      </w:r>
      <w:r w:rsidR="00937407">
        <w:t>)</w:t>
      </w:r>
      <w:r w:rsidR="00B5400C" w:rsidRPr="00BB2BA3">
        <w:t>. Tesseract uses a multi-stage pipeline</w:t>
      </w:r>
      <w:r w:rsidR="003E2BD3">
        <w:t xml:space="preserve"> (concisely laid out</w:t>
      </w:r>
      <w:r w:rsidR="004B6D7F">
        <w:t xml:space="preserve"> in Figure 5)</w:t>
      </w:r>
      <w:r w:rsidR="00B5400C" w:rsidRPr="00BB2BA3">
        <w:t xml:space="preserve"> involving line detection, character segmentation, and language modelling to recognise text, even from noisy or imperfect inputs. However, Smith identifies</w:t>
      </w:r>
      <w:r w:rsidR="00B5400C">
        <w:t xml:space="preserve"> two</w:t>
      </w:r>
      <w:r w:rsidR="00B5400C" w:rsidRPr="00BB2BA3">
        <w:t xml:space="preserve"> key limitations</w:t>
      </w:r>
      <w:r w:rsidR="00B5400C">
        <w:t>. For one,</w:t>
      </w:r>
      <w:r w:rsidR="00B5400C" w:rsidRPr="00BB2BA3">
        <w:t xml:space="preserve"> handwriting varies significantly between users</w:t>
      </w:r>
      <w:r w:rsidR="00B5400C">
        <w:t>, and for two,</w:t>
      </w:r>
      <w:r w:rsidR="00B5400C" w:rsidRPr="00BB2BA3">
        <w:t xml:space="preserve"> errors introduced by OCR can propagate into downstream NLP tasks, affecting emotion classification or topic modelling.</w:t>
      </w:r>
    </w:p>
    <w:p w14:paraId="052713A4" w14:textId="31466A08" w:rsidR="004B6D7F" w:rsidRPr="004B6D7F" w:rsidRDefault="004B6D7F" w:rsidP="004B6D7F">
      <w:pPr>
        <w:pStyle w:val="Subtitle"/>
        <w:jc w:val="center"/>
        <w:rPr>
          <w:i/>
          <w:iCs/>
        </w:rPr>
      </w:pPr>
      <w:r w:rsidRPr="00A77BFE">
        <w:rPr>
          <w:i/>
          <w:iCs/>
        </w:rPr>
        <w:t xml:space="preserve">Figure </w:t>
      </w:r>
      <w:r>
        <w:rPr>
          <w:i/>
          <w:iCs/>
        </w:rPr>
        <w:t>5</w:t>
      </w:r>
      <w:r w:rsidRPr="00A77BFE">
        <w:rPr>
          <w:i/>
          <w:iCs/>
        </w:rPr>
        <w:t>. OCR process</w:t>
      </w:r>
      <w:r w:rsidR="003D2F14">
        <w:rPr>
          <w:i/>
          <w:iCs/>
        </w:rPr>
        <w:t>.</w:t>
      </w:r>
    </w:p>
    <w:p w14:paraId="546E7C4A" w14:textId="162558FB" w:rsidR="00B5400C" w:rsidRPr="00BB2BA3" w:rsidRDefault="00B5400C" w:rsidP="00B5400C">
      <w:pPr>
        <w:jc w:val="both"/>
      </w:pPr>
      <w:r w:rsidRPr="00BB2BA3">
        <w:t>PsychExtract incorporates these findings by explicitly evaluating how OCR performance impacts the accuracy of insight-related NLP outputs. This extends prior OCR literature by shifting the focus from character-level accuracy to its influence on psychological inference quality</w:t>
      </w:r>
      <w:r>
        <w:t>. This is</w:t>
      </w:r>
      <w:r w:rsidRPr="00BB2BA3">
        <w:t xml:space="preserve"> a critical factor in real-world mental-health tooling.</w:t>
      </w:r>
    </w:p>
    <w:p w14:paraId="2DA2F4EE" w14:textId="1344DC6E" w:rsidR="00B5400C" w:rsidRDefault="00B5400C" w:rsidP="00B5400C">
      <w:pPr>
        <w:pStyle w:val="Heading3"/>
        <w:numPr>
          <w:ilvl w:val="0"/>
          <w:numId w:val="0"/>
        </w:numPr>
        <w:jc w:val="both"/>
      </w:pPr>
      <w:bookmarkStart w:id="27" w:name="_Toc216862635"/>
      <w:bookmarkStart w:id="28" w:name="_Toc221377126"/>
      <w:r w:rsidRPr="00C15C3B">
        <w:t>Output Processing: Text-to-Speech Synthesis of NLP Summaries</w:t>
      </w:r>
      <w:bookmarkEnd w:id="27"/>
      <w:bookmarkEnd w:id="28"/>
    </w:p>
    <w:p w14:paraId="5DCD8A7F" w14:textId="7CB05FBA" w:rsidR="00B5400C" w:rsidRDefault="00B5400C" w:rsidP="00B5400C">
      <w:pPr>
        <w:jc w:val="both"/>
      </w:pPr>
      <w:r w:rsidRPr="003035A7">
        <w:t>Once textual insight has been extracted, PsychExtract produces an accessible output for users. Shen et al. introduced Tacotron 2, a leading TTS model capable of generating highly natural-sounding audio using a sequence-to-sequence architecture and a neural vocoder</w:t>
      </w:r>
      <w:r w:rsidR="00455C0A">
        <w:t xml:space="preserve"> (</w:t>
      </w:r>
      <w:r w:rsidR="00130396" w:rsidRPr="00130396">
        <w:t>Shen et al., 2018</w:t>
      </w:r>
      <w:r w:rsidR="00455C0A">
        <w:t>)</w:t>
      </w:r>
      <w:r w:rsidRPr="003035A7">
        <w:t xml:space="preserve">. </w:t>
      </w:r>
      <w:r w:rsidRPr="003035A7">
        <w:lastRenderedPageBreak/>
        <w:t>Their work demonstrated that TTS systems can reliably convert text into expressive speech</w:t>
      </w:r>
      <w:r w:rsidR="003E2BD3">
        <w:t>. The pipeline is summarized in Figure 6</w:t>
      </w:r>
      <w:r w:rsidRPr="003035A7">
        <w:t>.</w:t>
      </w:r>
    </w:p>
    <w:p w14:paraId="6E6E13D3" w14:textId="755E7FD5" w:rsidR="003E2BD3" w:rsidRPr="003E2BD3" w:rsidRDefault="003E2BD3" w:rsidP="003E2BD3">
      <w:pPr>
        <w:pStyle w:val="Subtitle"/>
        <w:jc w:val="center"/>
        <w:rPr>
          <w:i/>
          <w:iCs/>
        </w:rPr>
      </w:pPr>
      <w:r>
        <w:rPr>
          <w:noProof/>
        </w:rPr>
        <w:drawing>
          <wp:anchor distT="0" distB="0" distL="114300" distR="114300" simplePos="0" relativeHeight="251666432" behindDoc="0" locked="0" layoutInCell="1" allowOverlap="1" wp14:anchorId="31B699D1" wp14:editId="1C95A844">
            <wp:simplePos x="0" y="0"/>
            <wp:positionH relativeFrom="margin">
              <wp:align>center</wp:align>
            </wp:positionH>
            <wp:positionV relativeFrom="paragraph">
              <wp:posOffset>413</wp:posOffset>
            </wp:positionV>
            <wp:extent cx="3943350" cy="1094740"/>
            <wp:effectExtent l="0" t="0" r="0" b="0"/>
            <wp:wrapTopAndBottom/>
            <wp:docPr id="936351345" name="Picture 7" descr="1: A conceptual representation of the conventional TTS pipel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 A conceptual representation of the conventional TTS pipelin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43350" cy="1094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3D5C">
        <w:rPr>
          <w:i/>
          <w:iCs/>
        </w:rPr>
        <w:t xml:space="preserve">Figure </w:t>
      </w:r>
      <w:r>
        <w:rPr>
          <w:i/>
          <w:iCs/>
        </w:rPr>
        <w:t>6</w:t>
      </w:r>
      <w:r w:rsidRPr="00653D5C">
        <w:rPr>
          <w:i/>
          <w:iCs/>
        </w:rPr>
        <w:t>. Conventional TTS pipeline representation</w:t>
      </w:r>
      <w:r w:rsidR="003D2F14">
        <w:rPr>
          <w:i/>
          <w:iCs/>
        </w:rPr>
        <w:t>.</w:t>
      </w:r>
    </w:p>
    <w:p w14:paraId="31471E20" w14:textId="7AC64F8E" w:rsidR="00B5400C" w:rsidRPr="003035A7" w:rsidRDefault="00B5400C" w:rsidP="00B5400C">
      <w:pPr>
        <w:jc w:val="both"/>
      </w:pPr>
      <w:r w:rsidRPr="003035A7">
        <w:t>In PsychExtract, TTS is used not for interaction but as an accessibility feature</w:t>
      </w:r>
      <w:r w:rsidRPr="00BD24F1">
        <w:t>. T</w:t>
      </w:r>
      <w:r w:rsidRPr="003035A7">
        <w:t>he system reads out the generated summaries, emotional indicators, and cognitive themes for users who prefer auditory feedback or have reading difficulties. This completes the pipeline by providing an intuitive and inclusive output format.</w:t>
      </w:r>
    </w:p>
    <w:p w14:paraId="784CF5D3" w14:textId="3A6479F4" w:rsidR="00482246" w:rsidRDefault="00B5400C" w:rsidP="00B5400C">
      <w:pPr>
        <w:jc w:val="both"/>
      </w:pPr>
      <w:r w:rsidRPr="003035A7">
        <w:t>Together, the OCR</w:t>
      </w:r>
      <w:r w:rsidRPr="00BD24F1">
        <w:t>-</w:t>
      </w:r>
      <w:r w:rsidRPr="003035A7">
        <w:t>NLP</w:t>
      </w:r>
      <w:r w:rsidRPr="00BD24F1">
        <w:t>-</w:t>
      </w:r>
      <w:r w:rsidRPr="003035A7">
        <w:t>TTS structure forms the full workflow</w:t>
      </w:r>
      <w:r w:rsidRPr="00BD24F1">
        <w:t>. H</w:t>
      </w:r>
      <w:r w:rsidRPr="003035A7">
        <w:t>andwritten or typed text is digitised</w:t>
      </w:r>
      <w:r w:rsidRPr="00BD24F1">
        <w:t xml:space="preserve">; </w:t>
      </w:r>
      <w:r w:rsidRPr="003035A7">
        <w:t>emotional, cognitive, and linguistic markers of early insight are extracted</w:t>
      </w:r>
      <w:r w:rsidRPr="00BD24F1">
        <w:t>;</w:t>
      </w:r>
      <w:r w:rsidRPr="003035A7">
        <w:t xml:space="preserve"> and</w:t>
      </w:r>
      <w:r w:rsidRPr="00BD24F1">
        <w:t xml:space="preserve"> </w:t>
      </w:r>
      <w:r w:rsidRPr="003035A7">
        <w:t>results are returned as both text and spoken summaries.</w:t>
      </w:r>
    </w:p>
    <w:p w14:paraId="22C13601" w14:textId="510DEF70" w:rsidR="003A4F58" w:rsidRDefault="00CC016F" w:rsidP="00CC016F">
      <w:pPr>
        <w:pStyle w:val="Heading2"/>
        <w:numPr>
          <w:ilvl w:val="0"/>
          <w:numId w:val="0"/>
        </w:numPr>
        <w:ind w:left="576" w:hanging="576"/>
      </w:pPr>
      <w:bookmarkStart w:id="29" w:name="_Toc221377127"/>
      <w:r>
        <w:t>Critical Synthesis: Operationalizing Insight Responsibly</w:t>
      </w:r>
      <w:bookmarkEnd w:id="29"/>
    </w:p>
    <w:p w14:paraId="4AC153DD" w14:textId="77777777" w:rsidR="00E674D4" w:rsidRPr="00E674D4" w:rsidRDefault="00E674D4" w:rsidP="00045F25">
      <w:pPr>
        <w:jc w:val="both"/>
      </w:pPr>
      <w:r w:rsidRPr="00E674D4">
        <w:t>The reviewed literature demonstrates that while NLP techniques can reliably extract linguistic signals associated with emotion, reflection, and thematic content, each approach is subject to important limitations. Emotion classification relies on probabilistic labels that simplify context-dependent and culturally mediated experiences; keyword extraction and topic modelling prioritise semantic salience over psychological coherence; and dictionary-based linguistic tools lack contextual sensitivity. Furthermore, many existing AI systems in mental-health contexts are constrained by real-time interaction requirements, limiting the complexity of language processing that can be deployed safely.</w:t>
      </w:r>
    </w:p>
    <w:p w14:paraId="50E32157" w14:textId="24C4497B" w:rsidR="00192649" w:rsidRPr="00136245" w:rsidRDefault="00E674D4" w:rsidP="00C82B97">
      <w:pPr>
        <w:jc w:val="both"/>
      </w:pPr>
      <w:r w:rsidRPr="00E674D4">
        <w:t xml:space="preserve">These limitations directly motivate the integrated, interpretability-focused design of PsychExtract. Rather than attempting to infer insight or psychological state directly, the system positions itself as an assistive analytic tool that surfaces multiple complementary indicators of early insight from reflective text. By combining emotion signals, cognitive themes, and linguistic markers within a non-conversational, offline pipeline, PsychExtract prioritises transparency, theoretical grounding, and human oversight. This modular, hybrid architecture reflects a deliberate shift away from diagnostic or interventionist claims toward a supportive, human-in-the-loop role that aligns with ethical guidance for AI use in therapeutic contexts </w:t>
      </w:r>
      <w:r w:rsidR="00BC4838">
        <w:t>(</w:t>
      </w:r>
      <w:r w:rsidR="00BF39B3" w:rsidRPr="00BF39B3">
        <w:t>Luxton, 2014</w:t>
      </w:r>
      <w:r w:rsidR="00731635">
        <w:t xml:space="preserve">; </w:t>
      </w:r>
      <w:r w:rsidR="00035115" w:rsidRPr="00035115">
        <w:t>Miner et al., 2016</w:t>
      </w:r>
      <w:r w:rsidR="00035115">
        <w:t>)</w:t>
      </w:r>
      <w:r w:rsidRPr="00E674D4">
        <w:t>.</w:t>
      </w:r>
    </w:p>
    <w:p w14:paraId="4150A26D" w14:textId="76EE6633" w:rsidR="00136245" w:rsidRDefault="00136245" w:rsidP="004568DB">
      <w:pPr>
        <w:pStyle w:val="Heading1"/>
        <w:numPr>
          <w:ilvl w:val="0"/>
          <w:numId w:val="0"/>
        </w:numPr>
      </w:pPr>
      <w:bookmarkStart w:id="30" w:name="_Toc221377128"/>
      <w:r w:rsidRPr="00136245">
        <w:t xml:space="preserve">Design </w:t>
      </w:r>
      <w:r w:rsidR="004568DB">
        <w:t>(</w:t>
      </w:r>
      <w:r w:rsidR="001B74C1">
        <w:t>1945</w:t>
      </w:r>
      <w:r w:rsidR="00BB59E1">
        <w:t>/</w:t>
      </w:r>
      <w:r w:rsidR="004568DB">
        <w:t>2000</w:t>
      </w:r>
      <w:r w:rsidRPr="00136245">
        <w:t xml:space="preserve"> words)</w:t>
      </w:r>
      <w:bookmarkEnd w:id="30"/>
    </w:p>
    <w:p w14:paraId="497A0017" w14:textId="77777777" w:rsidR="00476CC6" w:rsidRDefault="00476CC6" w:rsidP="00476CC6">
      <w:pPr>
        <w:pStyle w:val="Heading2"/>
        <w:numPr>
          <w:ilvl w:val="0"/>
          <w:numId w:val="0"/>
        </w:numPr>
        <w:rPr>
          <w:lang w:val="en-US"/>
        </w:rPr>
      </w:pPr>
      <w:bookmarkStart w:id="31" w:name="_Toc215814049"/>
      <w:bookmarkStart w:id="32" w:name="_Toc216862637"/>
      <w:bookmarkStart w:id="33" w:name="_Toc221377129"/>
      <w:r>
        <w:rPr>
          <w:lang w:val="en-US"/>
        </w:rPr>
        <w:t>Overview</w:t>
      </w:r>
      <w:bookmarkEnd w:id="31"/>
      <w:bookmarkEnd w:id="32"/>
      <w:bookmarkEnd w:id="33"/>
    </w:p>
    <w:p w14:paraId="381A8C35" w14:textId="31D3A24B" w:rsidR="003D29B6" w:rsidRDefault="00045F25" w:rsidP="00045F25">
      <w:pPr>
        <w:jc w:val="both"/>
      </w:pPr>
      <w:bookmarkStart w:id="34" w:name="_Toc215814050"/>
      <w:r w:rsidRPr="00045F25">
        <w:t xml:space="preserve">PsychExtract is designed as an interpretability-first, non-clinical analysis system to support structured reflection on emotionally expressive text. Its core objective is not to provide psychological judgement or intervention, but to assist users in identifying emotional patterns, salient themes, and linguistically meaningful signals. This </w:t>
      </w:r>
      <w:r w:rsidR="003D29B6" w:rsidRPr="003D29B6">
        <w:t>aligns with research emphasising emotional processing as central to psychological change (Greenberg &amp; Pascual-Leone, 2006), while separate work cautions against automated clinical interpretation in digital contexts (Luxton, 2014).</w:t>
      </w:r>
    </w:p>
    <w:p w14:paraId="3A400F7F" w14:textId="565B58E5" w:rsidR="00045F25" w:rsidRPr="00045F25" w:rsidRDefault="00045F25" w:rsidP="00045F25">
      <w:pPr>
        <w:jc w:val="both"/>
      </w:pPr>
      <w:r w:rsidRPr="00045F25">
        <w:lastRenderedPageBreak/>
        <w:t>At a system level, PsychExtract transforms unstructured textual material (e.g., journals, reflective essays, therapy-adjacent notes) into structured, inspectable outputs that prompt reflection without asserting authority. Rather than collapsing analysis into a single opaque prediction, the system exposes intermediate representations at each stage. This design reflects the subjective nature of emotional language and evidence that transparent, inspectable systems are more likely to be trusted and appropriately relied upon in mental-health-adjacent contexts (</w:t>
      </w:r>
      <w:r w:rsidR="006821BB" w:rsidRPr="006821BB">
        <w:t>Doshi-Velez &amp; Kim, 2017</w:t>
      </w:r>
      <w:r w:rsidR="00590AD6">
        <w:t xml:space="preserve">). </w:t>
      </w:r>
      <w:r w:rsidR="009C146A">
        <w:t>I tis also further demonstrated that s</w:t>
      </w:r>
      <w:r w:rsidR="00590AD6">
        <w:t xml:space="preserve">ystems </w:t>
      </w:r>
      <w:r w:rsidR="00590AD6" w:rsidRPr="00590AD6">
        <w:t>whose reasoning and validation processes are accessible without interrupting user workflows are more likely to be appropriately relied upon in sensitive domains (Jacobs et al., 2021)</w:t>
      </w:r>
      <w:r w:rsidR="00590AD6">
        <w:t>.</w:t>
      </w:r>
    </w:p>
    <w:p w14:paraId="469F54E7" w14:textId="463C8A52" w:rsidR="00045F25" w:rsidRPr="00045F25" w:rsidRDefault="00045F25" w:rsidP="00045F25">
      <w:pPr>
        <w:jc w:val="both"/>
      </w:pPr>
      <w:r w:rsidRPr="00045F25">
        <w:t>Several constraints are embedded in the design. First, PsychExtract is explicitly non-clinical: it does not infer diagnoses, assess risk, or generate recommendations. Outputs are framed descriptively and probabilistically, reflecting patterns in language rather than claims about mental state, consistent with ethical guidance for affective computing (</w:t>
      </w:r>
      <w:r w:rsidR="00BF39B3" w:rsidRPr="00BF39B3">
        <w:t>Luxton, 2014</w:t>
      </w:r>
      <w:r w:rsidRPr="00045F25">
        <w:t xml:space="preserve">; </w:t>
      </w:r>
      <w:r w:rsidR="00BB36CB" w:rsidRPr="00BB36CB">
        <w:t>Mohammad, 2022</w:t>
      </w:r>
      <w:r w:rsidRPr="00045F25">
        <w:t>). Second, the system is privacy-aware by design: processing occurs locally when possible, relying on pre-trained models, with no persistent storage of user text and transient intermediate artefacts. Third, the system prioritises interpretability over predictive optimisation. Transformer-based models are paired with linguistic explanation layers and conservative output framing, favouring clarity over marginal accuracy gains.</w:t>
      </w:r>
    </w:p>
    <w:p w14:paraId="6D63F126" w14:textId="1B27AA5B" w:rsidR="00045F25" w:rsidRDefault="00045F25" w:rsidP="00476CC6">
      <w:pPr>
        <w:jc w:val="both"/>
      </w:pPr>
      <w:r w:rsidRPr="00045F25">
        <w:t>Together, these goals define the design space: assistive rather than authoritative, transparent rather than optimised, ethically bounded rather than expansive.</w:t>
      </w:r>
    </w:p>
    <w:p w14:paraId="63968D87" w14:textId="54676E59" w:rsidR="0003255D" w:rsidRDefault="0003255D" w:rsidP="0003255D">
      <w:pPr>
        <w:pStyle w:val="Heading2"/>
        <w:numPr>
          <w:ilvl w:val="0"/>
          <w:numId w:val="0"/>
        </w:numPr>
        <w:ind w:left="576" w:hanging="576"/>
      </w:pPr>
      <w:bookmarkStart w:id="35" w:name="_Toc221377130"/>
      <w:r>
        <w:t>Design Principles</w:t>
      </w:r>
      <w:bookmarkEnd w:id="35"/>
    </w:p>
    <w:p w14:paraId="270F03FF" w14:textId="77777777" w:rsidR="00045F25" w:rsidRPr="00045F25" w:rsidRDefault="00045F25" w:rsidP="00045F25">
      <w:pPr>
        <w:jc w:val="both"/>
      </w:pPr>
      <w:r w:rsidRPr="00045F25">
        <w:t>PsychExtract is guided by four principles: transparency, modularity, error tolerance, and user trust, embedded in both interface and architecture.</w:t>
      </w:r>
    </w:p>
    <w:p w14:paraId="06191EB7" w14:textId="797B1F25" w:rsidR="00045F25" w:rsidRPr="00045F25" w:rsidRDefault="00045F25" w:rsidP="00045F25">
      <w:pPr>
        <w:jc w:val="both"/>
      </w:pPr>
      <w:r w:rsidRPr="00045F25">
        <w:t>Transparency is achieved by exposing intermediate representations and avoiding opaque, end-to-end inference. Users can inspect OCR output, view emotion probabilities rather than categorical labels, and see which linguistic features contribute to summaries, favouring intelligible explanations over raw model introspection (</w:t>
      </w:r>
      <w:r w:rsidR="00BB36CB" w:rsidRPr="00BB36CB">
        <w:t>Mohammad, 2022</w:t>
      </w:r>
      <w:r w:rsidRPr="00045F25">
        <w:t>).</w:t>
      </w:r>
    </w:p>
    <w:p w14:paraId="0CBBF420" w14:textId="121DD997" w:rsidR="00045F25" w:rsidRPr="00045F25" w:rsidRDefault="00045F25" w:rsidP="00045F25">
      <w:pPr>
        <w:jc w:val="both"/>
      </w:pPr>
      <w:r w:rsidRPr="00045F25">
        <w:t>PsychExtract is structured as loosely coupled components, each responsible for a specific data transformation, allowing alternative OCR engines, language models, or keyword extraction methods to be substituted without rearchitecting the system. This supports iterative development, comparative evaluation, and future extension, reflecting clinician-facing NLP best practices (</w:t>
      </w:r>
      <w:r w:rsidR="00093B9D" w:rsidRPr="00093B9D">
        <w:t>Turner et al., 2022</w:t>
      </w:r>
      <w:r w:rsidRPr="00045F25">
        <w:t>).</w:t>
      </w:r>
    </w:p>
    <w:p w14:paraId="21913875" w14:textId="77777777" w:rsidR="00045F25" w:rsidRPr="00045F25" w:rsidRDefault="00045F25" w:rsidP="00045F25">
      <w:pPr>
        <w:jc w:val="both"/>
      </w:pPr>
      <w:r w:rsidRPr="00045F25">
        <w:t>Given the noisy nature of reflective writing and OCR, the system tolerates errors rather than obscuring them. User verification checkpoints, parallel pathways, and probabilistic output framing limit the impact of misrecognition or misclassification. Avoiding hard thresholds reduces the risk of misleading outputs in uncertain cases.</w:t>
      </w:r>
    </w:p>
    <w:p w14:paraId="5B2FA942" w14:textId="0FBC5B48" w:rsidR="00045F25" w:rsidRPr="00045F25" w:rsidRDefault="00045F25" w:rsidP="00045F25">
      <w:pPr>
        <w:jc w:val="both"/>
      </w:pPr>
      <w:r w:rsidRPr="00045F25">
        <w:t>Trust is treated as a design outcome. Clear non-clinical boundaries, minimal data retention, and descriptive rather than prescriptive outputs encourage appropriate reliance. Trust in AI-supported mental health tools is fostered when system limitations are legible and role boundaries respected (</w:t>
      </w:r>
      <w:r w:rsidR="002F2E15" w:rsidRPr="002F2E15">
        <w:t>Jacobs et al., 2021</w:t>
      </w:r>
      <w:r w:rsidR="002F2E15">
        <w:t xml:space="preserve">, </w:t>
      </w:r>
      <w:r w:rsidR="00BF39B3" w:rsidRPr="00BF39B3">
        <w:t>Luxton, 2014</w:t>
      </w:r>
      <w:r w:rsidRPr="00045F25">
        <w:t xml:space="preserve">; </w:t>
      </w:r>
      <w:r w:rsidR="00F76372">
        <w:t>Torous et al., 2018</w:t>
      </w:r>
      <w:r w:rsidRPr="00045F25">
        <w:t>).</w:t>
      </w:r>
    </w:p>
    <w:p w14:paraId="4DA9EB1B" w14:textId="2946AA18" w:rsidR="00045F25" w:rsidRPr="0003255D" w:rsidRDefault="00045F25" w:rsidP="00045F25">
      <w:pPr>
        <w:jc w:val="both"/>
      </w:pPr>
      <w:r w:rsidRPr="00045F25">
        <w:t>These principles guide domain framing, component selection, and architectural decisions.</w:t>
      </w:r>
    </w:p>
    <w:p w14:paraId="55C23698" w14:textId="6867B8BC" w:rsidR="00476CC6" w:rsidRDefault="00476CC6" w:rsidP="00476CC6">
      <w:pPr>
        <w:pStyle w:val="Heading2"/>
        <w:numPr>
          <w:ilvl w:val="0"/>
          <w:numId w:val="0"/>
        </w:numPr>
      </w:pPr>
      <w:bookmarkStart w:id="36" w:name="_Toc216862638"/>
      <w:bookmarkStart w:id="37" w:name="_Toc221377131"/>
      <w:r>
        <w:lastRenderedPageBreak/>
        <w:t>Domain</w:t>
      </w:r>
      <w:r w:rsidR="005015B2">
        <w:t>-</w:t>
      </w:r>
      <w:r>
        <w:t xml:space="preserve"> and User</w:t>
      </w:r>
      <w:bookmarkEnd w:id="34"/>
      <w:bookmarkEnd w:id="36"/>
      <w:r w:rsidR="005015B2">
        <w:t>-Framing in Design</w:t>
      </w:r>
      <w:bookmarkEnd w:id="37"/>
    </w:p>
    <w:p w14:paraId="1C8B36F2" w14:textId="074856C4" w:rsidR="007A3339" w:rsidRPr="005015B2" w:rsidRDefault="005015B2" w:rsidP="005015B2">
      <w:pPr>
        <w:jc w:val="both"/>
      </w:pPr>
      <w:r w:rsidRPr="005015B2">
        <w:t xml:space="preserve">PsychExtract operates within the broader domain of mental health support, self-reflection, and therapeutic-adjacent technologies. Its focus is not on clinical intervention but on assisting reflective practices where emotional awareness and insight formation are valuable. </w:t>
      </w:r>
      <w:r w:rsidR="007A3339" w:rsidRPr="007A3339">
        <w:t>Prior research highlights the risks of over-automation and insufficient regulation in digital mental health contexts (Inkster et al., 2020; Torous et al., 2018). Work in computational linguistics separately explores structured language analysis for psychological applications (Mohammad, 2022).</w:t>
      </w:r>
    </w:p>
    <w:p w14:paraId="7664B155" w14:textId="77777777" w:rsidR="005015B2" w:rsidRPr="005015B2" w:rsidRDefault="005015B2" w:rsidP="005015B2">
      <w:pPr>
        <w:jc w:val="both"/>
      </w:pPr>
      <w:r w:rsidRPr="005015B2">
        <w:t>The system is intended for users who already engage in reflective writing but may benefit from additional structure and pattern visibility. These users include students completing reflective assignments, individuals who journal for emotional processing, and therapy-adjacent users who write between sessions or prepare material for discussion. Across these groups, the system assumes voluntary engagement and user ownership of interpretation. PsychExtract structures and summarises content supplied by the user without interpreting intent, assigning diagnoses, or offering recommendations, reinforcing its role as an assistive tool rather than an authority.</w:t>
      </w:r>
    </w:p>
    <w:p w14:paraId="3817A5B7" w14:textId="759A47AC" w:rsidR="00476CC6" w:rsidRPr="005015B2" w:rsidRDefault="005015B2" w:rsidP="005015B2">
      <w:pPr>
        <w:jc w:val="both"/>
      </w:pPr>
      <w:r w:rsidRPr="005015B2">
        <w:t>Several explicit assumptions and exclusions guide the design. Users are assumed to be reflective rather than crisis-seeking, and the system does not attempt to detect self-harm, suicidality, or acute distress. It does not provide real-time intervention, escalation pathways, or safeguarding mechanisms. While clinicians and researchers may find the system legible and methodologically informative, they are not positioned as primary end-users in this iteration. Maintaining these boundaries is a deliberate design decision intended to preserve trust, reduce ethical risk, and avoid role confusion, consistent with guidance on responsible AI use in mental health settings (</w:t>
      </w:r>
      <w:r w:rsidR="00BF39B3" w:rsidRPr="00BF39B3">
        <w:t>Luxton, 2014</w:t>
      </w:r>
      <w:r w:rsidRPr="005015B2">
        <w:t xml:space="preserve">; </w:t>
      </w:r>
      <w:r w:rsidR="0037157F" w:rsidRPr="0037157F">
        <w:t>MHRA, 2025</w:t>
      </w:r>
      <w:r w:rsidRPr="005015B2">
        <w:t>).</w:t>
      </w:r>
    </w:p>
    <w:p w14:paraId="7E3D312C" w14:textId="316BCAF0" w:rsidR="00476CC6" w:rsidRPr="005015B2" w:rsidRDefault="000C26BF" w:rsidP="00476CC6">
      <w:pPr>
        <w:pStyle w:val="Heading2"/>
        <w:numPr>
          <w:ilvl w:val="0"/>
          <w:numId w:val="0"/>
        </w:numPr>
      </w:pPr>
      <w:bookmarkStart w:id="38" w:name="_Toc216862641"/>
      <w:bookmarkStart w:id="39" w:name="_Toc221377132"/>
      <w:r>
        <w:t xml:space="preserve">System </w:t>
      </w:r>
      <w:r w:rsidR="00476CC6" w:rsidRPr="005015B2">
        <w:t>Components</w:t>
      </w:r>
      <w:bookmarkEnd w:id="38"/>
      <w:bookmarkEnd w:id="39"/>
    </w:p>
    <w:p w14:paraId="25D05DE5" w14:textId="3894FC6A" w:rsidR="003C6DBD" w:rsidRPr="00181320" w:rsidRDefault="0042304F" w:rsidP="00181320">
      <w:pPr>
        <w:jc w:val="both"/>
        <w:rPr>
          <w:rStyle w:val="SubtleEmphasis"/>
          <w:i w:val="0"/>
          <w:iCs w:val="0"/>
          <w:color w:val="auto"/>
        </w:rPr>
      </w:pPr>
      <w:bookmarkStart w:id="40" w:name="_Toc215814054"/>
      <w:bookmarkStart w:id="41" w:name="_Toc216862642"/>
      <w:r w:rsidRPr="0042304F">
        <w:t>PsychExtract is organised as a modular pipeline composed of interoperable components</w:t>
      </w:r>
      <w:r>
        <w:t xml:space="preserve"> (OCR, NLP with an interpretability layer, and TTS)</w:t>
      </w:r>
      <w:r w:rsidRPr="0042304F">
        <w:t xml:space="preserve">, each responsible for a specific transformation of the data. This architectural choice reflects findings from </w:t>
      </w:r>
      <w:r w:rsidR="004059F4" w:rsidRPr="004059F4">
        <w:t>prior work showing that users in high-stakes domains prefer systems that clearly connect outputs to actionable next steps and make validation processes accessible, rather than overwhelming users with low-level model explanations (Jacobs et al., 2021; Turner et al., 2022).</w:t>
      </w:r>
      <w:r w:rsidRPr="0042304F">
        <w:t xml:space="preserve"> It also supports comparative evaluation by allowing alternative models and techniques to be substituted without restructuring the entire system.</w:t>
      </w:r>
    </w:p>
    <w:p w14:paraId="335C9B39" w14:textId="6368ABA7" w:rsidR="00476CC6" w:rsidRPr="005015B2" w:rsidRDefault="00476CC6" w:rsidP="00476CC6">
      <w:pPr>
        <w:pStyle w:val="Heading3"/>
        <w:numPr>
          <w:ilvl w:val="0"/>
          <w:numId w:val="0"/>
        </w:numPr>
      </w:pPr>
      <w:bookmarkStart w:id="42" w:name="_Toc221377133"/>
      <w:r w:rsidRPr="005015B2">
        <w:t>OCR</w:t>
      </w:r>
      <w:bookmarkEnd w:id="40"/>
      <w:bookmarkEnd w:id="41"/>
      <w:bookmarkEnd w:id="42"/>
    </w:p>
    <w:p w14:paraId="09685104" w14:textId="7A406952" w:rsidR="000A31B8" w:rsidRPr="000A31B8" w:rsidRDefault="000A31B8" w:rsidP="000A31B8">
      <w:pPr>
        <w:jc w:val="both"/>
      </w:pPr>
      <w:bookmarkStart w:id="43" w:name="_Toc215814055"/>
      <w:bookmarkStart w:id="44" w:name="_Toc216862643"/>
      <w:r w:rsidRPr="000A31B8">
        <w:t>The OCR component converts scanned documents, photographs, or PDFs containing handwritten or typed text into machine-readable form. Two open-source OCR engines are considered: Tesseract and EasyOCR. Tesseract is a lightweight, widely used engine with strong performance on clean, printed text (</w:t>
      </w:r>
      <w:r w:rsidR="00232AD4" w:rsidRPr="00232AD4">
        <w:t>Patel et al., 2012</w:t>
      </w:r>
      <w:r w:rsidR="00232AD4">
        <w:t xml:space="preserve">; </w:t>
      </w:r>
      <w:r w:rsidR="00C0602E" w:rsidRPr="00C0602E">
        <w:t>Smith, 2007</w:t>
      </w:r>
      <w:r w:rsidRPr="000A31B8">
        <w:t xml:space="preserve">), while </w:t>
      </w:r>
      <w:r w:rsidR="00DE0CB3" w:rsidRPr="00DE0CB3">
        <w:t xml:space="preserve">EasyOCR employs convolutional and recurrent neural network </w:t>
      </w:r>
      <w:r w:rsidR="00DE0CB3">
        <w:t xml:space="preserve">(CNN/RNN) </w:t>
      </w:r>
      <w:r w:rsidR="00DE0CB3" w:rsidRPr="00DE0CB3">
        <w:t>architectures designed to handle variable scripts and real-world image conditions (JaidedAI, 2024).</w:t>
      </w:r>
      <w:r w:rsidRPr="000A31B8">
        <w:t xml:space="preserve"> Comparing these engines allows assessment of robustness across the heterogeneous document quality typical of reflective writing.</w:t>
      </w:r>
    </w:p>
    <w:p w14:paraId="2BB868E7" w14:textId="4ADE1D11" w:rsidR="000A31B8" w:rsidRDefault="000A31B8" w:rsidP="000A31B8">
      <w:pPr>
        <w:jc w:val="both"/>
      </w:pPr>
      <w:r w:rsidRPr="000A31B8">
        <w:t>The input to this component consists of image-based documents, while the output is plain text. OCR output is explicitly treated as provisional and is surfaced to the user for verification and correction before downstream processing. Integration at this stage is intentionally partial: when users provide typed text directly, the OCR component can be bypassed entirely, reinforcing flexibility in input modality and reducing unnecessary error propagation.</w:t>
      </w:r>
    </w:p>
    <w:p w14:paraId="754B7A62" w14:textId="560C59FA" w:rsidR="00476CC6" w:rsidRPr="005015B2" w:rsidRDefault="00476CC6" w:rsidP="00476CC6">
      <w:pPr>
        <w:pStyle w:val="Heading3"/>
        <w:numPr>
          <w:ilvl w:val="0"/>
          <w:numId w:val="0"/>
        </w:numPr>
      </w:pPr>
      <w:bookmarkStart w:id="45" w:name="_Toc221377134"/>
      <w:r w:rsidRPr="005015B2">
        <w:lastRenderedPageBreak/>
        <w:t>Emotion Classification</w:t>
      </w:r>
      <w:bookmarkEnd w:id="43"/>
      <w:bookmarkEnd w:id="44"/>
      <w:bookmarkEnd w:id="45"/>
    </w:p>
    <w:p w14:paraId="72DF4EFE" w14:textId="486C7B2B" w:rsidR="00BF238B" w:rsidRPr="00BF238B" w:rsidRDefault="00BF238B" w:rsidP="00BF238B">
      <w:pPr>
        <w:jc w:val="both"/>
        <w:rPr>
          <w:szCs w:val="24"/>
        </w:rPr>
      </w:pPr>
      <w:r w:rsidRPr="00BF238B">
        <w:rPr>
          <w:szCs w:val="24"/>
        </w:rPr>
        <w:t>Emotion classification is central to the system’s analytical goals, as emotional awareness and differentiation are closely linked to insight formation in psychotherapy and reflective practice (</w:t>
      </w:r>
      <w:r w:rsidR="00A628CC" w:rsidRPr="00A628CC">
        <w:rPr>
          <w:szCs w:val="24"/>
        </w:rPr>
        <w:t>Greenberg &amp; Pascual-Leone, 2006</w:t>
      </w:r>
      <w:r w:rsidRPr="00BF238B">
        <w:rPr>
          <w:szCs w:val="24"/>
        </w:rPr>
        <w:t xml:space="preserve">). </w:t>
      </w:r>
      <w:r w:rsidR="006F3973" w:rsidRPr="006F3973">
        <w:rPr>
          <w:szCs w:val="24"/>
        </w:rPr>
        <w:t>PsychExtract employs transformer-based models fine-tuned on the GoEmotions dataset (Demszky et al., 2020) to support multi-label emotion prediction.</w:t>
      </w:r>
    </w:p>
    <w:p w14:paraId="7BE66B1E" w14:textId="3B4A0C41" w:rsidR="00BF238B" w:rsidRPr="00BF238B" w:rsidRDefault="00BF238B" w:rsidP="00BF238B">
      <w:pPr>
        <w:jc w:val="both"/>
        <w:rPr>
          <w:szCs w:val="24"/>
        </w:rPr>
      </w:pPr>
      <w:r w:rsidRPr="00BF238B">
        <w:rPr>
          <w:szCs w:val="24"/>
        </w:rPr>
        <w:t>Two models are explicitly considered: DistilBERT and RoBERTa. DistilBERT offers a compressed architecture that retains much of BERT’s representational capacity while reducing computational cost (</w:t>
      </w:r>
      <w:r w:rsidR="00616125" w:rsidRPr="00616125">
        <w:rPr>
          <w:szCs w:val="24"/>
        </w:rPr>
        <w:t>Sanh et al., 2019</w:t>
      </w:r>
      <w:r w:rsidRPr="00BF238B">
        <w:rPr>
          <w:szCs w:val="24"/>
        </w:rPr>
        <w:t>), making it suitable for resource-constrained environments. RoBERTa, by contrast, benefits from optimised pretraining strategies and typically achieves higher classification performance at the cost of increased computational demand (</w:t>
      </w:r>
      <w:r w:rsidR="000B348A" w:rsidRPr="000B348A">
        <w:rPr>
          <w:szCs w:val="24"/>
        </w:rPr>
        <w:t>Liu et al., 2019</w:t>
      </w:r>
      <w:r w:rsidR="000B348A">
        <w:rPr>
          <w:szCs w:val="24"/>
        </w:rPr>
        <w:t xml:space="preserve">) </w:t>
      </w:r>
      <w:r w:rsidRPr="00BF238B">
        <w:rPr>
          <w:szCs w:val="24"/>
        </w:rPr>
        <w:t>Comparing these models supports an explicit trade-off analysis between performance and feasibility.</w:t>
      </w:r>
    </w:p>
    <w:p w14:paraId="59099E44" w14:textId="1B21482A" w:rsidR="00BF238B" w:rsidRDefault="00BF238B" w:rsidP="00476CC6">
      <w:pPr>
        <w:jc w:val="both"/>
        <w:rPr>
          <w:szCs w:val="24"/>
        </w:rPr>
      </w:pPr>
      <w:r w:rsidRPr="00BF238B">
        <w:rPr>
          <w:szCs w:val="24"/>
        </w:rPr>
        <w:t>The input to this component is cleaned, user-verified text, and the output consists of probabilistic multi-label emotion predictions</w:t>
      </w:r>
      <w:r w:rsidR="00B748FA">
        <w:rPr>
          <w:szCs w:val="24"/>
        </w:rPr>
        <w:t xml:space="preserve">. This is demonstrated in Figure </w:t>
      </w:r>
      <w:r w:rsidR="0094647C">
        <w:rPr>
          <w:szCs w:val="24"/>
        </w:rPr>
        <w:t>7</w:t>
      </w:r>
      <w:r w:rsidRPr="00BF238B">
        <w:rPr>
          <w:szCs w:val="24"/>
        </w:rPr>
        <w:t>. Outputs are framed as signals detected in language rather than definitive emotional states, reflecting both dataset limitations and ethical guidance discouraging overconfident affective inference (</w:t>
      </w:r>
      <w:r w:rsidR="00BB36CB" w:rsidRPr="00BB36CB">
        <w:rPr>
          <w:szCs w:val="24"/>
        </w:rPr>
        <w:t>Mohammad, 2022</w:t>
      </w:r>
      <w:r w:rsidRPr="00BF238B">
        <w:rPr>
          <w:szCs w:val="24"/>
        </w:rPr>
        <w:t>).</w:t>
      </w:r>
      <w:r w:rsidR="009C23FE" w:rsidRPr="009C23FE">
        <w:rPr>
          <w:noProof/>
        </w:rPr>
        <w:t xml:space="preserve"> </w:t>
      </w:r>
    </w:p>
    <w:p w14:paraId="65F630AE" w14:textId="3EAA64AC" w:rsidR="00EF1F8D" w:rsidRDefault="00494B78" w:rsidP="002314E4">
      <w:pPr>
        <w:jc w:val="center"/>
        <w:rPr>
          <w:szCs w:val="24"/>
        </w:rPr>
      </w:pPr>
      <w:r w:rsidRPr="009C23FE">
        <w:rPr>
          <w:noProof/>
          <w:szCs w:val="24"/>
        </w:rPr>
        <w:drawing>
          <wp:anchor distT="0" distB="0" distL="114300" distR="114300" simplePos="0" relativeHeight="251681792" behindDoc="0" locked="0" layoutInCell="1" allowOverlap="1" wp14:anchorId="3E577CBF" wp14:editId="30DB9600">
            <wp:simplePos x="0" y="0"/>
            <wp:positionH relativeFrom="margin">
              <wp:posOffset>1871330</wp:posOffset>
            </wp:positionH>
            <wp:positionV relativeFrom="paragraph">
              <wp:posOffset>29786</wp:posOffset>
            </wp:positionV>
            <wp:extent cx="1979295" cy="1722120"/>
            <wp:effectExtent l="0" t="0" r="1905" b="0"/>
            <wp:wrapTopAndBottom/>
            <wp:docPr id="84009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99711" name=""/>
                    <pic:cNvPicPr/>
                  </pic:nvPicPr>
                  <pic:blipFill>
                    <a:blip r:embed="rId17">
                      <a:extLst>
                        <a:ext uri="{28A0092B-C50C-407E-A947-70E740481C1C}">
                          <a14:useLocalDpi xmlns:a14="http://schemas.microsoft.com/office/drawing/2010/main" val="0"/>
                        </a:ext>
                      </a:extLst>
                    </a:blip>
                    <a:stretch>
                      <a:fillRect/>
                    </a:stretch>
                  </pic:blipFill>
                  <pic:spPr>
                    <a:xfrm>
                      <a:off x="0" y="0"/>
                      <a:ext cx="1979295" cy="1722120"/>
                    </a:xfrm>
                    <a:prstGeom prst="rect">
                      <a:avLst/>
                    </a:prstGeom>
                  </pic:spPr>
                </pic:pic>
              </a:graphicData>
            </a:graphic>
            <wp14:sizeRelH relativeFrom="margin">
              <wp14:pctWidth>0</wp14:pctWidth>
            </wp14:sizeRelH>
            <wp14:sizeRelV relativeFrom="margin">
              <wp14:pctHeight>0</wp14:pctHeight>
            </wp14:sizeRelV>
          </wp:anchor>
        </w:drawing>
      </w:r>
      <w:r w:rsidR="00181320" w:rsidRPr="00181320">
        <w:rPr>
          <w:rStyle w:val="SubtleEmphasis"/>
        </w:rPr>
        <w:t xml:space="preserve">Figure </w:t>
      </w:r>
      <w:r w:rsidR="0094647C">
        <w:rPr>
          <w:rStyle w:val="SubtleEmphasis"/>
        </w:rPr>
        <w:t>7</w:t>
      </w:r>
      <w:r w:rsidR="0040730C">
        <w:rPr>
          <w:rStyle w:val="SubtleEmphasis"/>
        </w:rPr>
        <w:t xml:space="preserve">. </w:t>
      </w:r>
      <w:r w:rsidR="00181320" w:rsidRPr="00181320">
        <w:rPr>
          <w:rStyle w:val="SubtleEmphasis"/>
        </w:rPr>
        <w:t xml:space="preserve">Emotion </w:t>
      </w:r>
      <w:r w:rsidR="00365F21">
        <w:rPr>
          <w:rStyle w:val="SubtleEmphasis"/>
        </w:rPr>
        <w:t>c</w:t>
      </w:r>
      <w:r w:rsidR="00181320" w:rsidRPr="00181320">
        <w:rPr>
          <w:rStyle w:val="SubtleEmphasis"/>
        </w:rPr>
        <w:t>lassification model input and output visualized</w:t>
      </w:r>
      <w:r w:rsidR="003D2F14">
        <w:rPr>
          <w:rStyle w:val="SubtleEmphasis"/>
        </w:rPr>
        <w:t>.</w:t>
      </w:r>
    </w:p>
    <w:p w14:paraId="5519B0D3" w14:textId="663D6149" w:rsidR="00AD70F0" w:rsidRDefault="00AD70F0" w:rsidP="00AD70F0">
      <w:pPr>
        <w:pStyle w:val="Heading3"/>
        <w:numPr>
          <w:ilvl w:val="0"/>
          <w:numId w:val="0"/>
        </w:numPr>
        <w:ind w:left="720" w:hanging="720"/>
      </w:pPr>
      <w:bookmarkStart w:id="46" w:name="_Toc221377135"/>
      <w:r w:rsidRPr="00AD70F0">
        <w:t>Keyword and Linguistic Pattern Extraction</w:t>
      </w:r>
      <w:bookmarkEnd w:id="46"/>
    </w:p>
    <w:p w14:paraId="0CEFE037" w14:textId="3EDC9BC7" w:rsidR="00AD70F0" w:rsidRPr="00AD70F0" w:rsidRDefault="00AD70F0" w:rsidP="00784804">
      <w:pPr>
        <w:jc w:val="both"/>
      </w:pPr>
      <w:r w:rsidRPr="00AD70F0">
        <w:t>To contextualise emotion predictions, PsychExtract includes a linguistic feature extraction component that identifies salient words, phrases, or patterns associated with emotional signals. Embedding-based methods such as KeyBERT are employed to capture semantic relevance between text segments and extracted keywords (</w:t>
      </w:r>
      <w:r w:rsidR="00DD383A" w:rsidRPr="00DD383A">
        <w:t>Grootendorst, 2025</w:t>
      </w:r>
      <w:r w:rsidRPr="00AD70F0">
        <w:t>). Alternative approaches, including TF–IDF weighting and psychologically motivated lexical markers inspired by LIWC, provide more rule-based and clinically interpretable signals (</w:t>
      </w:r>
      <w:r w:rsidR="00893838" w:rsidRPr="00893838">
        <w:t>Pennebaker et al., 2015</w:t>
      </w:r>
      <w:r w:rsidRPr="00AD70F0">
        <w:t>).</w:t>
      </w:r>
    </w:p>
    <w:p w14:paraId="60FC1E61" w14:textId="62DB88BB" w:rsidR="00AD70F0" w:rsidRDefault="00AD70F0" w:rsidP="00784804">
      <w:pPr>
        <w:jc w:val="both"/>
      </w:pPr>
      <w:r w:rsidRPr="00AD70F0">
        <w:t>The input to this component consists of text and, optionally, emotion classification outputs, while the output is a set of explanatory linguistic features</w:t>
      </w:r>
      <w:r w:rsidR="008F45CF">
        <w:t>. This pipeline is demonstrated in Figure 8</w:t>
      </w:r>
      <w:r w:rsidRPr="00AD70F0">
        <w:t>. This component is only partially coupled to emotion classification: keyword extraction can operate independently, allowing alternative interpretability pathways and supporting error analysis when emotion predictions are uncertain.</w:t>
      </w:r>
    </w:p>
    <w:p w14:paraId="515C4CE7" w14:textId="6DBEE4D6" w:rsidR="0037139E" w:rsidRPr="00F65B5C" w:rsidRDefault="00494B78" w:rsidP="00F65B5C">
      <w:pPr>
        <w:jc w:val="center"/>
        <w:rPr>
          <w:i/>
          <w:iCs/>
          <w:color w:val="404040" w:themeColor="text1" w:themeTint="BF"/>
        </w:rPr>
      </w:pPr>
      <w:r w:rsidRPr="004031F0">
        <w:rPr>
          <w:noProof/>
        </w:rPr>
        <w:lastRenderedPageBreak/>
        <w:drawing>
          <wp:anchor distT="0" distB="0" distL="114300" distR="114300" simplePos="0" relativeHeight="251680768" behindDoc="0" locked="0" layoutInCell="1" allowOverlap="1" wp14:anchorId="6C3674AE" wp14:editId="78DCF299">
            <wp:simplePos x="0" y="0"/>
            <wp:positionH relativeFrom="margin">
              <wp:posOffset>1765005</wp:posOffset>
            </wp:positionH>
            <wp:positionV relativeFrom="paragraph">
              <wp:posOffset>-16170</wp:posOffset>
            </wp:positionV>
            <wp:extent cx="2205990" cy="1447800"/>
            <wp:effectExtent l="0" t="0" r="3810" b="0"/>
            <wp:wrapTopAndBottom/>
            <wp:docPr id="74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971" name=""/>
                    <pic:cNvPicPr/>
                  </pic:nvPicPr>
                  <pic:blipFill>
                    <a:blip r:embed="rId18">
                      <a:extLst>
                        <a:ext uri="{28A0092B-C50C-407E-A947-70E740481C1C}">
                          <a14:useLocalDpi xmlns:a14="http://schemas.microsoft.com/office/drawing/2010/main" val="0"/>
                        </a:ext>
                      </a:extLst>
                    </a:blip>
                    <a:stretch>
                      <a:fillRect/>
                    </a:stretch>
                  </pic:blipFill>
                  <pic:spPr>
                    <a:xfrm>
                      <a:off x="0" y="0"/>
                      <a:ext cx="2205990" cy="1447800"/>
                    </a:xfrm>
                    <a:prstGeom prst="rect">
                      <a:avLst/>
                    </a:prstGeom>
                  </pic:spPr>
                </pic:pic>
              </a:graphicData>
            </a:graphic>
            <wp14:sizeRelH relativeFrom="margin">
              <wp14:pctWidth>0</wp14:pctWidth>
            </wp14:sizeRelH>
            <wp14:sizeRelV relativeFrom="margin">
              <wp14:pctHeight>0</wp14:pctHeight>
            </wp14:sizeRelV>
          </wp:anchor>
        </w:drawing>
      </w:r>
      <w:r w:rsidR="004031F0" w:rsidRPr="004031F0">
        <w:rPr>
          <w:rStyle w:val="SubtleEmphasis"/>
        </w:rPr>
        <w:t xml:space="preserve">Figure </w:t>
      </w:r>
      <w:r w:rsidR="0094647C">
        <w:rPr>
          <w:rStyle w:val="SubtleEmphasis"/>
        </w:rPr>
        <w:t>8</w:t>
      </w:r>
      <w:r w:rsidR="00B62A34">
        <w:rPr>
          <w:rStyle w:val="SubtleEmphasis"/>
        </w:rPr>
        <w:t>.</w:t>
      </w:r>
      <w:r w:rsidR="004031F0" w:rsidRPr="004031F0">
        <w:rPr>
          <w:rStyle w:val="SubtleEmphasis"/>
        </w:rPr>
        <w:t xml:space="preserve"> Keyword and </w:t>
      </w:r>
      <w:r w:rsidR="00365F21">
        <w:rPr>
          <w:rStyle w:val="SubtleEmphasis"/>
        </w:rPr>
        <w:t>l</w:t>
      </w:r>
      <w:r w:rsidR="004031F0" w:rsidRPr="004031F0">
        <w:rPr>
          <w:rStyle w:val="SubtleEmphasis"/>
        </w:rPr>
        <w:t xml:space="preserve">inguistic </w:t>
      </w:r>
      <w:r w:rsidR="00365F21">
        <w:rPr>
          <w:rStyle w:val="SubtleEmphasis"/>
        </w:rPr>
        <w:t>p</w:t>
      </w:r>
      <w:r w:rsidR="004031F0" w:rsidRPr="004031F0">
        <w:rPr>
          <w:rStyle w:val="SubtleEmphasis"/>
        </w:rPr>
        <w:t xml:space="preserve">attern </w:t>
      </w:r>
      <w:r w:rsidR="00365F21">
        <w:rPr>
          <w:rStyle w:val="SubtleEmphasis"/>
        </w:rPr>
        <w:t>e</w:t>
      </w:r>
      <w:r w:rsidR="004031F0" w:rsidRPr="004031F0">
        <w:rPr>
          <w:rStyle w:val="SubtleEmphasis"/>
        </w:rPr>
        <w:t>xtraction input and output visualized</w:t>
      </w:r>
      <w:r w:rsidR="003D2F14">
        <w:rPr>
          <w:rStyle w:val="SubtleEmphasis"/>
        </w:rPr>
        <w:t>.</w:t>
      </w:r>
    </w:p>
    <w:p w14:paraId="65B499AA" w14:textId="4960D246" w:rsidR="00476CC6" w:rsidRPr="005015B2" w:rsidRDefault="00476CC6" w:rsidP="00476CC6">
      <w:pPr>
        <w:pStyle w:val="Heading3"/>
        <w:numPr>
          <w:ilvl w:val="0"/>
          <w:numId w:val="0"/>
        </w:numPr>
      </w:pPr>
      <w:bookmarkStart w:id="47" w:name="_Toc215814056"/>
      <w:bookmarkStart w:id="48" w:name="_Toc216862644"/>
      <w:bookmarkStart w:id="49" w:name="_Toc221377136"/>
      <w:r w:rsidRPr="005015B2">
        <w:t>Interpretability Layer</w:t>
      </w:r>
      <w:bookmarkEnd w:id="47"/>
      <w:bookmarkEnd w:id="48"/>
      <w:bookmarkEnd w:id="49"/>
    </w:p>
    <w:p w14:paraId="4B25223A" w14:textId="45F0B985" w:rsidR="00784804" w:rsidRPr="00784804" w:rsidRDefault="00784804" w:rsidP="00784804">
      <w:pPr>
        <w:jc w:val="both"/>
        <w:rPr>
          <w:szCs w:val="24"/>
        </w:rPr>
      </w:pPr>
      <w:r w:rsidRPr="00784804">
        <w:rPr>
          <w:szCs w:val="24"/>
        </w:rPr>
        <w:t>The interpretability layer synthesises emotion predictions and linguistic features into human-readable explanatory artefacts. Rather than exposing internal model mechanics such as attention weights, which may be misleading or difficult to interpret reliably, this layer focuses on psychologically legible explanations grounded in observable language patterns. This design choice aligns with broader critiques of superficial explainability in machine learning and emphasises intelligibility over technical transparency (</w:t>
      </w:r>
      <w:r w:rsidR="006821BB" w:rsidRPr="006821BB">
        <w:rPr>
          <w:szCs w:val="24"/>
        </w:rPr>
        <w:t>Doshi-Velez &amp; Kim, 2017</w:t>
      </w:r>
      <w:r w:rsidRPr="00784804">
        <w:rPr>
          <w:szCs w:val="24"/>
        </w:rPr>
        <w:t>).</w:t>
      </w:r>
      <w:r w:rsidR="00902A3A">
        <w:rPr>
          <w:szCs w:val="24"/>
        </w:rPr>
        <w:t xml:space="preserve"> </w:t>
      </w:r>
      <w:r w:rsidR="00902A3A" w:rsidRPr="00902A3A">
        <w:rPr>
          <w:szCs w:val="24"/>
        </w:rPr>
        <w:t>Importantly, these explanations do not claim to reveal the ‘true cause’ of emotional expression, but rather offer plausible, inspectable mappings between language use and detected emotional signals</w:t>
      </w:r>
    </w:p>
    <w:p w14:paraId="759A1587" w14:textId="18DF1382" w:rsidR="00784804" w:rsidRDefault="00784804" w:rsidP="00476CC6">
      <w:pPr>
        <w:jc w:val="both"/>
        <w:rPr>
          <w:szCs w:val="24"/>
        </w:rPr>
      </w:pPr>
      <w:r w:rsidRPr="00784804">
        <w:rPr>
          <w:szCs w:val="24"/>
        </w:rPr>
        <w:t>The output of this layer consists of structured explanations that link detected emotional signals to specific language features, reinforcing transparency and supporting appropriate user trust.</w:t>
      </w:r>
      <w:r w:rsidR="0019020C">
        <w:rPr>
          <w:szCs w:val="24"/>
        </w:rPr>
        <w:t xml:space="preserve"> This interpretability pipeline is </w:t>
      </w:r>
      <w:r w:rsidR="00894B67">
        <w:rPr>
          <w:szCs w:val="24"/>
        </w:rPr>
        <w:t xml:space="preserve">visualized in Figure </w:t>
      </w:r>
      <w:r w:rsidR="0073107E">
        <w:rPr>
          <w:szCs w:val="24"/>
        </w:rPr>
        <w:t>9</w:t>
      </w:r>
      <w:r w:rsidR="00894B67">
        <w:rPr>
          <w:szCs w:val="24"/>
        </w:rPr>
        <w:t>.</w:t>
      </w:r>
    </w:p>
    <w:p w14:paraId="346FF6F5" w14:textId="0BA8C4DB" w:rsidR="00D469FE" w:rsidRDefault="00494B78" w:rsidP="009C23FE">
      <w:pPr>
        <w:jc w:val="center"/>
        <w:rPr>
          <w:szCs w:val="24"/>
        </w:rPr>
      </w:pPr>
      <w:r w:rsidRPr="00D469FE">
        <w:rPr>
          <w:noProof/>
          <w:szCs w:val="24"/>
        </w:rPr>
        <w:drawing>
          <wp:anchor distT="0" distB="0" distL="114300" distR="114300" simplePos="0" relativeHeight="251682816" behindDoc="0" locked="0" layoutInCell="1" allowOverlap="1" wp14:anchorId="49E625CE" wp14:editId="0644B898">
            <wp:simplePos x="0" y="0"/>
            <wp:positionH relativeFrom="margin">
              <wp:posOffset>1499191</wp:posOffset>
            </wp:positionH>
            <wp:positionV relativeFrom="paragraph">
              <wp:posOffset>24883</wp:posOffset>
            </wp:positionV>
            <wp:extent cx="2714625" cy="1546225"/>
            <wp:effectExtent l="0" t="0" r="9525" b="0"/>
            <wp:wrapTopAndBottom/>
            <wp:docPr id="190556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67208" name=""/>
                    <pic:cNvPicPr/>
                  </pic:nvPicPr>
                  <pic:blipFill>
                    <a:blip r:embed="rId19">
                      <a:extLst>
                        <a:ext uri="{28A0092B-C50C-407E-A947-70E740481C1C}">
                          <a14:useLocalDpi xmlns:a14="http://schemas.microsoft.com/office/drawing/2010/main" val="0"/>
                        </a:ext>
                      </a:extLst>
                    </a:blip>
                    <a:stretch>
                      <a:fillRect/>
                    </a:stretch>
                  </pic:blipFill>
                  <pic:spPr>
                    <a:xfrm>
                      <a:off x="0" y="0"/>
                      <a:ext cx="2714625" cy="1546225"/>
                    </a:xfrm>
                    <a:prstGeom prst="rect">
                      <a:avLst/>
                    </a:prstGeom>
                  </pic:spPr>
                </pic:pic>
              </a:graphicData>
            </a:graphic>
            <wp14:sizeRelH relativeFrom="margin">
              <wp14:pctWidth>0</wp14:pctWidth>
            </wp14:sizeRelH>
            <wp14:sizeRelV relativeFrom="margin">
              <wp14:pctHeight>0</wp14:pctHeight>
            </wp14:sizeRelV>
          </wp:anchor>
        </w:drawing>
      </w:r>
      <w:r w:rsidR="009C23FE" w:rsidRPr="004031F0">
        <w:rPr>
          <w:rStyle w:val="SubtleEmphasis"/>
        </w:rPr>
        <w:t xml:space="preserve">Figure </w:t>
      </w:r>
      <w:r w:rsidR="0073107E">
        <w:rPr>
          <w:rStyle w:val="SubtleEmphasis"/>
        </w:rPr>
        <w:t>9</w:t>
      </w:r>
      <w:r w:rsidR="00B62A34">
        <w:rPr>
          <w:rStyle w:val="SubtleEmphasis"/>
        </w:rPr>
        <w:t>.</w:t>
      </w:r>
      <w:r w:rsidR="009C23FE" w:rsidRPr="004031F0">
        <w:rPr>
          <w:rStyle w:val="SubtleEmphasis"/>
        </w:rPr>
        <w:t xml:space="preserve"> </w:t>
      </w:r>
      <w:r w:rsidR="009C23FE">
        <w:rPr>
          <w:rStyle w:val="SubtleEmphasis"/>
        </w:rPr>
        <w:t>Interpretability layer</w:t>
      </w:r>
      <w:r w:rsidR="009C23FE" w:rsidRPr="004031F0">
        <w:rPr>
          <w:rStyle w:val="SubtleEmphasis"/>
        </w:rPr>
        <w:t xml:space="preserve"> input</w:t>
      </w:r>
      <w:r w:rsidR="009C23FE">
        <w:rPr>
          <w:rStyle w:val="SubtleEmphasis"/>
        </w:rPr>
        <w:t>s</w:t>
      </w:r>
      <w:r w:rsidR="009C23FE" w:rsidRPr="004031F0">
        <w:rPr>
          <w:rStyle w:val="SubtleEmphasis"/>
        </w:rPr>
        <w:t xml:space="preserve"> and output</w:t>
      </w:r>
      <w:r w:rsidR="009C23FE">
        <w:rPr>
          <w:rStyle w:val="SubtleEmphasis"/>
        </w:rPr>
        <w:t xml:space="preserve"> demonstrated</w:t>
      </w:r>
      <w:r w:rsidR="003D2F14">
        <w:rPr>
          <w:rStyle w:val="SubtleEmphasis"/>
        </w:rPr>
        <w:t>.</w:t>
      </w:r>
    </w:p>
    <w:p w14:paraId="74F3FC10" w14:textId="25E40B92" w:rsidR="00CE3FB4" w:rsidRPr="00837EFB" w:rsidRDefault="00CE3FB4" w:rsidP="00CE3FB4">
      <w:pPr>
        <w:pStyle w:val="Heading3"/>
        <w:numPr>
          <w:ilvl w:val="0"/>
          <w:numId w:val="0"/>
        </w:numPr>
        <w:ind w:left="720" w:hanging="720"/>
      </w:pPr>
      <w:bookmarkStart w:id="50" w:name="_Toc221377137"/>
      <w:r w:rsidRPr="00CE3FB4">
        <w:t>Output Generation and Accessibility</w:t>
      </w:r>
      <w:bookmarkEnd w:id="50"/>
    </w:p>
    <w:p w14:paraId="28D3DE0A" w14:textId="6E834E9B" w:rsidR="00A165F0" w:rsidRPr="00A165F0" w:rsidRDefault="00A165F0" w:rsidP="00A165F0">
      <w:pPr>
        <w:jc w:val="both"/>
        <w:rPr>
          <w:szCs w:val="24"/>
        </w:rPr>
      </w:pPr>
      <w:r w:rsidRPr="00A165F0">
        <w:rPr>
          <w:szCs w:val="24"/>
        </w:rPr>
        <w:t>The final stage of the pipeline generates concise textual summaries that highlight dominant emotional themes, recurring linguistic patterns, and notable shifts across the input text. These summaries are designed to prompt reflection rather than provide conclusions. An optional TTS component supports accessibility for users with reading, attentional, or cognitive challenges, consistent with evidence that TTS can enhance comprehension and engagement (</w:t>
      </w:r>
      <w:r w:rsidR="0062687B" w:rsidRPr="00AB1899">
        <w:t>Young et al</w:t>
      </w:r>
      <w:r w:rsidR="0062687B">
        <w:t>.</w:t>
      </w:r>
      <w:r w:rsidR="0062687B" w:rsidRPr="00AB1899">
        <w:t>, 2018</w:t>
      </w:r>
      <w:r w:rsidRPr="00A165F0">
        <w:rPr>
          <w:szCs w:val="24"/>
        </w:rPr>
        <w:t>).</w:t>
      </w:r>
    </w:p>
    <w:p w14:paraId="759FB1B2" w14:textId="73FE3F0F" w:rsidR="000B17D1" w:rsidRDefault="000B17D1" w:rsidP="00476CC6">
      <w:pPr>
        <w:jc w:val="both"/>
        <w:rPr>
          <w:szCs w:val="24"/>
        </w:rPr>
      </w:pPr>
      <w:r w:rsidRPr="000B17D1">
        <w:rPr>
          <w:szCs w:val="24"/>
        </w:rPr>
        <w:t>Two text-to-speech (TTS) approaches are considered: neural speech synthesis using Coqui TTS (Coqui.ai, 2025), and pyttsx3, a lightweight offline alternative suitable for constrained environments (pyttsx3.readthedocs.io, 2025). Coqui TTS provides neural-based speech generation with configurable models, while pyttsx3 offers a local, resource-efficient option. The user interface at this stage remains deliberately minimal, prioritising clarity, editability, and progressive disclosure over visual complexity.</w:t>
      </w:r>
    </w:p>
    <w:p w14:paraId="40EE2EE9" w14:textId="2E679378" w:rsidR="00476CC6" w:rsidRDefault="00476CC6" w:rsidP="00476CC6">
      <w:pPr>
        <w:pStyle w:val="Heading2"/>
        <w:numPr>
          <w:ilvl w:val="0"/>
          <w:numId w:val="0"/>
        </w:numPr>
      </w:pPr>
      <w:bookmarkStart w:id="51" w:name="_Toc215814059"/>
      <w:bookmarkStart w:id="52" w:name="_Toc216862647"/>
      <w:bookmarkStart w:id="53" w:name="_Toc221377138"/>
      <w:r>
        <w:lastRenderedPageBreak/>
        <w:t xml:space="preserve">Architecture and </w:t>
      </w:r>
      <w:bookmarkEnd w:id="51"/>
      <w:bookmarkEnd w:id="52"/>
      <w:r w:rsidR="00E307F5">
        <w:t>Data Flow</w:t>
      </w:r>
      <w:bookmarkEnd w:id="53"/>
    </w:p>
    <w:p w14:paraId="0E3EDB13" w14:textId="54329511" w:rsidR="00476CC6" w:rsidRPr="00790E1B" w:rsidRDefault="00476CC6" w:rsidP="00790E1B">
      <w:pPr>
        <w:jc w:val="both"/>
      </w:pPr>
      <w:r w:rsidRPr="00837EFB">
        <w:rPr>
          <w:szCs w:val="24"/>
        </w:rPr>
        <w:t xml:space="preserve">PsychExtract uses a modular, linear pipeline in which each stage is independently testable and replaceable. This maximises interpretability, facilitates </w:t>
      </w:r>
      <w:r w:rsidRPr="00A5285D">
        <w:rPr>
          <w:szCs w:val="24"/>
        </w:rPr>
        <w:t>comparative evaluation</w:t>
      </w:r>
      <w:r w:rsidRPr="00837EFB">
        <w:rPr>
          <w:szCs w:val="24"/>
        </w:rPr>
        <w:t xml:space="preserve">, and maintains clear traceability across the workflow. </w:t>
      </w:r>
      <w:r w:rsidRPr="00D156FE">
        <w:t>Data progresses through five main stages: OCR, emotion classification, linguistic interpretation</w:t>
      </w:r>
      <w:r>
        <w:t xml:space="preserve"> extraction</w:t>
      </w:r>
      <w:r w:rsidRPr="00D156FE">
        <w:t>, summary generation, and optional TTS.</w:t>
      </w:r>
    </w:p>
    <w:p w14:paraId="1C672AAA" w14:textId="6D1698DC" w:rsidR="00476CC6" w:rsidRDefault="00476CC6" w:rsidP="00476CC6">
      <w:pPr>
        <w:pStyle w:val="Heading3"/>
        <w:numPr>
          <w:ilvl w:val="0"/>
          <w:numId w:val="0"/>
        </w:numPr>
      </w:pPr>
      <w:bookmarkStart w:id="54" w:name="_Toc215814060"/>
      <w:bookmarkStart w:id="55" w:name="_Toc216862648"/>
      <w:bookmarkStart w:id="56" w:name="_Toc221377139"/>
      <w:r w:rsidRPr="00837EFB">
        <w:t>User Flow</w:t>
      </w:r>
      <w:bookmarkEnd w:id="54"/>
      <w:bookmarkEnd w:id="55"/>
      <w:bookmarkEnd w:id="56"/>
    </w:p>
    <w:p w14:paraId="0A958CDC" w14:textId="5E298473" w:rsidR="00167A07" w:rsidRPr="00167A07" w:rsidRDefault="00167A07" w:rsidP="00167A07">
      <w:pPr>
        <w:jc w:val="both"/>
      </w:pPr>
      <w:r w:rsidRPr="00167A07">
        <w:t>Figure 10 illustrates the end-to-end user flow, beginning with raw document ingestion and culminating in a structured insight summary. The pipeline comprises five core computational stages, supported by user-mediated validation and optional output modalities.</w:t>
      </w:r>
    </w:p>
    <w:p w14:paraId="3CDC8F87" w14:textId="6494B117" w:rsidR="00476CC6" w:rsidRDefault="00476CC6" w:rsidP="00476CC6">
      <w:pPr>
        <w:pStyle w:val="Subtitle"/>
        <w:spacing w:before="120"/>
        <w:jc w:val="center"/>
        <w:rPr>
          <w:i/>
          <w:iCs/>
          <w:szCs w:val="24"/>
        </w:rPr>
      </w:pPr>
      <w:r w:rsidRPr="00A20E7A">
        <w:rPr>
          <w:i/>
          <w:iCs/>
          <w:noProof/>
          <w:szCs w:val="24"/>
        </w:rPr>
        <w:drawing>
          <wp:anchor distT="0" distB="0" distL="114300" distR="114300" simplePos="0" relativeHeight="251676672" behindDoc="0" locked="0" layoutInCell="1" allowOverlap="1" wp14:anchorId="50986885" wp14:editId="01EE89DE">
            <wp:simplePos x="0" y="0"/>
            <wp:positionH relativeFrom="margin">
              <wp:posOffset>106326</wp:posOffset>
            </wp:positionH>
            <wp:positionV relativeFrom="paragraph">
              <wp:posOffset>91662</wp:posOffset>
            </wp:positionV>
            <wp:extent cx="5518785" cy="4669155"/>
            <wp:effectExtent l="0" t="0" r="5715" b="0"/>
            <wp:wrapTopAndBottom/>
            <wp:docPr id="94246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5781" name=""/>
                    <pic:cNvPicPr/>
                  </pic:nvPicPr>
                  <pic:blipFill rotWithShape="1">
                    <a:blip r:embed="rId20">
                      <a:extLst>
                        <a:ext uri="{28A0092B-C50C-407E-A947-70E740481C1C}">
                          <a14:useLocalDpi xmlns:a14="http://schemas.microsoft.com/office/drawing/2010/main" val="0"/>
                        </a:ext>
                      </a:extLst>
                    </a:blip>
                    <a:srcRect l="3711"/>
                    <a:stretch>
                      <a:fillRect/>
                    </a:stretch>
                  </pic:blipFill>
                  <pic:spPr bwMode="auto">
                    <a:xfrm>
                      <a:off x="0" y="0"/>
                      <a:ext cx="5518785" cy="46691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10</w:t>
      </w:r>
      <w:r w:rsidRPr="00837EFB">
        <w:rPr>
          <w:i/>
          <w:iCs/>
          <w:szCs w:val="24"/>
        </w:rPr>
        <w:t>. PsychExtract user flow</w:t>
      </w:r>
      <w:r w:rsidR="003D2F14">
        <w:rPr>
          <w:i/>
          <w:iCs/>
          <w:szCs w:val="24"/>
        </w:rPr>
        <w:t>.</w:t>
      </w:r>
    </w:p>
    <w:p w14:paraId="26A05192" w14:textId="0104723A" w:rsidR="00A25F38" w:rsidRPr="00A25F38" w:rsidRDefault="00A25F38" w:rsidP="00A25F38">
      <w:pPr>
        <w:spacing w:after="0"/>
        <w:jc w:val="both"/>
        <w:rPr>
          <w:szCs w:val="24"/>
        </w:rPr>
      </w:pPr>
      <w:r>
        <w:rPr>
          <w:szCs w:val="24"/>
        </w:rPr>
        <w:t xml:space="preserve">The following is a summarized breakdown of </w:t>
      </w:r>
      <w:r w:rsidR="00FF2038">
        <w:rPr>
          <w:szCs w:val="24"/>
        </w:rPr>
        <w:t>the steps that the system undertakes:</w:t>
      </w:r>
    </w:p>
    <w:p w14:paraId="5941A094" w14:textId="28B443F8" w:rsidR="00790E1B" w:rsidRPr="00837EFB" w:rsidRDefault="00790E1B" w:rsidP="009F3C6B">
      <w:pPr>
        <w:numPr>
          <w:ilvl w:val="0"/>
          <w:numId w:val="5"/>
        </w:numPr>
        <w:spacing w:after="0"/>
        <w:jc w:val="both"/>
        <w:rPr>
          <w:szCs w:val="24"/>
        </w:rPr>
      </w:pPr>
      <w:r w:rsidRPr="00837EFB">
        <w:rPr>
          <w:szCs w:val="24"/>
        </w:rPr>
        <w:t>Input Upload: user provides handwritten or scanned document</w:t>
      </w:r>
    </w:p>
    <w:p w14:paraId="45BA3B9C" w14:textId="77777777" w:rsidR="00790E1B" w:rsidRPr="00837EFB" w:rsidRDefault="00790E1B" w:rsidP="009F3C6B">
      <w:pPr>
        <w:numPr>
          <w:ilvl w:val="0"/>
          <w:numId w:val="5"/>
        </w:numPr>
        <w:spacing w:after="0"/>
        <w:jc w:val="both"/>
        <w:rPr>
          <w:szCs w:val="24"/>
        </w:rPr>
      </w:pPr>
      <w:r w:rsidRPr="00837EFB">
        <w:rPr>
          <w:szCs w:val="24"/>
        </w:rPr>
        <w:t>OCR</w:t>
      </w:r>
      <w:r>
        <w:rPr>
          <w:szCs w:val="24"/>
        </w:rPr>
        <w:t xml:space="preserve">: </w:t>
      </w:r>
      <w:r w:rsidRPr="00837EFB">
        <w:rPr>
          <w:szCs w:val="24"/>
        </w:rPr>
        <w:t>Tesseract/EasyOCR</w:t>
      </w:r>
      <w:r>
        <w:rPr>
          <w:szCs w:val="24"/>
        </w:rPr>
        <w:t xml:space="preserve"> p</w:t>
      </w:r>
      <w:r w:rsidRPr="00837EFB">
        <w:rPr>
          <w:szCs w:val="24"/>
        </w:rPr>
        <w:t>roduces preliminary text</w:t>
      </w:r>
    </w:p>
    <w:p w14:paraId="148DB474" w14:textId="77777777" w:rsidR="00790E1B" w:rsidRPr="00837EFB" w:rsidRDefault="00790E1B" w:rsidP="009F3C6B">
      <w:pPr>
        <w:numPr>
          <w:ilvl w:val="0"/>
          <w:numId w:val="5"/>
        </w:numPr>
        <w:spacing w:after="0"/>
        <w:jc w:val="both"/>
        <w:rPr>
          <w:szCs w:val="24"/>
        </w:rPr>
      </w:pPr>
      <w:r w:rsidRPr="00837EFB">
        <w:rPr>
          <w:szCs w:val="24"/>
        </w:rPr>
        <w:t xml:space="preserve">Editable Text: </w:t>
      </w:r>
      <w:r>
        <w:rPr>
          <w:szCs w:val="24"/>
        </w:rPr>
        <w:t>u</w:t>
      </w:r>
      <w:r w:rsidRPr="00837EFB">
        <w:rPr>
          <w:szCs w:val="24"/>
        </w:rPr>
        <w:t>ser verifies and corrects OCR output.</w:t>
      </w:r>
    </w:p>
    <w:p w14:paraId="1B508562" w14:textId="77777777" w:rsidR="00790E1B" w:rsidRPr="00837EFB" w:rsidRDefault="00790E1B" w:rsidP="009F3C6B">
      <w:pPr>
        <w:numPr>
          <w:ilvl w:val="0"/>
          <w:numId w:val="5"/>
        </w:numPr>
        <w:spacing w:after="0"/>
        <w:jc w:val="both"/>
        <w:rPr>
          <w:szCs w:val="24"/>
        </w:rPr>
      </w:pPr>
      <w:r w:rsidRPr="00837EFB">
        <w:rPr>
          <w:szCs w:val="24"/>
        </w:rPr>
        <w:t>Emotion Classification</w:t>
      </w:r>
      <w:r>
        <w:rPr>
          <w:szCs w:val="24"/>
        </w:rPr>
        <w:t>:</w:t>
      </w:r>
      <w:r w:rsidRPr="00837EFB">
        <w:rPr>
          <w:szCs w:val="24"/>
        </w:rPr>
        <w:t xml:space="preserve"> DistilBERT/RoBERTa</w:t>
      </w:r>
      <w:r>
        <w:rPr>
          <w:szCs w:val="24"/>
        </w:rPr>
        <w:t xml:space="preserve"> </w:t>
      </w:r>
      <w:r w:rsidRPr="00B501D9">
        <w:rPr>
          <w:szCs w:val="24"/>
        </w:rPr>
        <w:t xml:space="preserve">produce </w:t>
      </w:r>
      <w:r w:rsidRPr="00837EFB">
        <w:rPr>
          <w:szCs w:val="24"/>
        </w:rPr>
        <w:t>multi-label probabilities</w:t>
      </w:r>
    </w:p>
    <w:p w14:paraId="7B19BFC3" w14:textId="77777777" w:rsidR="00790E1B" w:rsidRPr="00837EFB" w:rsidRDefault="00790E1B" w:rsidP="009F3C6B">
      <w:pPr>
        <w:numPr>
          <w:ilvl w:val="0"/>
          <w:numId w:val="5"/>
        </w:numPr>
        <w:spacing w:after="0"/>
        <w:jc w:val="both"/>
        <w:rPr>
          <w:szCs w:val="24"/>
        </w:rPr>
      </w:pPr>
      <w:r w:rsidRPr="00837EFB">
        <w:rPr>
          <w:szCs w:val="24"/>
        </w:rPr>
        <w:t xml:space="preserve">Interpretability Layer: </w:t>
      </w:r>
      <w:r>
        <w:rPr>
          <w:szCs w:val="24"/>
        </w:rPr>
        <w:t>K</w:t>
      </w:r>
      <w:r w:rsidRPr="00837EFB">
        <w:rPr>
          <w:szCs w:val="24"/>
        </w:rPr>
        <w:t xml:space="preserve">eyBERT </w:t>
      </w:r>
      <w:r w:rsidRPr="004D384E">
        <w:rPr>
          <w:szCs w:val="24"/>
        </w:rPr>
        <w:t>or linguistic metrics</w:t>
      </w:r>
      <w:r>
        <w:rPr>
          <w:szCs w:val="24"/>
        </w:rPr>
        <w:t xml:space="preserve"> </w:t>
      </w:r>
      <w:r w:rsidRPr="004D384E">
        <w:rPr>
          <w:szCs w:val="24"/>
        </w:rPr>
        <w:t>extract explanatory features</w:t>
      </w:r>
    </w:p>
    <w:p w14:paraId="25DEA0C4" w14:textId="77777777" w:rsidR="00790E1B" w:rsidRPr="00837EFB" w:rsidRDefault="00790E1B" w:rsidP="009F3C6B">
      <w:pPr>
        <w:numPr>
          <w:ilvl w:val="0"/>
          <w:numId w:val="5"/>
        </w:numPr>
        <w:spacing w:after="0"/>
        <w:jc w:val="both"/>
        <w:rPr>
          <w:szCs w:val="24"/>
        </w:rPr>
      </w:pPr>
      <w:r w:rsidRPr="00837EFB">
        <w:rPr>
          <w:szCs w:val="24"/>
        </w:rPr>
        <w:t>Summary Generation: concise psychological insight</w:t>
      </w:r>
      <w:r>
        <w:rPr>
          <w:szCs w:val="24"/>
        </w:rPr>
        <w:t xml:space="preserve"> produced</w:t>
      </w:r>
    </w:p>
    <w:p w14:paraId="194BE6C4" w14:textId="77777777" w:rsidR="00B13969" w:rsidRDefault="00790E1B" w:rsidP="009F3C6B">
      <w:pPr>
        <w:numPr>
          <w:ilvl w:val="0"/>
          <w:numId w:val="5"/>
        </w:numPr>
        <w:spacing w:after="0"/>
        <w:jc w:val="both"/>
        <w:rPr>
          <w:szCs w:val="24"/>
        </w:rPr>
      </w:pPr>
      <w:r w:rsidRPr="00837EFB">
        <w:rPr>
          <w:szCs w:val="24"/>
        </w:rPr>
        <w:t>Optional TTS</w:t>
      </w:r>
      <w:r>
        <w:rPr>
          <w:szCs w:val="24"/>
        </w:rPr>
        <w:t xml:space="preserve">: </w:t>
      </w:r>
      <w:r w:rsidRPr="00837EFB">
        <w:rPr>
          <w:szCs w:val="24"/>
        </w:rPr>
        <w:t xml:space="preserve">pyttsx3/Coqui </w:t>
      </w:r>
      <w:r>
        <w:rPr>
          <w:szCs w:val="24"/>
        </w:rPr>
        <w:t>c</w:t>
      </w:r>
      <w:r w:rsidRPr="00837EFB">
        <w:rPr>
          <w:szCs w:val="24"/>
        </w:rPr>
        <w:t>onverts summary to speech</w:t>
      </w:r>
    </w:p>
    <w:p w14:paraId="4D1B70FB" w14:textId="280D1784" w:rsidR="00790E1B" w:rsidRPr="00B13969" w:rsidRDefault="00790E1B" w:rsidP="009F3C6B">
      <w:pPr>
        <w:numPr>
          <w:ilvl w:val="0"/>
          <w:numId w:val="5"/>
        </w:numPr>
        <w:spacing w:after="0"/>
        <w:jc w:val="both"/>
        <w:rPr>
          <w:szCs w:val="24"/>
        </w:rPr>
      </w:pPr>
      <w:r w:rsidRPr="00B13969">
        <w:rPr>
          <w:szCs w:val="24"/>
        </w:rPr>
        <w:t>User Feedback Capture: supports iterative refinement and future evaluation</w:t>
      </w:r>
    </w:p>
    <w:p w14:paraId="747B0ABA" w14:textId="77777777" w:rsidR="00476CC6" w:rsidRDefault="00476CC6" w:rsidP="00476CC6">
      <w:pPr>
        <w:pStyle w:val="Heading3"/>
        <w:numPr>
          <w:ilvl w:val="0"/>
          <w:numId w:val="0"/>
        </w:numPr>
      </w:pPr>
      <w:bookmarkStart w:id="57" w:name="_Toc215814061"/>
      <w:bookmarkStart w:id="58" w:name="_Toc216862649"/>
      <w:bookmarkStart w:id="59" w:name="_Toc221377140"/>
      <w:r w:rsidRPr="00837EFB">
        <w:lastRenderedPageBreak/>
        <w:t>Early Prototype</w:t>
      </w:r>
      <w:bookmarkEnd w:id="57"/>
      <w:bookmarkEnd w:id="58"/>
      <w:bookmarkEnd w:id="59"/>
    </w:p>
    <w:p w14:paraId="39894565" w14:textId="286902D1" w:rsidR="00062332" w:rsidRPr="00062332" w:rsidRDefault="00335739" w:rsidP="00852381">
      <w:pPr>
        <w:jc w:val="both"/>
      </w:pPr>
      <w:r w:rsidRPr="00062332">
        <w:t>To explore alternative interaction patterns without committing to full implementation</w:t>
      </w:r>
      <w:r w:rsidR="00E8045F">
        <w:t>, interfaces are tested in Figma.</w:t>
      </w:r>
      <w:r w:rsidRPr="00062332">
        <w:t xml:space="preserve"> </w:t>
      </w:r>
      <w:r w:rsidR="00062332" w:rsidRPr="00062332">
        <w:t>Figure 11 presents a low-fidelity Streamlit prototype that demonstrates document upload, OCR correction, and insight review workflows. User feedback capture is embedded throughout the interface to support iterative refinement and future evaluation, though this feedback loop is not yet fully integrated into model retraining.</w:t>
      </w:r>
    </w:p>
    <w:p w14:paraId="49514F2A" w14:textId="375AADA7" w:rsidR="00476CC6" w:rsidRDefault="00476CC6" w:rsidP="00476CC6">
      <w:pPr>
        <w:pStyle w:val="Subtitle"/>
        <w:spacing w:before="240"/>
        <w:jc w:val="center"/>
        <w:rPr>
          <w:i/>
          <w:iCs/>
          <w:szCs w:val="24"/>
        </w:rPr>
      </w:pPr>
      <w:r w:rsidRPr="00837EFB">
        <w:rPr>
          <w:noProof/>
          <w:szCs w:val="24"/>
        </w:rPr>
        <w:drawing>
          <wp:anchor distT="0" distB="0" distL="114300" distR="114300" simplePos="0" relativeHeight="251668480" behindDoc="0" locked="0" layoutInCell="1" allowOverlap="1" wp14:anchorId="372BAB11" wp14:editId="214E8578">
            <wp:simplePos x="0" y="0"/>
            <wp:positionH relativeFrom="margin">
              <wp:posOffset>2934586</wp:posOffset>
            </wp:positionH>
            <wp:positionV relativeFrom="paragraph">
              <wp:posOffset>-21693</wp:posOffset>
            </wp:positionV>
            <wp:extent cx="2788920" cy="2155190"/>
            <wp:effectExtent l="0" t="0" r="0" b="0"/>
            <wp:wrapTopAndBottom/>
            <wp:docPr id="30156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6549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8920" cy="2155190"/>
                    </a:xfrm>
                    <a:prstGeom prst="rect">
                      <a:avLst/>
                    </a:prstGeom>
                  </pic:spPr>
                </pic:pic>
              </a:graphicData>
            </a:graphic>
            <wp14:sizeRelH relativeFrom="margin">
              <wp14:pctWidth>0</wp14:pctWidth>
            </wp14:sizeRelH>
            <wp14:sizeRelV relativeFrom="margin">
              <wp14:pctHeight>0</wp14:pctHeight>
            </wp14:sizeRelV>
          </wp:anchor>
        </w:drawing>
      </w:r>
      <w:r w:rsidRPr="00837EFB">
        <w:rPr>
          <w:noProof/>
          <w:szCs w:val="24"/>
        </w:rPr>
        <w:drawing>
          <wp:anchor distT="0" distB="0" distL="114300" distR="114300" simplePos="0" relativeHeight="251669504" behindDoc="0" locked="0" layoutInCell="1" allowOverlap="1" wp14:anchorId="5C63125A" wp14:editId="5FC3E4A7">
            <wp:simplePos x="0" y="0"/>
            <wp:positionH relativeFrom="margin">
              <wp:posOffset>287079</wp:posOffset>
            </wp:positionH>
            <wp:positionV relativeFrom="paragraph">
              <wp:posOffset>-32326</wp:posOffset>
            </wp:positionV>
            <wp:extent cx="2553335" cy="2166620"/>
            <wp:effectExtent l="0" t="0" r="0" b="5080"/>
            <wp:wrapTopAndBottom/>
            <wp:docPr id="41503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3020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53335" cy="2166620"/>
                    </a:xfrm>
                    <a:prstGeom prst="rect">
                      <a:avLst/>
                    </a:prstGeom>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11</w:t>
      </w:r>
      <w:r w:rsidRPr="00837EFB">
        <w:rPr>
          <w:i/>
          <w:iCs/>
          <w:szCs w:val="24"/>
        </w:rPr>
        <w:t>. PsychExtract prototype interface</w:t>
      </w:r>
      <w:r w:rsidR="003D2F14">
        <w:rPr>
          <w:i/>
          <w:iCs/>
          <w:szCs w:val="24"/>
        </w:rPr>
        <w:t>.</w:t>
      </w:r>
    </w:p>
    <w:p w14:paraId="5211A43A" w14:textId="77777777" w:rsidR="00476CC6" w:rsidRDefault="00476CC6" w:rsidP="00476CC6">
      <w:pPr>
        <w:pStyle w:val="Heading3"/>
        <w:numPr>
          <w:ilvl w:val="0"/>
          <w:numId w:val="0"/>
        </w:numPr>
      </w:pPr>
      <w:bookmarkStart w:id="60" w:name="_Toc215814062"/>
      <w:bookmarkStart w:id="61" w:name="_Toc216862650"/>
      <w:bookmarkStart w:id="62" w:name="_Toc221377141"/>
      <w:r w:rsidRPr="00837EFB">
        <w:t>Folder Structure</w:t>
      </w:r>
      <w:bookmarkEnd w:id="60"/>
      <w:bookmarkEnd w:id="61"/>
      <w:bookmarkEnd w:id="62"/>
    </w:p>
    <w:p w14:paraId="05D0CA9D" w14:textId="4BEF0E71" w:rsidR="00B13969" w:rsidRPr="00B13969" w:rsidRDefault="00B13969" w:rsidP="00852381">
      <w:pPr>
        <w:jc w:val="both"/>
      </w:pPr>
      <w:r w:rsidRPr="00B13969">
        <w:t>At the code level, the system is organised into discrete modules reflecting each pipeline stage (Table 1). This folder structure enforces separation of concerns, promotes traceability between components, and supports flexible model substitution during experimentation and evaluation.</w:t>
      </w:r>
    </w:p>
    <w:p w14:paraId="09D627AE" w14:textId="77777777" w:rsidR="00476CC6" w:rsidRPr="00837EFB" w:rsidRDefault="00476CC6" w:rsidP="00476CC6">
      <w:pPr>
        <w:jc w:val="both"/>
        <w:rPr>
          <w:sz w:val="4"/>
          <w:szCs w:val="4"/>
        </w:rPr>
      </w:pPr>
    </w:p>
    <w:tbl>
      <w:tblPr>
        <w:tblStyle w:val="TableGridLight"/>
        <w:tblW w:w="0" w:type="auto"/>
        <w:tblInd w:w="1088" w:type="dxa"/>
        <w:tblLook w:val="04A0" w:firstRow="1" w:lastRow="0" w:firstColumn="1" w:lastColumn="0" w:noHBand="0" w:noVBand="1"/>
      </w:tblPr>
      <w:tblGrid>
        <w:gridCol w:w="1435"/>
        <w:gridCol w:w="5400"/>
      </w:tblGrid>
      <w:tr w:rsidR="00476CC6" w:rsidRPr="00837EFB" w14:paraId="376D8606" w14:textId="77777777" w:rsidTr="0028752F">
        <w:tc>
          <w:tcPr>
            <w:tcW w:w="1435" w:type="dxa"/>
          </w:tcPr>
          <w:p w14:paraId="77BCF32F" w14:textId="77777777" w:rsidR="00476CC6" w:rsidRPr="00837EFB" w:rsidRDefault="00476CC6" w:rsidP="0028752F">
            <w:pPr>
              <w:jc w:val="both"/>
              <w:rPr>
                <w:b/>
                <w:bCs/>
                <w:szCs w:val="24"/>
              </w:rPr>
            </w:pPr>
            <w:r w:rsidRPr="00837EFB">
              <w:rPr>
                <w:b/>
                <w:bCs/>
                <w:szCs w:val="24"/>
              </w:rPr>
              <w:t>Folder</w:t>
            </w:r>
          </w:p>
        </w:tc>
        <w:tc>
          <w:tcPr>
            <w:tcW w:w="5400" w:type="dxa"/>
          </w:tcPr>
          <w:p w14:paraId="26CA3C06" w14:textId="77777777" w:rsidR="00476CC6" w:rsidRPr="00837EFB" w:rsidRDefault="00476CC6" w:rsidP="0028752F">
            <w:pPr>
              <w:jc w:val="both"/>
              <w:rPr>
                <w:b/>
                <w:bCs/>
                <w:szCs w:val="24"/>
              </w:rPr>
            </w:pPr>
            <w:r w:rsidRPr="00837EFB">
              <w:rPr>
                <w:b/>
                <w:bCs/>
                <w:szCs w:val="24"/>
              </w:rPr>
              <w:t>Purpose</w:t>
            </w:r>
          </w:p>
        </w:tc>
      </w:tr>
      <w:tr w:rsidR="00476CC6" w:rsidRPr="00837EFB" w14:paraId="1CFACF8E" w14:textId="77777777" w:rsidTr="0028752F">
        <w:tc>
          <w:tcPr>
            <w:tcW w:w="1435" w:type="dxa"/>
          </w:tcPr>
          <w:p w14:paraId="7FBB77D5" w14:textId="77777777" w:rsidR="00476CC6" w:rsidRPr="00837EFB" w:rsidRDefault="00476CC6" w:rsidP="0028752F">
            <w:pPr>
              <w:jc w:val="both"/>
              <w:rPr>
                <w:szCs w:val="24"/>
              </w:rPr>
            </w:pPr>
            <w:r w:rsidRPr="00837EFB">
              <w:rPr>
                <w:szCs w:val="24"/>
              </w:rPr>
              <w:t>ocr/</w:t>
            </w:r>
          </w:p>
        </w:tc>
        <w:tc>
          <w:tcPr>
            <w:tcW w:w="5400" w:type="dxa"/>
          </w:tcPr>
          <w:p w14:paraId="55F1168C" w14:textId="77777777" w:rsidR="00476CC6" w:rsidRPr="00837EFB" w:rsidRDefault="00476CC6" w:rsidP="0028752F">
            <w:pPr>
              <w:jc w:val="both"/>
              <w:rPr>
                <w:szCs w:val="24"/>
              </w:rPr>
            </w:pPr>
            <w:r w:rsidRPr="00BB2134">
              <w:rPr>
                <w:szCs w:val="24"/>
              </w:rPr>
              <w:t>OCR wrappers for Tesseract and EasyOCR</w:t>
            </w:r>
          </w:p>
        </w:tc>
      </w:tr>
      <w:tr w:rsidR="00476CC6" w:rsidRPr="00837EFB" w14:paraId="5EB30894" w14:textId="77777777" w:rsidTr="0028752F">
        <w:tc>
          <w:tcPr>
            <w:tcW w:w="1435" w:type="dxa"/>
          </w:tcPr>
          <w:p w14:paraId="5CF93421" w14:textId="77777777" w:rsidR="00476CC6" w:rsidRPr="00837EFB" w:rsidRDefault="00476CC6" w:rsidP="0028752F">
            <w:pPr>
              <w:jc w:val="both"/>
              <w:rPr>
                <w:szCs w:val="24"/>
              </w:rPr>
            </w:pPr>
            <w:r w:rsidRPr="00837EFB">
              <w:rPr>
                <w:szCs w:val="24"/>
              </w:rPr>
              <w:t>nlp/</w:t>
            </w:r>
          </w:p>
        </w:tc>
        <w:tc>
          <w:tcPr>
            <w:tcW w:w="5400" w:type="dxa"/>
          </w:tcPr>
          <w:p w14:paraId="5F51C302" w14:textId="77777777" w:rsidR="00476CC6" w:rsidRPr="00837EFB" w:rsidRDefault="00476CC6" w:rsidP="0028752F">
            <w:pPr>
              <w:jc w:val="both"/>
              <w:rPr>
                <w:szCs w:val="24"/>
              </w:rPr>
            </w:pPr>
            <w:r w:rsidRPr="00837EFB">
              <w:rPr>
                <w:szCs w:val="24"/>
              </w:rPr>
              <w:t>DistilBERT and RoBERTa models</w:t>
            </w:r>
          </w:p>
        </w:tc>
      </w:tr>
      <w:tr w:rsidR="00476CC6" w:rsidRPr="00837EFB" w14:paraId="351A853D" w14:textId="77777777" w:rsidTr="0028752F">
        <w:tc>
          <w:tcPr>
            <w:tcW w:w="1435" w:type="dxa"/>
          </w:tcPr>
          <w:p w14:paraId="155D0257" w14:textId="77777777" w:rsidR="00476CC6" w:rsidRPr="00837EFB" w:rsidRDefault="00476CC6" w:rsidP="0028752F">
            <w:pPr>
              <w:jc w:val="both"/>
              <w:rPr>
                <w:szCs w:val="24"/>
              </w:rPr>
            </w:pPr>
            <w:r w:rsidRPr="00837EFB">
              <w:rPr>
                <w:szCs w:val="24"/>
              </w:rPr>
              <w:t>interpret/</w:t>
            </w:r>
          </w:p>
        </w:tc>
        <w:tc>
          <w:tcPr>
            <w:tcW w:w="5400" w:type="dxa"/>
          </w:tcPr>
          <w:p w14:paraId="2C2F7EA7" w14:textId="77777777" w:rsidR="00476CC6" w:rsidRPr="00837EFB" w:rsidRDefault="00476CC6" w:rsidP="0028752F">
            <w:pPr>
              <w:jc w:val="both"/>
              <w:rPr>
                <w:szCs w:val="24"/>
              </w:rPr>
            </w:pPr>
            <w:r w:rsidRPr="00837EFB">
              <w:rPr>
                <w:szCs w:val="24"/>
              </w:rPr>
              <w:t>KeyBERT and linguistic metrics</w:t>
            </w:r>
          </w:p>
        </w:tc>
      </w:tr>
      <w:tr w:rsidR="00476CC6" w:rsidRPr="00837EFB" w14:paraId="4E92F21C" w14:textId="77777777" w:rsidTr="0028752F">
        <w:tc>
          <w:tcPr>
            <w:tcW w:w="1435" w:type="dxa"/>
          </w:tcPr>
          <w:p w14:paraId="55765451" w14:textId="77777777" w:rsidR="00476CC6" w:rsidRPr="00837EFB" w:rsidRDefault="00476CC6" w:rsidP="0028752F">
            <w:pPr>
              <w:jc w:val="both"/>
              <w:rPr>
                <w:szCs w:val="24"/>
              </w:rPr>
            </w:pPr>
            <w:r w:rsidRPr="00837EFB">
              <w:rPr>
                <w:szCs w:val="24"/>
              </w:rPr>
              <w:t>summary/</w:t>
            </w:r>
          </w:p>
        </w:tc>
        <w:tc>
          <w:tcPr>
            <w:tcW w:w="5400" w:type="dxa"/>
          </w:tcPr>
          <w:p w14:paraId="378D9B7E" w14:textId="77777777" w:rsidR="00476CC6" w:rsidRPr="00837EFB" w:rsidRDefault="00476CC6" w:rsidP="0028752F">
            <w:pPr>
              <w:jc w:val="both"/>
              <w:rPr>
                <w:szCs w:val="24"/>
              </w:rPr>
            </w:pPr>
            <w:r w:rsidRPr="00837EFB">
              <w:rPr>
                <w:szCs w:val="24"/>
              </w:rPr>
              <w:t>Summarization and TTS</w:t>
            </w:r>
            <w:r>
              <w:rPr>
                <w:szCs w:val="24"/>
              </w:rPr>
              <w:t xml:space="preserve"> </w:t>
            </w:r>
            <w:r w:rsidRPr="00BB2134">
              <w:rPr>
                <w:szCs w:val="24"/>
              </w:rPr>
              <w:t>components</w:t>
            </w:r>
          </w:p>
        </w:tc>
      </w:tr>
      <w:tr w:rsidR="00476CC6" w:rsidRPr="00837EFB" w14:paraId="2443A684" w14:textId="77777777" w:rsidTr="0028752F">
        <w:tc>
          <w:tcPr>
            <w:tcW w:w="1435" w:type="dxa"/>
          </w:tcPr>
          <w:p w14:paraId="765F04FE" w14:textId="77777777" w:rsidR="00476CC6" w:rsidRPr="00837EFB" w:rsidRDefault="00476CC6" w:rsidP="0028752F">
            <w:pPr>
              <w:jc w:val="both"/>
              <w:rPr>
                <w:szCs w:val="24"/>
              </w:rPr>
            </w:pPr>
            <w:r w:rsidRPr="00837EFB">
              <w:rPr>
                <w:szCs w:val="24"/>
              </w:rPr>
              <w:t>ui/</w:t>
            </w:r>
          </w:p>
        </w:tc>
        <w:tc>
          <w:tcPr>
            <w:tcW w:w="5400" w:type="dxa"/>
          </w:tcPr>
          <w:p w14:paraId="364F88E6" w14:textId="77777777" w:rsidR="00476CC6" w:rsidRPr="00837EFB" w:rsidRDefault="00476CC6" w:rsidP="0028752F">
            <w:pPr>
              <w:jc w:val="both"/>
              <w:rPr>
                <w:szCs w:val="24"/>
              </w:rPr>
            </w:pPr>
            <w:r w:rsidRPr="00837EFB">
              <w:rPr>
                <w:szCs w:val="24"/>
              </w:rPr>
              <w:t>Streamlit interface</w:t>
            </w:r>
          </w:p>
        </w:tc>
      </w:tr>
      <w:tr w:rsidR="00476CC6" w:rsidRPr="00837EFB" w14:paraId="3F76CF7A" w14:textId="77777777" w:rsidTr="0028752F">
        <w:tc>
          <w:tcPr>
            <w:tcW w:w="1435" w:type="dxa"/>
          </w:tcPr>
          <w:p w14:paraId="5257C9F4" w14:textId="77777777" w:rsidR="00476CC6" w:rsidRPr="00837EFB" w:rsidRDefault="00476CC6" w:rsidP="0028752F">
            <w:pPr>
              <w:jc w:val="both"/>
              <w:rPr>
                <w:szCs w:val="24"/>
              </w:rPr>
            </w:pPr>
            <w:r w:rsidRPr="00837EFB">
              <w:rPr>
                <w:szCs w:val="24"/>
              </w:rPr>
              <w:t>tests/</w:t>
            </w:r>
          </w:p>
        </w:tc>
        <w:tc>
          <w:tcPr>
            <w:tcW w:w="5400" w:type="dxa"/>
          </w:tcPr>
          <w:p w14:paraId="0CEB71BB" w14:textId="29C7B6DD" w:rsidR="00476CC6" w:rsidRPr="00837EFB" w:rsidRDefault="00D10260" w:rsidP="0028752F">
            <w:pPr>
              <w:jc w:val="both"/>
              <w:rPr>
                <w:szCs w:val="24"/>
              </w:rPr>
            </w:pPr>
            <w:r>
              <w:rPr>
                <w:szCs w:val="24"/>
              </w:rPr>
              <w:t>User</w:t>
            </w:r>
            <w:r w:rsidR="00476CC6" w:rsidRPr="00837EFB">
              <w:rPr>
                <w:szCs w:val="24"/>
              </w:rPr>
              <w:t xml:space="preserve"> and integration tests</w:t>
            </w:r>
          </w:p>
        </w:tc>
      </w:tr>
    </w:tbl>
    <w:p w14:paraId="4C024C2B" w14:textId="2F1F37B6" w:rsidR="00476CC6" w:rsidRPr="00837EFB" w:rsidRDefault="00476CC6" w:rsidP="00476CC6">
      <w:pPr>
        <w:pStyle w:val="Subtitle"/>
        <w:spacing w:before="160"/>
        <w:jc w:val="center"/>
        <w:rPr>
          <w:i/>
          <w:iCs/>
          <w:szCs w:val="24"/>
        </w:rPr>
      </w:pPr>
      <w:r w:rsidRPr="00837EFB">
        <w:rPr>
          <w:i/>
          <w:iCs/>
          <w:szCs w:val="24"/>
        </w:rPr>
        <w:t xml:space="preserve">Table 1. </w:t>
      </w:r>
      <w:bookmarkStart w:id="63" w:name="_Hlk215510029"/>
      <w:r w:rsidRPr="00837EFB">
        <w:rPr>
          <w:i/>
          <w:iCs/>
          <w:szCs w:val="24"/>
        </w:rPr>
        <w:t xml:space="preserve">PsychExtract </w:t>
      </w:r>
      <w:bookmarkEnd w:id="63"/>
      <w:r w:rsidRPr="00837EFB">
        <w:rPr>
          <w:i/>
          <w:iCs/>
          <w:szCs w:val="24"/>
        </w:rPr>
        <w:t>folder structure</w:t>
      </w:r>
      <w:r w:rsidR="003D2F14">
        <w:rPr>
          <w:i/>
          <w:iCs/>
          <w:szCs w:val="24"/>
        </w:rPr>
        <w:t>.</w:t>
      </w:r>
    </w:p>
    <w:p w14:paraId="074D68A6" w14:textId="6FD2AA92" w:rsidR="00476CC6" w:rsidRDefault="00476CC6" w:rsidP="00476CC6">
      <w:pPr>
        <w:pStyle w:val="Heading2"/>
        <w:numPr>
          <w:ilvl w:val="0"/>
          <w:numId w:val="0"/>
        </w:numPr>
      </w:pPr>
      <w:bookmarkStart w:id="64" w:name="_Toc215814064"/>
      <w:bookmarkStart w:id="65" w:name="_Toc216862652"/>
      <w:bookmarkStart w:id="66" w:name="_Toc221377142"/>
      <w:r>
        <w:t xml:space="preserve">Feasibility and </w:t>
      </w:r>
      <w:bookmarkEnd w:id="64"/>
      <w:bookmarkEnd w:id="65"/>
      <w:r w:rsidR="00F02346">
        <w:t>Constraints</w:t>
      </w:r>
      <w:bookmarkEnd w:id="66"/>
    </w:p>
    <w:p w14:paraId="7A931876" w14:textId="77777777" w:rsidR="00F02346" w:rsidRPr="00F02346" w:rsidRDefault="00F02346" w:rsidP="00F02346">
      <w:pPr>
        <w:jc w:val="both"/>
        <w:rPr>
          <w:szCs w:val="24"/>
        </w:rPr>
      </w:pPr>
      <w:r w:rsidRPr="00F02346">
        <w:rPr>
          <w:szCs w:val="24"/>
        </w:rPr>
        <w:t>The design of PsychExtract is shaped by several practical constraints relating to technical feasibility, data availability, and project scope.</w:t>
      </w:r>
    </w:p>
    <w:p w14:paraId="08D8AAA0" w14:textId="7DEF6671" w:rsidR="00F52B35" w:rsidRPr="00F02346" w:rsidRDefault="008038E8" w:rsidP="00F02346">
      <w:pPr>
        <w:jc w:val="both"/>
        <w:rPr>
          <w:szCs w:val="24"/>
        </w:rPr>
      </w:pPr>
      <w:r>
        <w:rPr>
          <w:szCs w:val="24"/>
        </w:rPr>
        <w:t>There are technical constraints present as the</w:t>
      </w:r>
      <w:r w:rsidR="00F02346" w:rsidRPr="00F02346">
        <w:rPr>
          <w:szCs w:val="24"/>
        </w:rPr>
        <w:t xml:space="preserve"> system relies on transformer-based language models, which impose computational costs in terms of memory usage and inference time. While models such as DistilBERT mitigate these demands relative to larger architectures, real-time processing on low-resource devices remains constrained. The decision to support local, offline processing further limits the use of large-scale or continuously updated models, but aligns with privacy and ethical goals (Luxton, 2014). Similarly, </w:t>
      </w:r>
      <w:r w:rsidR="00F52B35" w:rsidRPr="00F52B35">
        <w:rPr>
          <w:szCs w:val="24"/>
        </w:rPr>
        <w:t>OCR performance varies with document quality, handwriting variability, and image noise, as reflected in implementation documentation and prior OCR research (</w:t>
      </w:r>
      <w:r w:rsidR="00A31434" w:rsidRPr="00F52B35">
        <w:rPr>
          <w:szCs w:val="24"/>
        </w:rPr>
        <w:t>JaidedAI, 2024</w:t>
      </w:r>
      <w:r w:rsidR="00A31434">
        <w:rPr>
          <w:szCs w:val="24"/>
        </w:rPr>
        <w:t xml:space="preserve">; </w:t>
      </w:r>
      <w:r w:rsidR="00F52B35" w:rsidRPr="00F52B35">
        <w:rPr>
          <w:szCs w:val="24"/>
        </w:rPr>
        <w:t>Smith, 2007)</w:t>
      </w:r>
    </w:p>
    <w:p w14:paraId="3FEC6027" w14:textId="3A456664" w:rsidR="00F02346" w:rsidRPr="00F02346" w:rsidRDefault="00F02346" w:rsidP="00F02346">
      <w:pPr>
        <w:jc w:val="both"/>
        <w:rPr>
          <w:szCs w:val="24"/>
        </w:rPr>
      </w:pPr>
      <w:r w:rsidRPr="00F02346">
        <w:rPr>
          <w:szCs w:val="24"/>
        </w:rPr>
        <w:lastRenderedPageBreak/>
        <w:t xml:space="preserve">Emotion classification is </w:t>
      </w:r>
      <w:r w:rsidR="0003255D" w:rsidRPr="008038E8">
        <w:rPr>
          <w:szCs w:val="24"/>
        </w:rPr>
        <w:t>tested</w:t>
      </w:r>
      <w:r w:rsidRPr="00F02346">
        <w:rPr>
          <w:szCs w:val="24"/>
        </w:rPr>
        <w:t xml:space="preserve"> on the GoEmotions dataset, which, while large and fine-grained, is derived from curated online text rather than therapeutic or deeply personal writing.</w:t>
      </w:r>
      <w:r w:rsidR="008038E8">
        <w:rPr>
          <w:szCs w:val="24"/>
        </w:rPr>
        <w:t xml:space="preserve"> This exposes a data limitation where,</w:t>
      </w:r>
      <w:r w:rsidRPr="00F02346">
        <w:rPr>
          <w:szCs w:val="24"/>
        </w:rPr>
        <w:t xml:space="preserve"> </w:t>
      </w:r>
      <w:r w:rsidR="008038E8">
        <w:rPr>
          <w:szCs w:val="24"/>
        </w:rPr>
        <w:t>a</w:t>
      </w:r>
      <w:r w:rsidRPr="00F02346">
        <w:rPr>
          <w:szCs w:val="24"/>
        </w:rPr>
        <w:t>s a result, emotion predictions may not fully capture the nuance of reflective or autobiographical language. Additionally, emotion labels represent perceived emotional content in text, not ground-truth internal states, reinforcing the need for cautious, probabilistic interpretation (</w:t>
      </w:r>
      <w:r w:rsidR="00E10333" w:rsidRPr="00E10333">
        <w:rPr>
          <w:szCs w:val="24"/>
        </w:rPr>
        <w:t>Mohammad, 2022</w:t>
      </w:r>
      <w:r w:rsidRPr="00F02346">
        <w:rPr>
          <w:szCs w:val="24"/>
        </w:rPr>
        <w:t>).</w:t>
      </w:r>
    </w:p>
    <w:p w14:paraId="4DC861B9" w14:textId="6006D794" w:rsidR="00F02346" w:rsidRPr="008038E8" w:rsidRDefault="00F02346" w:rsidP="00476CC6">
      <w:pPr>
        <w:jc w:val="both"/>
        <w:rPr>
          <w:szCs w:val="24"/>
        </w:rPr>
      </w:pPr>
      <w:r w:rsidRPr="00F02346">
        <w:rPr>
          <w:szCs w:val="24"/>
        </w:rPr>
        <w:t>As an individual academic project</w:t>
      </w:r>
      <w:r w:rsidR="006441BC">
        <w:rPr>
          <w:szCs w:val="24"/>
        </w:rPr>
        <w:t xml:space="preserve"> with time constraints present</w:t>
      </w:r>
      <w:r w:rsidRPr="00F02346">
        <w:rPr>
          <w:szCs w:val="24"/>
        </w:rPr>
        <w:t>, PsychExtract is necessarily scoped to prioritise depth of reasoning over breadth of functionality. Advanced features such as longitudinal user modelling, adaptive feedback, or clinician-facing analytics are intentionally excluded in favour of a robust, interpretable core pipeline. This constraint supports methodological clarity and ethical containment while leaving clear pathways for future work.</w:t>
      </w:r>
    </w:p>
    <w:p w14:paraId="26584CC7" w14:textId="05ED81D0" w:rsidR="00136245" w:rsidRDefault="00136245" w:rsidP="004568DB">
      <w:pPr>
        <w:pStyle w:val="Heading1"/>
        <w:numPr>
          <w:ilvl w:val="0"/>
          <w:numId w:val="0"/>
        </w:numPr>
        <w:ind w:left="432" w:hanging="432"/>
      </w:pPr>
      <w:bookmarkStart w:id="67" w:name="_Toc221377143"/>
      <w:r w:rsidRPr="00136245">
        <w:t>Implementation (</w:t>
      </w:r>
      <w:r w:rsidR="00116400">
        <w:t>1</w:t>
      </w:r>
      <w:r w:rsidR="009B38DE">
        <w:t>994</w:t>
      </w:r>
      <w:r w:rsidR="00116400">
        <w:t>/</w:t>
      </w:r>
      <w:r w:rsidR="004568DB">
        <w:t xml:space="preserve">2000 </w:t>
      </w:r>
      <w:r w:rsidRPr="00136245">
        <w:t>words)</w:t>
      </w:r>
      <w:bookmarkEnd w:id="67"/>
    </w:p>
    <w:p w14:paraId="73E6A419" w14:textId="77777777" w:rsidR="003348C9" w:rsidRDefault="003348C9" w:rsidP="00335288">
      <w:pPr>
        <w:pStyle w:val="Heading2"/>
        <w:numPr>
          <w:ilvl w:val="0"/>
          <w:numId w:val="0"/>
        </w:numPr>
        <w:jc w:val="both"/>
      </w:pPr>
      <w:bookmarkStart w:id="68" w:name="_Toc221377144"/>
      <w:r w:rsidRPr="003348C9">
        <w:t>Implementation Overview</w:t>
      </w:r>
      <w:bookmarkEnd w:id="68"/>
    </w:p>
    <w:p w14:paraId="2B0B58C0" w14:textId="6EF96357" w:rsidR="00AD508F" w:rsidRPr="00AD508F" w:rsidRDefault="00AD508F" w:rsidP="00AD508F">
      <w:pPr>
        <w:jc w:val="both"/>
      </w:pPr>
      <w:r w:rsidRPr="00AD508F">
        <w:t>At the time of writing, PsychExtract is implemented as a modular, linear processing pipeline prioritising interpretability, transparency, and component-level traceability. The architecture favours independently testable stages over tightly coupled end-to-end models, enabling clear inspection of intermediate artefacts and outputs. Each component exposes well-defined input/output interfaces, allowing substitution or extension without affecting other subsystems.</w:t>
      </w:r>
    </w:p>
    <w:p w14:paraId="161D08F6" w14:textId="1C6D4419" w:rsidR="00594F34" w:rsidRPr="00AD508F" w:rsidRDefault="00AD508F" w:rsidP="00AD508F">
      <w:pPr>
        <w:jc w:val="both"/>
      </w:pPr>
      <w:r w:rsidRPr="00AD508F">
        <w:t>The pipeline</w:t>
      </w:r>
      <w:r w:rsidR="00536EEC">
        <w:t xml:space="preserve"> thusfar</w:t>
      </w:r>
      <w:r w:rsidRPr="00AD508F">
        <w:t xml:space="preserve"> comprises </w:t>
      </w:r>
      <w:r w:rsidR="00536EEC">
        <w:t>four</w:t>
      </w:r>
      <w:r w:rsidRPr="00AD508F">
        <w:t xml:space="preserve"> primary modules:</w:t>
      </w:r>
      <w:r>
        <w:t xml:space="preserve"> (1) An </w:t>
      </w:r>
      <w:r w:rsidRPr="00AD508F">
        <w:t>OCR subsystem for handwritten or printed input</w:t>
      </w:r>
      <w:r w:rsidR="00536EEC">
        <w:t xml:space="preserve">. </w:t>
      </w:r>
      <w:r>
        <w:t xml:space="preserve">(2) An </w:t>
      </w:r>
      <w:r w:rsidRPr="00AD508F">
        <w:t>Emotion classification module using transformer-based NLP.</w:t>
      </w:r>
      <w:r>
        <w:t xml:space="preserve"> (3) A </w:t>
      </w:r>
      <w:r w:rsidR="001966EC">
        <w:t>ke</w:t>
      </w:r>
      <w:r w:rsidRPr="00AD508F">
        <w:t>yword and linguistic pattern extraction component leveraging embedding-based and statistical methods.</w:t>
      </w:r>
      <w:r>
        <w:t xml:space="preserve"> (4) </w:t>
      </w:r>
      <w:r w:rsidR="00536EEC">
        <w:t>A</w:t>
      </w:r>
      <w:r w:rsidR="001966EC">
        <w:t xml:space="preserve"> l</w:t>
      </w:r>
      <w:r w:rsidRPr="00AD508F">
        <w:t>inguistic framing mechanism for generating structured reflective outputs.</w:t>
      </w:r>
    </w:p>
    <w:p w14:paraId="0C647C7C" w14:textId="268E39A3" w:rsidR="00317054" w:rsidRPr="00AD508F" w:rsidRDefault="00AD508F" w:rsidP="00594F34">
      <w:r w:rsidRPr="00AD508F">
        <w:t>This modular orchestration aligns with interpretable machine learning principles</w:t>
      </w:r>
      <w:r w:rsidR="00594F34">
        <w:t xml:space="preserve"> (</w:t>
      </w:r>
      <w:r w:rsidR="00594F34" w:rsidRPr="00616669">
        <w:t>Doshi-Velez &amp; Kim, 2017</w:t>
      </w:r>
      <w:r w:rsidR="00594F34">
        <w:t>)</w:t>
      </w:r>
      <w:r w:rsidRPr="00AD508F">
        <w:t>, ensuring outputs remain user-legible and reproducible. All components are implemented in Python, with deep learning models executed via PyTorch and Hugging Face Transformers. Intermediate artefacts are persisted as CSV and JSON files to enable systematic inspection and debugging.</w:t>
      </w:r>
    </w:p>
    <w:p w14:paraId="3273C1BF" w14:textId="012C5CC6" w:rsidR="003348C9" w:rsidRDefault="00EE3A66" w:rsidP="00335288">
      <w:pPr>
        <w:pStyle w:val="Heading2"/>
        <w:numPr>
          <w:ilvl w:val="0"/>
          <w:numId w:val="0"/>
        </w:numPr>
        <w:jc w:val="both"/>
      </w:pPr>
      <w:bookmarkStart w:id="69" w:name="_Toc221377145"/>
      <w:r w:rsidRPr="00496A85">
        <w:rPr>
          <w:noProof/>
        </w:rPr>
        <w:drawing>
          <wp:anchor distT="0" distB="0" distL="114300" distR="114300" simplePos="0" relativeHeight="251689984" behindDoc="0" locked="0" layoutInCell="1" allowOverlap="1" wp14:anchorId="5B30F527" wp14:editId="3DF1A8B9">
            <wp:simplePos x="0" y="0"/>
            <wp:positionH relativeFrom="margin">
              <wp:align>center</wp:align>
            </wp:positionH>
            <wp:positionV relativeFrom="paragraph">
              <wp:posOffset>372745</wp:posOffset>
            </wp:positionV>
            <wp:extent cx="2773045" cy="1895475"/>
            <wp:effectExtent l="0" t="0" r="8255" b="9525"/>
            <wp:wrapTopAndBottom/>
            <wp:docPr id="83007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7992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73045" cy="1895475"/>
                    </a:xfrm>
                    <a:prstGeom prst="rect">
                      <a:avLst/>
                    </a:prstGeom>
                  </pic:spPr>
                </pic:pic>
              </a:graphicData>
            </a:graphic>
            <wp14:sizeRelH relativeFrom="margin">
              <wp14:pctWidth>0</wp14:pctWidth>
            </wp14:sizeRelH>
            <wp14:sizeRelV relativeFrom="margin">
              <wp14:pctHeight>0</wp14:pctHeight>
            </wp14:sizeRelV>
          </wp:anchor>
        </w:drawing>
      </w:r>
      <w:r w:rsidR="003348C9" w:rsidRPr="003348C9">
        <w:t>OCR Implementation</w:t>
      </w:r>
      <w:bookmarkEnd w:id="69"/>
    </w:p>
    <w:p w14:paraId="3DEE7081" w14:textId="2CC4A188" w:rsidR="00EE3A66" w:rsidRPr="00DD79AD" w:rsidRDefault="00EE3A66" w:rsidP="00EE3A66">
      <w:pPr>
        <w:jc w:val="center"/>
      </w:pPr>
      <w:r>
        <w:rPr>
          <w:rStyle w:val="SubtleEmphasis"/>
        </w:rPr>
        <w:t>Figure 12. OCR system pipeline</w:t>
      </w:r>
      <w:r w:rsidR="003D2F14">
        <w:rPr>
          <w:rStyle w:val="SubtleEmphasis"/>
        </w:rPr>
        <w:t>.</w:t>
      </w:r>
    </w:p>
    <w:p w14:paraId="778E1CB8" w14:textId="4D5E7FF7" w:rsidR="00670E05" w:rsidRDefault="00670E05" w:rsidP="00451CDC">
      <w:pPr>
        <w:jc w:val="both"/>
      </w:pPr>
      <w:r w:rsidRPr="00670E05">
        <w:lastRenderedPageBreak/>
        <w:t>The OCR subsystem (Figure 12) implements a feasibility-oriented handwritten text recognition pipeline combining classical and modern approaches. Standardised input samples (Figure 13) ensure reproducible evaluation across engines. Baseline recognition is performed using Tesseract OCR (Smith, 2007; Patel et al., 2012) and EasyOCR’s CNN–RNN architecture (JaidedAI, 2024). Additional exploratory models include PaddleOCR-VL (Cui et al., 2025), TrOCR (Li et al., 2021), and Qwen-VL 2.5 (Bai et al., 2024), which represent recent transformer and vision-language approaches to document parsing. These models are included to evaluate potential performance differences relative to established OCR baselines.</w:t>
      </w:r>
    </w:p>
    <w:p w14:paraId="76B11303" w14:textId="0E75AB49" w:rsidR="00A6021A" w:rsidRPr="006F75CF" w:rsidRDefault="00EE3A66" w:rsidP="006F75CF">
      <w:pPr>
        <w:jc w:val="center"/>
        <w:rPr>
          <w:i/>
          <w:iCs/>
          <w:color w:val="404040" w:themeColor="text1" w:themeTint="BF"/>
        </w:rPr>
      </w:pPr>
      <w:r>
        <w:rPr>
          <w:noProof/>
        </w:rPr>
        <w:drawing>
          <wp:anchor distT="0" distB="0" distL="114300" distR="114300" simplePos="0" relativeHeight="251696128" behindDoc="0" locked="0" layoutInCell="1" allowOverlap="1" wp14:anchorId="21BDB473" wp14:editId="27DD571C">
            <wp:simplePos x="0" y="0"/>
            <wp:positionH relativeFrom="margin">
              <wp:posOffset>0</wp:posOffset>
            </wp:positionH>
            <wp:positionV relativeFrom="paragraph">
              <wp:posOffset>2026920</wp:posOffset>
            </wp:positionV>
            <wp:extent cx="5731510" cy="643255"/>
            <wp:effectExtent l="0" t="0" r="2540" b="4445"/>
            <wp:wrapTopAndBottom/>
            <wp:docPr id="461463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643255"/>
                    </a:xfrm>
                    <a:prstGeom prst="rect">
                      <a:avLst/>
                    </a:prstGeom>
                    <a:noFill/>
                    <a:ln>
                      <a:noFill/>
                    </a:ln>
                  </pic:spPr>
                </pic:pic>
              </a:graphicData>
            </a:graphic>
          </wp:anchor>
        </w:drawing>
      </w:r>
      <w:r>
        <w:rPr>
          <w:noProof/>
        </w:rPr>
        <w:drawing>
          <wp:anchor distT="0" distB="0" distL="114300" distR="114300" simplePos="0" relativeHeight="251695104" behindDoc="0" locked="0" layoutInCell="1" allowOverlap="1" wp14:anchorId="2607D194" wp14:editId="5D0A89F3">
            <wp:simplePos x="0" y="0"/>
            <wp:positionH relativeFrom="margin">
              <wp:posOffset>0</wp:posOffset>
            </wp:positionH>
            <wp:positionV relativeFrom="paragraph">
              <wp:posOffset>1512570</wp:posOffset>
            </wp:positionV>
            <wp:extent cx="5731510" cy="440690"/>
            <wp:effectExtent l="0" t="0" r="2540" b="0"/>
            <wp:wrapTopAndBottom/>
            <wp:docPr id="387431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440690"/>
                    </a:xfrm>
                    <a:prstGeom prst="rect">
                      <a:avLst/>
                    </a:prstGeom>
                    <a:noFill/>
                    <a:ln>
                      <a:noFill/>
                    </a:ln>
                  </pic:spPr>
                </pic:pic>
              </a:graphicData>
            </a:graphic>
          </wp:anchor>
        </w:drawing>
      </w:r>
      <w:r>
        <w:rPr>
          <w:noProof/>
        </w:rPr>
        <w:drawing>
          <wp:anchor distT="0" distB="0" distL="114300" distR="114300" simplePos="0" relativeHeight="251694080" behindDoc="0" locked="0" layoutInCell="1" allowOverlap="1" wp14:anchorId="12F43C50" wp14:editId="476B6EF4">
            <wp:simplePos x="0" y="0"/>
            <wp:positionH relativeFrom="margin">
              <wp:posOffset>428625</wp:posOffset>
            </wp:positionH>
            <wp:positionV relativeFrom="paragraph">
              <wp:posOffset>93345</wp:posOffset>
            </wp:positionV>
            <wp:extent cx="4876800" cy="1323975"/>
            <wp:effectExtent l="0" t="0" r="0" b="9525"/>
            <wp:wrapTopAndBottom/>
            <wp:docPr id="1375475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1323975"/>
                    </a:xfrm>
                    <a:prstGeom prst="rect">
                      <a:avLst/>
                    </a:prstGeom>
                    <a:noFill/>
                    <a:ln>
                      <a:noFill/>
                    </a:ln>
                  </pic:spPr>
                </pic:pic>
              </a:graphicData>
            </a:graphic>
          </wp:anchor>
        </w:drawing>
      </w:r>
      <w:r w:rsidR="009218FD" w:rsidRPr="002F0C64">
        <w:rPr>
          <w:rStyle w:val="SubtleEmphasis"/>
        </w:rPr>
        <w:t xml:space="preserve">Figure </w:t>
      </w:r>
      <w:r>
        <w:rPr>
          <w:rStyle w:val="SubtleEmphasis"/>
        </w:rPr>
        <w:t>13</w:t>
      </w:r>
      <w:r w:rsidR="006F75CF">
        <w:rPr>
          <w:rStyle w:val="SubtleEmphasis"/>
        </w:rPr>
        <w:t>.</w:t>
      </w:r>
      <w:r w:rsidR="009218FD" w:rsidRPr="002F0C64">
        <w:rPr>
          <w:rStyle w:val="SubtleEmphasis"/>
        </w:rPr>
        <w:t xml:space="preserve"> </w:t>
      </w:r>
      <w:r w:rsidR="00935E2E" w:rsidRPr="00935E2E">
        <w:rPr>
          <w:i/>
          <w:iCs/>
          <w:color w:val="404040" w:themeColor="text1" w:themeTint="BF"/>
        </w:rPr>
        <w:t>Example handwritten inputs used consistently across all OCR engines</w:t>
      </w:r>
      <w:r w:rsidR="003D2F14">
        <w:rPr>
          <w:i/>
          <w:iCs/>
          <w:color w:val="404040" w:themeColor="text1" w:themeTint="BF"/>
        </w:rPr>
        <w:t>.</w:t>
      </w:r>
    </w:p>
    <w:p w14:paraId="227CF3A4" w14:textId="098F8A02" w:rsidR="002670D8" w:rsidRPr="003348C9" w:rsidRDefault="002670D8" w:rsidP="002670D8">
      <w:pPr>
        <w:pStyle w:val="Heading3"/>
        <w:numPr>
          <w:ilvl w:val="0"/>
          <w:numId w:val="0"/>
        </w:numPr>
        <w:jc w:val="both"/>
      </w:pPr>
      <w:bookmarkStart w:id="70" w:name="_Toc221377146"/>
      <w:r w:rsidRPr="003348C9">
        <w:t>Image Preprocessing Pipeline</w:t>
      </w:r>
      <w:bookmarkEnd w:id="70"/>
    </w:p>
    <w:p w14:paraId="4BFA72EB" w14:textId="6107A68A" w:rsidR="00A0542C" w:rsidRDefault="00A0542C" w:rsidP="001B575E">
      <w:pPr>
        <w:jc w:val="both"/>
      </w:pPr>
      <w:r w:rsidRPr="00A0542C">
        <w:t xml:space="preserve">Images are preprocessed to enhance visibility while preserving handwriting structure. The preprocessing pipeline is illustrated in Figure </w:t>
      </w:r>
      <w:r w:rsidR="00EE3A66">
        <w:t>14</w:t>
      </w:r>
      <w:r w:rsidRPr="00A0542C">
        <w:t>, showing the steps executed programmatically:</w:t>
      </w:r>
    </w:p>
    <w:p w14:paraId="525FF4B6" w14:textId="4B37AA7A" w:rsidR="006F75CF" w:rsidRPr="006F75CF" w:rsidRDefault="001B575E" w:rsidP="006F75CF">
      <w:pPr>
        <w:jc w:val="center"/>
        <w:rPr>
          <w:i/>
          <w:iCs/>
          <w:color w:val="404040" w:themeColor="text1" w:themeTint="BF"/>
        </w:rPr>
      </w:pPr>
      <w:r w:rsidRPr="003B5129">
        <w:rPr>
          <w:noProof/>
        </w:rPr>
        <w:lastRenderedPageBreak/>
        <w:drawing>
          <wp:anchor distT="0" distB="0" distL="114300" distR="114300" simplePos="0" relativeHeight="251697152" behindDoc="0" locked="0" layoutInCell="1" allowOverlap="1" wp14:anchorId="105851D8" wp14:editId="754153B8">
            <wp:simplePos x="0" y="0"/>
            <wp:positionH relativeFrom="margin">
              <wp:posOffset>885825</wp:posOffset>
            </wp:positionH>
            <wp:positionV relativeFrom="paragraph">
              <wp:posOffset>21590</wp:posOffset>
            </wp:positionV>
            <wp:extent cx="3952875" cy="4095115"/>
            <wp:effectExtent l="0" t="0" r="0" b="635"/>
            <wp:wrapTopAndBottom/>
            <wp:docPr id="12958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1883" name=""/>
                    <pic:cNvPicPr/>
                  </pic:nvPicPr>
                  <pic:blipFill rotWithShape="1">
                    <a:blip r:embed="rId27">
                      <a:extLst>
                        <a:ext uri="{28A0092B-C50C-407E-A947-70E740481C1C}">
                          <a14:useLocalDpi xmlns:a14="http://schemas.microsoft.com/office/drawing/2010/main" val="0"/>
                        </a:ext>
                      </a:extLst>
                    </a:blip>
                    <a:srcRect r="-4798"/>
                    <a:stretch>
                      <a:fillRect/>
                    </a:stretch>
                  </pic:blipFill>
                  <pic:spPr bwMode="auto">
                    <a:xfrm>
                      <a:off x="0" y="0"/>
                      <a:ext cx="3952875" cy="4095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75CF" w:rsidRPr="002F0C64">
        <w:rPr>
          <w:rStyle w:val="SubtleEmphasis"/>
        </w:rPr>
        <w:t xml:space="preserve">Figure </w:t>
      </w:r>
      <w:r w:rsidR="00EE3A66">
        <w:rPr>
          <w:rStyle w:val="SubtleEmphasis"/>
        </w:rPr>
        <w:t>14</w:t>
      </w:r>
      <w:r w:rsidR="006F75CF">
        <w:rPr>
          <w:rStyle w:val="SubtleEmphasis"/>
        </w:rPr>
        <w:t>.</w:t>
      </w:r>
      <w:r w:rsidR="006F75CF" w:rsidRPr="002F0C64">
        <w:rPr>
          <w:rStyle w:val="SubtleEmphasis"/>
        </w:rPr>
        <w:t xml:space="preserve"> </w:t>
      </w:r>
      <w:r w:rsidR="006531ED">
        <w:rPr>
          <w:rStyle w:val="SubtleEmphasis"/>
        </w:rPr>
        <w:t>Annotated c</w:t>
      </w:r>
      <w:r w:rsidR="006531ED" w:rsidRPr="006531ED">
        <w:rPr>
          <w:i/>
          <w:iCs/>
          <w:color w:val="404040" w:themeColor="text1" w:themeTint="BF"/>
        </w:rPr>
        <w:t>ode snippet of the OCR preprocessing pipeline, showing programmatic implementation of image preprocessing steps.</w:t>
      </w:r>
    </w:p>
    <w:p w14:paraId="16B8B9B7" w14:textId="38EA56D5" w:rsidR="001D441C" w:rsidRPr="001D441C" w:rsidRDefault="001D441C" w:rsidP="009F3C6B">
      <w:pPr>
        <w:numPr>
          <w:ilvl w:val="0"/>
          <w:numId w:val="13"/>
        </w:numPr>
        <w:spacing w:after="0"/>
        <w:jc w:val="both"/>
      </w:pPr>
      <w:r w:rsidRPr="001D441C">
        <w:t>Orientation normalization (using metadata)</w:t>
      </w:r>
    </w:p>
    <w:p w14:paraId="47B96896" w14:textId="1CC39F05" w:rsidR="001D441C" w:rsidRPr="001D441C" w:rsidRDefault="001D441C" w:rsidP="009F3C6B">
      <w:pPr>
        <w:numPr>
          <w:ilvl w:val="0"/>
          <w:numId w:val="13"/>
        </w:numPr>
        <w:spacing w:after="0"/>
        <w:jc w:val="both"/>
      </w:pPr>
      <w:r w:rsidRPr="001D441C">
        <w:t>Grayscale conversion</w:t>
      </w:r>
    </w:p>
    <w:p w14:paraId="2EEE2ACB" w14:textId="5669FA34" w:rsidR="001D441C" w:rsidRPr="001D441C" w:rsidRDefault="001D441C" w:rsidP="009F3C6B">
      <w:pPr>
        <w:numPr>
          <w:ilvl w:val="0"/>
          <w:numId w:val="13"/>
        </w:numPr>
        <w:spacing w:after="0"/>
        <w:jc w:val="both"/>
      </w:pPr>
      <w:r w:rsidRPr="001D441C">
        <w:t>Contrast enhancement via CLAHE (</w:t>
      </w:r>
      <w:r w:rsidR="004C3BE2" w:rsidRPr="004C3BE2">
        <w:t>Zuiderveld, 1994</w:t>
      </w:r>
      <w:r w:rsidRPr="001D441C">
        <w:t>)</w:t>
      </w:r>
    </w:p>
    <w:p w14:paraId="01EC8198" w14:textId="14417315" w:rsidR="001D441C" w:rsidRPr="001D441C" w:rsidRDefault="001D441C" w:rsidP="009F3C6B">
      <w:pPr>
        <w:numPr>
          <w:ilvl w:val="0"/>
          <w:numId w:val="13"/>
        </w:numPr>
        <w:spacing w:after="0"/>
        <w:jc w:val="both"/>
      </w:pPr>
      <w:r w:rsidRPr="001D441C">
        <w:t>Adaptive thresholding (</w:t>
      </w:r>
      <w:r w:rsidR="00D87C7E" w:rsidRPr="00D87C7E">
        <w:t>Otsu, 1979</w:t>
      </w:r>
      <w:r w:rsidRPr="001D441C">
        <w:t>)</w:t>
      </w:r>
    </w:p>
    <w:p w14:paraId="05A6E65F" w14:textId="4F055CBE" w:rsidR="00624635" w:rsidRPr="001D441C" w:rsidRDefault="001D441C" w:rsidP="009F3C6B">
      <w:pPr>
        <w:numPr>
          <w:ilvl w:val="0"/>
          <w:numId w:val="13"/>
        </w:numPr>
        <w:jc w:val="both"/>
      </w:pPr>
      <w:r w:rsidRPr="001D441C">
        <w:t>Optional upscaling for resolution-sensitive engines (</w:t>
      </w:r>
      <w:r w:rsidR="00835FE8" w:rsidRPr="00835FE8">
        <w:t>Plamondon &amp; Srihari, 2000</w:t>
      </w:r>
      <w:r w:rsidRPr="001D441C">
        <w:t>)</w:t>
      </w:r>
    </w:p>
    <w:p w14:paraId="616DEEAA" w14:textId="7C83B8AE" w:rsidR="00766DA7" w:rsidRPr="001D441C" w:rsidRDefault="0083492F" w:rsidP="00EE3A66">
      <w:pPr>
        <w:jc w:val="both"/>
        <w:rPr>
          <w:lang w:eastAsia="en-ZA"/>
        </w:rPr>
      </w:pPr>
      <w:r w:rsidRPr="0083492F">
        <w:rPr>
          <w:lang w:eastAsia="en-ZA"/>
        </w:rPr>
        <w:t xml:space="preserve">Preprocessed images are saved as artefacts to support reproducibility and allow visual inspection. An example input image before and after preprocessing is shown in Figure </w:t>
      </w:r>
      <w:r w:rsidR="00EE3A66">
        <w:rPr>
          <w:lang w:eastAsia="en-ZA"/>
        </w:rPr>
        <w:t>15</w:t>
      </w:r>
      <w:r w:rsidRPr="0083492F">
        <w:rPr>
          <w:lang w:eastAsia="en-ZA"/>
        </w:rPr>
        <w:t>, illustrating contrast enhancement and background suppression applied prior to OCR.</w:t>
      </w:r>
    </w:p>
    <w:p w14:paraId="063CD182" w14:textId="5AA47667" w:rsidR="002670D8" w:rsidRPr="002E0708" w:rsidRDefault="00586FF3" w:rsidP="002670D8">
      <w:pPr>
        <w:pStyle w:val="Subtitle"/>
        <w:jc w:val="center"/>
        <w:rPr>
          <w:rStyle w:val="SubtleEmphasis"/>
        </w:rPr>
      </w:pPr>
      <w:r>
        <w:rPr>
          <w:noProof/>
        </w:rPr>
        <w:drawing>
          <wp:anchor distT="0" distB="0" distL="114300" distR="114300" simplePos="0" relativeHeight="251699200" behindDoc="0" locked="0" layoutInCell="1" allowOverlap="1" wp14:anchorId="2D650E6E" wp14:editId="1DEAFFA0">
            <wp:simplePos x="0" y="0"/>
            <wp:positionH relativeFrom="margin">
              <wp:align>center</wp:align>
            </wp:positionH>
            <wp:positionV relativeFrom="paragraph">
              <wp:posOffset>882650</wp:posOffset>
            </wp:positionV>
            <wp:extent cx="3609975" cy="812165"/>
            <wp:effectExtent l="0" t="0" r="9525" b="6985"/>
            <wp:wrapTopAndBottom/>
            <wp:docPr id="898023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9975" cy="81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73445D6D" wp14:editId="6D0A7498">
            <wp:simplePos x="0" y="0"/>
            <wp:positionH relativeFrom="margin">
              <wp:align>center</wp:align>
            </wp:positionH>
            <wp:positionV relativeFrom="paragraph">
              <wp:posOffset>0</wp:posOffset>
            </wp:positionV>
            <wp:extent cx="3619500" cy="814705"/>
            <wp:effectExtent l="0" t="0" r="0" b="4445"/>
            <wp:wrapTopAndBottom/>
            <wp:docPr id="10152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9500" cy="814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670D8" w:rsidRPr="002E0708">
        <w:rPr>
          <w:rStyle w:val="SubtleEmphasis"/>
        </w:rPr>
        <w:t xml:space="preserve">Figure </w:t>
      </w:r>
      <w:r w:rsidR="00EE3A66">
        <w:rPr>
          <w:rStyle w:val="SubtleEmphasis"/>
        </w:rPr>
        <w:t>15</w:t>
      </w:r>
      <w:r w:rsidR="0040730C">
        <w:rPr>
          <w:rStyle w:val="SubtleEmphasis"/>
        </w:rPr>
        <w:t>.</w:t>
      </w:r>
      <w:r w:rsidR="002670D8" w:rsidRPr="002E0708">
        <w:rPr>
          <w:rStyle w:val="SubtleEmphasis"/>
        </w:rPr>
        <w:t xml:space="preserve"> </w:t>
      </w:r>
      <w:r w:rsidR="006531ED" w:rsidRPr="006531ED">
        <w:rPr>
          <w:i/>
          <w:iCs/>
          <w:color w:val="404040" w:themeColor="text1" w:themeTint="BF"/>
        </w:rPr>
        <w:t>Example handwritten image before (top) and after preprocessing (bottom), demonstrating contrast enhancement and background suppression</w:t>
      </w:r>
      <w:r w:rsidR="002670D8" w:rsidRPr="002E0708">
        <w:rPr>
          <w:rStyle w:val="SubtleEmphasis"/>
        </w:rPr>
        <w:t>.</w:t>
      </w:r>
    </w:p>
    <w:p w14:paraId="743E489C" w14:textId="53AE8D02" w:rsidR="007B73FE" w:rsidRDefault="007B73FE" w:rsidP="007B73FE">
      <w:pPr>
        <w:pStyle w:val="Heading3"/>
        <w:numPr>
          <w:ilvl w:val="0"/>
          <w:numId w:val="0"/>
        </w:numPr>
        <w:ind w:left="720" w:hanging="720"/>
      </w:pPr>
      <w:bookmarkStart w:id="71" w:name="_Toc221377147"/>
      <w:r w:rsidRPr="002F0C64">
        <w:lastRenderedPageBreak/>
        <w:t xml:space="preserve">Optical Character Recognition </w:t>
      </w:r>
      <w:r w:rsidR="00EB0F43">
        <w:t>Inference</w:t>
      </w:r>
      <w:r w:rsidR="00F74227">
        <w:t xml:space="preserve"> Pipeline</w:t>
      </w:r>
      <w:bookmarkEnd w:id="71"/>
    </w:p>
    <w:p w14:paraId="0D47B21D" w14:textId="211C06A7" w:rsidR="00EB0F43" w:rsidRPr="00EB0F43" w:rsidRDefault="00EB0F43" w:rsidP="001B575E">
      <w:pPr>
        <w:jc w:val="both"/>
      </w:pPr>
      <w:r w:rsidRPr="00EB0F43">
        <w:t xml:space="preserve">OCR is framed as mapping </w:t>
      </w:r>
      <m:oMath>
        <m:r>
          <w:rPr>
            <w:rFonts w:ascii="Cambria Math" w:hAnsi="Cambria Math"/>
          </w:rPr>
          <m:t>I∈</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006531ED">
        <w:rPr>
          <w:rFonts w:eastAsiaTheme="minorEastAsia"/>
        </w:rPr>
        <w:t xml:space="preserve"> </w:t>
      </w:r>
      <w:r w:rsidRPr="00EB0F43">
        <w:t xml:space="preserve">to a token sequence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oMath>
      <w:r w:rsidRPr="00EB0F43">
        <w:t>, with transformer-based models estimating:</w:t>
      </w:r>
    </w:p>
    <w:p w14:paraId="1288BD6F" w14:textId="3654EA8C" w:rsidR="00EB0F43" w:rsidRPr="00EB0F43" w:rsidRDefault="00EB0F43" w:rsidP="00EB0F43">
      <m:oMathPara>
        <m:oMath>
          <m:r>
            <w:rPr>
              <w:rFonts w:ascii="Cambria Math" w:hAnsi="Cambria Math"/>
            </w:rPr>
            <m:t>P(Y∣I)=</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P(</m:t>
              </m:r>
            </m:e>
          </m:nary>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d>
                <m:dPr>
                  <m:begChr m:val="&lt;"/>
                  <m:endChr m:val=""/>
                  <m:ctrlPr>
                    <w:rPr>
                      <w:rFonts w:ascii="Cambria Math" w:hAnsi="Cambria Math"/>
                    </w:rPr>
                  </m:ctrlPr>
                </m:dPr>
                <m:e>
                  <m:r>
                    <w:rPr>
                      <w:rFonts w:ascii="Cambria Math" w:hAnsi="Cambria Math"/>
                    </w:rPr>
                    <m:t>t</m:t>
                  </m:r>
                </m:e>
              </m:d>
            </m:sub>
          </m:sSub>
          <m:r>
            <w:rPr>
              <w:rFonts w:ascii="Cambria Math" w:hAnsi="Cambria Math"/>
            </w:rPr>
            <m:t>,E)</m:t>
          </m:r>
        </m:oMath>
      </m:oMathPara>
    </w:p>
    <w:p w14:paraId="5641D353" w14:textId="77777777" w:rsidR="00FE0381" w:rsidRDefault="00EB0F43" w:rsidP="001B575E">
      <w:pPr>
        <w:ind w:firstLine="720"/>
        <w:jc w:val="both"/>
      </w:pPr>
      <m:oMath>
        <m:r>
          <w:rPr>
            <w:rFonts w:ascii="Cambria Math" w:hAnsi="Cambria Math"/>
          </w:rPr>
          <m:t>E</m:t>
        </m:r>
      </m:oMath>
      <w:r>
        <w:rPr>
          <w:rFonts w:eastAsiaTheme="minorEastAsia"/>
        </w:rPr>
        <w:t xml:space="preserve"> </w:t>
      </w:r>
      <w:r w:rsidRPr="00EB0F43">
        <w:t xml:space="preserve">represents embeddings from a vision encoder. </w:t>
      </w:r>
    </w:p>
    <w:p w14:paraId="1DAF54D3" w14:textId="329D21C9" w:rsidR="001D5A0E" w:rsidRDefault="001D5A0E" w:rsidP="00D342E6">
      <w:pPr>
        <w:jc w:val="both"/>
      </w:pPr>
      <w:r w:rsidRPr="001D5A0E">
        <w:t>This formulation aligns with standard autoregressive transformer modelling (</w:t>
      </w:r>
      <w:r w:rsidR="00A3113C" w:rsidRPr="00A3113C">
        <w:t>Vaswani et al., 2017</w:t>
      </w:r>
      <w:r w:rsidRPr="001D5A0E">
        <w:t>) and has been adopted in OCR-specific architectures such as TrOCR (Li et al., 2021), demonstrating state-of-the-art handwritten and printed text recognition performance.</w:t>
      </w:r>
    </w:p>
    <w:p w14:paraId="7F4E1488" w14:textId="342501BF" w:rsidR="00D342E6" w:rsidRPr="00CC0CF4" w:rsidRDefault="00D342E6" w:rsidP="00D342E6">
      <w:pPr>
        <w:jc w:val="both"/>
      </w:pPr>
      <w:r w:rsidRPr="00D342E6">
        <w:t xml:space="preserve">Large multimodal models, such as Qwen (Figure </w:t>
      </w:r>
      <w:r w:rsidR="00EE3A66">
        <w:t>16</w:t>
      </w:r>
      <w:r w:rsidRPr="00D342E6">
        <w:t>), require explicit GPU configuration to ensure efficient operation. The device_map="auto" setting automatically distributes model layers across available hardware, while half-precision (float16) reduces GPU memory usage without compromising output quality. For stable inference on these large models, a batch size of 1 is recommended. In contrast, smaller engines like TrOCR or EasyOCR are lightweight enough to run without special hardware configuration.</w:t>
      </w:r>
    </w:p>
    <w:p w14:paraId="0DA4CA21" w14:textId="4738633C" w:rsidR="00C43A5D" w:rsidRDefault="00586FF3" w:rsidP="00C43A5D">
      <w:pPr>
        <w:jc w:val="center"/>
        <w:rPr>
          <w:rStyle w:val="SubtleEmphasis"/>
        </w:rPr>
      </w:pPr>
      <w:r w:rsidRPr="00BF0FED">
        <w:rPr>
          <w:noProof/>
        </w:rPr>
        <w:drawing>
          <wp:anchor distT="0" distB="0" distL="114300" distR="114300" simplePos="0" relativeHeight="251687936" behindDoc="0" locked="0" layoutInCell="1" allowOverlap="1" wp14:anchorId="214A3B33" wp14:editId="08AD9856">
            <wp:simplePos x="0" y="0"/>
            <wp:positionH relativeFrom="margin">
              <wp:posOffset>847725</wp:posOffset>
            </wp:positionH>
            <wp:positionV relativeFrom="paragraph">
              <wp:posOffset>81280</wp:posOffset>
            </wp:positionV>
            <wp:extent cx="4029075" cy="1333500"/>
            <wp:effectExtent l="0" t="0" r="9525" b="0"/>
            <wp:wrapTopAndBottom/>
            <wp:docPr id="55190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01499" name=""/>
                    <pic:cNvPicPr/>
                  </pic:nvPicPr>
                  <pic:blipFill>
                    <a:blip r:embed="rId30">
                      <a:extLst>
                        <a:ext uri="{28A0092B-C50C-407E-A947-70E740481C1C}">
                          <a14:useLocalDpi xmlns:a14="http://schemas.microsoft.com/office/drawing/2010/main" val="0"/>
                        </a:ext>
                      </a:extLst>
                    </a:blip>
                    <a:stretch>
                      <a:fillRect/>
                    </a:stretch>
                  </pic:blipFill>
                  <pic:spPr>
                    <a:xfrm>
                      <a:off x="0" y="0"/>
                      <a:ext cx="4029075" cy="1333500"/>
                    </a:xfrm>
                    <a:prstGeom prst="rect">
                      <a:avLst/>
                    </a:prstGeom>
                  </pic:spPr>
                </pic:pic>
              </a:graphicData>
            </a:graphic>
          </wp:anchor>
        </w:drawing>
      </w:r>
      <w:r w:rsidR="00CC0CF4" w:rsidRPr="003D0FDA">
        <w:rPr>
          <w:rStyle w:val="SubtleEmphasis"/>
        </w:rPr>
        <w:t xml:space="preserve">Figure </w:t>
      </w:r>
      <w:r w:rsidR="00EE3A66">
        <w:rPr>
          <w:rStyle w:val="SubtleEmphasis"/>
        </w:rPr>
        <w:t>16</w:t>
      </w:r>
      <w:r w:rsidR="0040730C">
        <w:rPr>
          <w:rStyle w:val="SubtleEmphasis"/>
        </w:rPr>
        <w:t>.</w:t>
      </w:r>
      <w:r w:rsidR="00CC0CF4" w:rsidRPr="003D0FDA">
        <w:rPr>
          <w:rStyle w:val="SubtleEmphasis"/>
        </w:rPr>
        <w:t xml:space="preserve"> </w:t>
      </w:r>
      <w:r w:rsidR="009A4701">
        <w:rPr>
          <w:rStyle w:val="SubtleEmphasis"/>
        </w:rPr>
        <w:t>Code snippet of l</w:t>
      </w:r>
      <w:r w:rsidR="00CC0CF4" w:rsidRPr="003D0FDA">
        <w:rPr>
          <w:rStyle w:val="SubtleEmphasis"/>
        </w:rPr>
        <w:t>oading a pretrained Qwen multimodal model with GPU support.</w:t>
      </w:r>
    </w:p>
    <w:p w14:paraId="1D8DEE1E" w14:textId="590EE4C7" w:rsidR="00C43A5D" w:rsidRPr="00C43A5D" w:rsidRDefault="00C43A5D" w:rsidP="00C43A5D">
      <w:pPr>
        <w:jc w:val="both"/>
        <w:rPr>
          <w:rStyle w:val="SubtleEmphasis"/>
          <w:i w:val="0"/>
          <w:iCs w:val="0"/>
          <w:color w:val="auto"/>
        </w:rPr>
      </w:pPr>
      <w:r w:rsidRPr="00EB0F43">
        <w:t>Instruction-based models (e.g., Qwen) are prompted to transcribe exactly without hallucination. Outputs are saved as plain-text files, with lightweight post-processing applied (case normalisation, punctuation removal, whitespace standardisation) to maintain fidelity for downstream analysis.</w:t>
      </w:r>
    </w:p>
    <w:p w14:paraId="22C1F0BB" w14:textId="4DCB7D00" w:rsidR="003348C9" w:rsidRPr="003348C9" w:rsidRDefault="003348C9" w:rsidP="003D0FDA">
      <w:pPr>
        <w:pStyle w:val="Heading2"/>
        <w:numPr>
          <w:ilvl w:val="0"/>
          <w:numId w:val="0"/>
        </w:numPr>
      </w:pPr>
      <w:bookmarkStart w:id="72" w:name="_Toc221377148"/>
      <w:r w:rsidRPr="003348C9">
        <w:t xml:space="preserve">Emotion </w:t>
      </w:r>
      <w:r w:rsidR="007E6CA7">
        <w:t>Detection</w:t>
      </w:r>
      <w:r w:rsidRPr="003348C9">
        <w:t xml:space="preserve"> Implementation</w:t>
      </w:r>
      <w:bookmarkEnd w:id="72"/>
    </w:p>
    <w:p w14:paraId="053CFFE4" w14:textId="77777777" w:rsidR="003348C9" w:rsidRPr="003348C9" w:rsidRDefault="003348C9" w:rsidP="00135749">
      <w:pPr>
        <w:pStyle w:val="Heading3"/>
        <w:numPr>
          <w:ilvl w:val="0"/>
          <w:numId w:val="0"/>
        </w:numPr>
      </w:pPr>
      <w:bookmarkStart w:id="73" w:name="_Toc221377149"/>
      <w:r w:rsidRPr="003348C9">
        <w:t>Model Selection and Rationale</w:t>
      </w:r>
      <w:bookmarkEnd w:id="73"/>
    </w:p>
    <w:p w14:paraId="07087134" w14:textId="2871C041" w:rsidR="00DA457E" w:rsidRPr="00DA457E" w:rsidRDefault="00DA457E" w:rsidP="00DA457E">
      <w:pPr>
        <w:jc w:val="both"/>
      </w:pPr>
      <w:r w:rsidRPr="00DA457E">
        <w:t>The emotion analysis module employs two pretrained transformer-based multi-label classifiers: DistilBERT and RoBERTa. DistilBERT provides a compact, efficient architecture derived from BERT (</w:t>
      </w:r>
      <w:r w:rsidR="00616125" w:rsidRPr="00616125">
        <w:t>Sanh et al., 2019</w:t>
      </w:r>
      <w:r w:rsidRPr="00DA457E">
        <w:t>), while RoBERTa offers enhanced representational capacity through robust pretraining strategies (</w:t>
      </w:r>
      <w:r w:rsidR="000B348A" w:rsidRPr="000B348A">
        <w:rPr>
          <w:szCs w:val="24"/>
        </w:rPr>
        <w:t>Liu et al., 2019</w:t>
      </w:r>
      <w:r w:rsidRPr="00DA457E">
        <w:t>).</w:t>
      </w:r>
    </w:p>
    <w:p w14:paraId="7972E8F2" w14:textId="5406FEB7" w:rsidR="00DC4A77" w:rsidRPr="00DC4A77" w:rsidRDefault="00DC4A77" w:rsidP="00DC4A77">
      <w:pPr>
        <w:jc w:val="both"/>
      </w:pPr>
      <w:r w:rsidRPr="00DC4A77">
        <w:t>Specifically, the project uses the pretrained model bhadresh-savani/distilbert-base-uncased-emotion (</w:t>
      </w:r>
      <w:r w:rsidRPr="00DC4A77">
        <w:rPr>
          <w:rFonts w:cs="Helvetica"/>
          <w:color w:val="000000"/>
          <w:szCs w:val="24"/>
        </w:rPr>
        <w:t>Bhadresh Savani</w:t>
      </w:r>
      <w:r w:rsidRPr="00DC4A77">
        <w:t>, 2022), a DistilBERT model fine-tuned on a subset of the GoEmotions dataset (Demszky et al., 2020), with emotion labels aggregated to align with the project’s six-emotion framework.</w:t>
      </w:r>
    </w:p>
    <w:p w14:paraId="1E1E0955" w14:textId="4B403660" w:rsidR="000E6880" w:rsidRDefault="00DA457E" w:rsidP="00DA457E">
      <w:pPr>
        <w:jc w:val="both"/>
      </w:pPr>
      <w:r w:rsidRPr="00DA457E">
        <w:t>cardiffnlp/twitter-roberta-base-emotion-multilabel-latest</w:t>
      </w:r>
      <w:r w:rsidR="00BD1681">
        <w:t xml:space="preserve"> (</w:t>
      </w:r>
      <w:r w:rsidR="00A84181" w:rsidRPr="00A84181">
        <w:t>CardiffNLP, 2023</w:t>
      </w:r>
      <w:r w:rsidR="00BD1681">
        <w:t>)</w:t>
      </w:r>
      <w:r w:rsidRPr="00DA457E">
        <w:t xml:space="preserve"> </w:t>
      </w:r>
      <w:r w:rsidR="000E6880">
        <w:t xml:space="preserve">is used </w:t>
      </w:r>
      <w:r w:rsidRPr="00DA457E">
        <w:t xml:space="preserve">for RoBERTa, which supports a broader emotion taxonomy and </w:t>
      </w:r>
      <w:r w:rsidR="000E6880">
        <w:t>has already been</w:t>
      </w:r>
      <w:r w:rsidRPr="00DA457E">
        <w:t xml:space="preserve"> fine-tuned on Twitter data </w:t>
      </w:r>
      <w:r w:rsidR="00BD1681">
        <w:t>(</w:t>
      </w:r>
      <w:r w:rsidRPr="00DA457E">
        <w:t xml:space="preserve">Barbieri et al., 2020) (Figure </w:t>
      </w:r>
      <w:r w:rsidR="0001338C">
        <w:t>17</w:t>
      </w:r>
      <w:r w:rsidRPr="00DA457E">
        <w:t xml:space="preserve">). </w:t>
      </w:r>
    </w:p>
    <w:p w14:paraId="69EB89A4" w14:textId="2DBBF11F" w:rsidR="00DA457E" w:rsidRPr="00DA457E" w:rsidRDefault="00DA457E" w:rsidP="00DA457E">
      <w:pPr>
        <w:jc w:val="both"/>
      </w:pPr>
      <w:r w:rsidRPr="00DA457E">
        <w:lastRenderedPageBreak/>
        <w:t>Both models are accessed via the Hugging Face Transformers library (Hugging Face, 2026) and are used in inference-only mode, reflecting the project’s emphasis on system integration, interpretability, and reproducible output behaviour.</w:t>
      </w:r>
    </w:p>
    <w:p w14:paraId="101715FB" w14:textId="5338D0EE" w:rsidR="008950BF" w:rsidRPr="00720034" w:rsidRDefault="00284E24" w:rsidP="00720034">
      <w:pPr>
        <w:jc w:val="center"/>
        <w:rPr>
          <w:i/>
          <w:iCs/>
          <w:color w:val="404040" w:themeColor="text1" w:themeTint="BF"/>
        </w:rPr>
      </w:pPr>
      <w:r w:rsidRPr="00284E24">
        <w:rPr>
          <w:noProof/>
        </w:rPr>
        <w:drawing>
          <wp:anchor distT="0" distB="0" distL="114300" distR="114300" simplePos="0" relativeHeight="251700224" behindDoc="0" locked="0" layoutInCell="1" allowOverlap="1" wp14:anchorId="4A8F1D6D" wp14:editId="3A511AC4">
            <wp:simplePos x="0" y="0"/>
            <wp:positionH relativeFrom="margin">
              <wp:posOffset>1981200</wp:posOffset>
            </wp:positionH>
            <wp:positionV relativeFrom="paragraph">
              <wp:posOffset>-5715</wp:posOffset>
            </wp:positionV>
            <wp:extent cx="1767840" cy="1895475"/>
            <wp:effectExtent l="0" t="0" r="3810" b="9525"/>
            <wp:wrapTopAndBottom/>
            <wp:docPr id="30249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96818" name=""/>
                    <pic:cNvPicPr/>
                  </pic:nvPicPr>
                  <pic:blipFill rotWithShape="1">
                    <a:blip r:embed="rId31">
                      <a:extLst>
                        <a:ext uri="{28A0092B-C50C-407E-A947-70E740481C1C}">
                          <a14:useLocalDpi xmlns:a14="http://schemas.microsoft.com/office/drawing/2010/main" val="0"/>
                        </a:ext>
                      </a:extLst>
                    </a:blip>
                    <a:srcRect t="6609" b="5727"/>
                    <a:stretch>
                      <a:fillRect/>
                    </a:stretch>
                  </pic:blipFill>
                  <pic:spPr bwMode="auto">
                    <a:xfrm>
                      <a:off x="0" y="0"/>
                      <a:ext cx="1767840" cy="1895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7762E" w:rsidRPr="0087762E">
        <w:rPr>
          <w:rStyle w:val="SubtleEmphasis"/>
        </w:rPr>
        <w:t xml:space="preserve">Figure </w:t>
      </w:r>
      <w:r w:rsidR="00EE3A66">
        <w:rPr>
          <w:rStyle w:val="SubtleEmphasis"/>
        </w:rPr>
        <w:t>17</w:t>
      </w:r>
      <w:r w:rsidR="00DA55A9">
        <w:rPr>
          <w:rStyle w:val="SubtleEmphasis"/>
        </w:rPr>
        <w:t>.</w:t>
      </w:r>
      <w:r w:rsidR="0087762E" w:rsidRPr="0087762E">
        <w:rPr>
          <w:rStyle w:val="SubtleEmphasis"/>
        </w:rPr>
        <w:t xml:space="preserve"> Emotion taxonomy comparison</w:t>
      </w:r>
      <w:r w:rsidR="003D2F14">
        <w:rPr>
          <w:rStyle w:val="SubtleEmphasis"/>
        </w:rPr>
        <w:t>.</w:t>
      </w:r>
    </w:p>
    <w:p w14:paraId="04DE0F04" w14:textId="77777777" w:rsidR="003B657D" w:rsidRDefault="003B657D" w:rsidP="003B657D">
      <w:pPr>
        <w:pStyle w:val="Heading3"/>
        <w:numPr>
          <w:ilvl w:val="0"/>
          <w:numId w:val="0"/>
        </w:numPr>
      </w:pPr>
      <w:bookmarkStart w:id="74" w:name="_Toc221377150"/>
      <w:r w:rsidRPr="003B657D">
        <w:t>Batching and Inference Timing</w:t>
      </w:r>
      <w:bookmarkEnd w:id="74"/>
    </w:p>
    <w:p w14:paraId="3F2D3AE6" w14:textId="6B3AC941" w:rsidR="00B677F3" w:rsidRDefault="00521D9F" w:rsidP="00A62F31">
      <w:pPr>
        <w:jc w:val="both"/>
      </w:pPr>
      <w:r w:rsidRPr="00521D9F">
        <w:t>To balance computational efficiency and reproducibility, the emotion analysis module executes inference in batches. A typical batch size of 16 was chosen to leverage GPU parallelism without exceeding memory constraints. Smaller batches reduce GPU memory usage but increase total runtime, while larger batches risk out-of-memory errors on consumer hardware. The batching algorithm is illustrated in Figure</w:t>
      </w:r>
      <w:r>
        <w:t xml:space="preserve"> </w:t>
      </w:r>
      <w:r w:rsidR="0001338C">
        <w:t>18</w:t>
      </w:r>
      <w:r w:rsidR="002D5B83">
        <w:t>.</w:t>
      </w:r>
    </w:p>
    <w:p w14:paraId="188B16E7" w14:textId="50703DCF" w:rsidR="00B677F3" w:rsidRPr="003B657D" w:rsidRDefault="00B677F3" w:rsidP="00B677F3">
      <w:pPr>
        <w:jc w:val="center"/>
        <w:rPr>
          <w:rStyle w:val="SubtleEmphasis"/>
        </w:rPr>
      </w:pPr>
      <w:r w:rsidRPr="00B677F3">
        <w:rPr>
          <w:noProof/>
        </w:rPr>
        <w:drawing>
          <wp:anchor distT="0" distB="0" distL="114300" distR="114300" simplePos="0" relativeHeight="251701248" behindDoc="0" locked="0" layoutInCell="1" allowOverlap="1" wp14:anchorId="174ECDD9" wp14:editId="365736AF">
            <wp:simplePos x="0" y="0"/>
            <wp:positionH relativeFrom="margin">
              <wp:posOffset>762000</wp:posOffset>
            </wp:positionH>
            <wp:positionV relativeFrom="paragraph">
              <wp:posOffset>-29845</wp:posOffset>
            </wp:positionV>
            <wp:extent cx="4200525" cy="1152525"/>
            <wp:effectExtent l="0" t="0" r="9525" b="9525"/>
            <wp:wrapTopAndBottom/>
            <wp:docPr id="192378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2918" name=""/>
                    <pic:cNvPicPr/>
                  </pic:nvPicPr>
                  <pic:blipFill>
                    <a:blip r:embed="rId32">
                      <a:extLst>
                        <a:ext uri="{28A0092B-C50C-407E-A947-70E740481C1C}">
                          <a14:useLocalDpi xmlns:a14="http://schemas.microsoft.com/office/drawing/2010/main" val="0"/>
                        </a:ext>
                      </a:extLst>
                    </a:blip>
                    <a:stretch>
                      <a:fillRect/>
                    </a:stretch>
                  </pic:blipFill>
                  <pic:spPr>
                    <a:xfrm>
                      <a:off x="0" y="0"/>
                      <a:ext cx="4200525" cy="1152525"/>
                    </a:xfrm>
                    <a:prstGeom prst="rect">
                      <a:avLst/>
                    </a:prstGeom>
                  </pic:spPr>
                </pic:pic>
              </a:graphicData>
            </a:graphic>
          </wp:anchor>
        </w:drawing>
      </w:r>
      <w:r w:rsidRPr="00B677F3">
        <w:rPr>
          <w:rStyle w:val="SubtleEmphasis"/>
        </w:rPr>
        <w:t xml:space="preserve">Figure </w:t>
      </w:r>
      <w:r w:rsidR="0001338C">
        <w:rPr>
          <w:rStyle w:val="SubtleEmphasis"/>
        </w:rPr>
        <w:t>18</w:t>
      </w:r>
      <w:r w:rsidRPr="00B677F3">
        <w:rPr>
          <w:rStyle w:val="SubtleEmphasis"/>
        </w:rPr>
        <w:t xml:space="preserve">. </w:t>
      </w:r>
      <w:r w:rsidR="00F678E7" w:rsidRPr="00F678E7">
        <w:rPr>
          <w:i/>
          <w:iCs/>
          <w:color w:val="404040" w:themeColor="text1" w:themeTint="BF"/>
        </w:rPr>
        <w:t>Batched inference loop for emotion classification, showing how tokenised inputs are processed on the device and probabilities are collected per batch</w:t>
      </w:r>
      <w:r w:rsidR="00F678E7">
        <w:rPr>
          <w:i/>
          <w:iCs/>
          <w:color w:val="404040" w:themeColor="text1" w:themeTint="BF"/>
        </w:rPr>
        <w:t>.</w:t>
      </w:r>
    </w:p>
    <w:p w14:paraId="2DC2C411" w14:textId="47A976D4" w:rsidR="00A62F31" w:rsidRDefault="00A62F31" w:rsidP="00A62F31">
      <w:pPr>
        <w:jc w:val="both"/>
      </w:pPr>
      <w:r w:rsidRPr="00A62F31">
        <w:t xml:space="preserve">Inference timing was systematically recorded for all models using a dedicated evaluation function (run_inference_with_timing). For each model, the function measures total runtime, computes average time per sample, and logs device, batch size, and number of samples. This procedure ensures transparency of performance and supports reproducibility, particularly when comparing DistilBERT (efficient, compact) and RoBERTa (larger, more expressive). Figure </w:t>
      </w:r>
      <w:r w:rsidR="00B73D1D">
        <w:t>19</w:t>
      </w:r>
      <w:r w:rsidRPr="00A62F31">
        <w:t xml:space="preserve"> shows an annotated code snippet of the timing function.</w:t>
      </w:r>
    </w:p>
    <w:p w14:paraId="1DCDAC05" w14:textId="45B42A41" w:rsidR="003B657D" w:rsidRPr="00124A2F" w:rsidRDefault="00124A2F" w:rsidP="00124A2F">
      <w:pPr>
        <w:jc w:val="center"/>
        <w:rPr>
          <w:rStyle w:val="SubtleEmphasis"/>
        </w:rPr>
      </w:pPr>
      <w:r w:rsidRPr="00F5136B">
        <w:rPr>
          <w:noProof/>
        </w:rPr>
        <w:lastRenderedPageBreak/>
        <w:drawing>
          <wp:anchor distT="0" distB="0" distL="114300" distR="114300" simplePos="0" relativeHeight="251702272" behindDoc="0" locked="0" layoutInCell="1" allowOverlap="1" wp14:anchorId="121BAF46" wp14:editId="1915D7AB">
            <wp:simplePos x="0" y="0"/>
            <wp:positionH relativeFrom="margin">
              <wp:align>center</wp:align>
            </wp:positionH>
            <wp:positionV relativeFrom="paragraph">
              <wp:posOffset>0</wp:posOffset>
            </wp:positionV>
            <wp:extent cx="3728085" cy="3362325"/>
            <wp:effectExtent l="0" t="0" r="5715" b="9525"/>
            <wp:wrapTopAndBottom/>
            <wp:docPr id="10730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03654" name=""/>
                    <pic:cNvPicPr/>
                  </pic:nvPicPr>
                  <pic:blipFill>
                    <a:blip r:embed="rId33">
                      <a:extLst>
                        <a:ext uri="{28A0092B-C50C-407E-A947-70E740481C1C}">
                          <a14:useLocalDpi xmlns:a14="http://schemas.microsoft.com/office/drawing/2010/main" val="0"/>
                        </a:ext>
                      </a:extLst>
                    </a:blip>
                    <a:stretch>
                      <a:fillRect/>
                    </a:stretch>
                  </pic:blipFill>
                  <pic:spPr>
                    <a:xfrm>
                      <a:off x="0" y="0"/>
                      <a:ext cx="3728085" cy="3362325"/>
                    </a:xfrm>
                    <a:prstGeom prst="rect">
                      <a:avLst/>
                    </a:prstGeom>
                  </pic:spPr>
                </pic:pic>
              </a:graphicData>
            </a:graphic>
          </wp:anchor>
        </w:drawing>
      </w:r>
      <w:r w:rsidR="00F5136B" w:rsidRPr="00124A2F">
        <w:rPr>
          <w:rStyle w:val="SubtleEmphasis"/>
        </w:rPr>
        <w:t xml:space="preserve">Figure </w:t>
      </w:r>
      <w:r w:rsidR="00B73D1D">
        <w:rPr>
          <w:rStyle w:val="SubtleEmphasis"/>
        </w:rPr>
        <w:t>19</w:t>
      </w:r>
      <w:r w:rsidR="00F5136B" w:rsidRPr="00124A2F">
        <w:rPr>
          <w:rStyle w:val="SubtleEmphasis"/>
        </w:rPr>
        <w:t xml:space="preserve">. </w:t>
      </w:r>
      <w:r w:rsidR="00814580" w:rsidRPr="00814580">
        <w:rPr>
          <w:i/>
          <w:iCs/>
          <w:color w:val="404040" w:themeColor="text1" w:themeTint="BF"/>
        </w:rPr>
        <w:t xml:space="preserve">Annotated code snippet </w:t>
      </w:r>
      <w:r w:rsidR="00814580">
        <w:rPr>
          <w:i/>
          <w:iCs/>
          <w:color w:val="404040" w:themeColor="text1" w:themeTint="BF"/>
        </w:rPr>
        <w:t>of</w:t>
      </w:r>
      <w:r w:rsidR="00814580" w:rsidRPr="00814580">
        <w:rPr>
          <w:i/>
          <w:iCs/>
          <w:color w:val="404040" w:themeColor="text1" w:themeTint="BF"/>
        </w:rPr>
        <w:t xml:space="preserve"> run_inference_with_timing, showing timing measurement and per-sample latency computation</w:t>
      </w:r>
      <w:r w:rsidR="003D2F14">
        <w:rPr>
          <w:i/>
          <w:iCs/>
          <w:color w:val="404040" w:themeColor="text1" w:themeTint="BF"/>
        </w:rPr>
        <w:t>.</w:t>
      </w:r>
    </w:p>
    <w:p w14:paraId="584951D6" w14:textId="15A64518" w:rsidR="003348C9" w:rsidRPr="003348C9" w:rsidRDefault="003348C9" w:rsidP="00135749">
      <w:pPr>
        <w:pStyle w:val="Heading3"/>
        <w:numPr>
          <w:ilvl w:val="0"/>
          <w:numId w:val="0"/>
        </w:numPr>
      </w:pPr>
      <w:bookmarkStart w:id="75" w:name="_Toc221377151"/>
      <w:r w:rsidRPr="003348C9">
        <w:t>Input Processing and Output Structure</w:t>
      </w:r>
      <w:bookmarkEnd w:id="75"/>
    </w:p>
    <w:p w14:paraId="2719E3E1" w14:textId="32514D65" w:rsidR="003D29B6" w:rsidRPr="003D29B6" w:rsidRDefault="003D29B6" w:rsidP="003D29B6">
      <w:pPr>
        <w:jc w:val="both"/>
      </w:pPr>
      <w:r w:rsidRPr="003D29B6">
        <w:t xml:space="preserve">Input text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Pr>
          <w:rFonts w:eastAsiaTheme="minorEastAsia"/>
        </w:rPr>
        <w:t xml:space="preserve"> </w:t>
      </w:r>
      <w:r w:rsidRPr="003D29B6">
        <w:t xml:space="preserve">is tokenised using the corresponding pretrained tokenizer and truncated to a fixed maximum sequence length. The model produces a logit vector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3D29B6">
        <w:t xml:space="preserve">, where </w:t>
      </w:r>
      <m:oMath>
        <m:r>
          <w:rPr>
            <w:rFonts w:ascii="Cambria Math" w:hAnsi="Cambria Math"/>
          </w:rPr>
          <m:t>K</m:t>
        </m:r>
      </m:oMath>
      <w:r>
        <w:rPr>
          <w:rFonts w:eastAsiaTheme="minorEastAsia"/>
        </w:rPr>
        <w:t xml:space="preserve"> </w:t>
      </w:r>
      <w:r w:rsidRPr="003D29B6">
        <w:t>denotes the number of emotion labels. For multi-label classification, predicted probabilities are obtained by applying the logistic sigmoid function independently to each logit (Goodfellow, Bengio &amp; Courville, 2016):</w:t>
      </w:r>
    </w:p>
    <w:p w14:paraId="2747FEC3" w14:textId="53D3694A" w:rsidR="003D29B6" w:rsidRPr="003D29B6" w:rsidRDefault="00000000" w:rsidP="003D29B6">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=σ(</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),i∈{1,…,K}</m:t>
          </m:r>
          <m:r>
            <w:br/>
          </m:r>
        </m:oMath>
      </m:oMathPara>
    </w:p>
    <w:p w14:paraId="10055862" w14:textId="60AB6973" w:rsidR="003D29B6" w:rsidRPr="003D29B6" w:rsidRDefault="003D29B6" w:rsidP="003D29B6">
      <w:pPr>
        <w:jc w:val="both"/>
      </w:pPr>
      <w:r>
        <w:t>The</w:t>
      </w:r>
      <w:r w:rsidRPr="003D29B6">
        <w:t xml:space="preserve"> sigmoid activation is defined as:</w:t>
      </w:r>
    </w:p>
    <w:p w14:paraId="381C5D67" w14:textId="5E6C523B" w:rsidR="003D29B6" w:rsidRPr="003D29B6" w:rsidRDefault="003D29B6" w:rsidP="003D29B6">
      <w:pPr>
        <w:jc w:val="both"/>
      </w:pPr>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p>
    <w:p w14:paraId="274EDDF5" w14:textId="374EC007" w:rsidR="003D29B6" w:rsidRDefault="003D29B6" w:rsidP="003D29B6">
      <w:pPr>
        <w:jc w:val="both"/>
      </w:pPr>
      <w:r>
        <w:tab/>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Pr>
          <w:rFonts w:eastAsiaTheme="minorEastAsia"/>
        </w:rPr>
        <w:t xml:space="preserve"> </w:t>
      </w:r>
      <w:r w:rsidRPr="003D29B6">
        <w:t xml:space="preserve">represents the predicted probability of emotion label </w:t>
      </w:r>
      <m:oMath>
        <m:r>
          <w:rPr>
            <w:rFonts w:ascii="Cambria Math" w:hAnsi="Cambria Math"/>
          </w:rPr>
          <m:t>i</m:t>
        </m:r>
      </m:oMath>
      <w:r>
        <w:rPr>
          <w:rFonts w:eastAsiaTheme="minorEastAsia"/>
        </w:rPr>
        <w:t>.</w:t>
      </w:r>
    </w:p>
    <w:p w14:paraId="2B8834F9" w14:textId="6DFEB78F" w:rsidR="001556C5" w:rsidRPr="007C03DE" w:rsidRDefault="003D29B6" w:rsidP="003D29B6">
      <w:pPr>
        <w:jc w:val="both"/>
      </w:pPr>
      <w:r w:rsidRPr="003D29B6">
        <w:t>The use of independent sigmoid activations reflects the non-mutually-exclusive structure of emotion categories. This probabilistic formulation is commonly implemented in transformer-based architectures (Vaswani et al., 2017) and downstream vision–language models (Li et al., 2021).</w:t>
      </w:r>
    </w:p>
    <w:p w14:paraId="775519E1" w14:textId="5D182B8C" w:rsidR="001556C5" w:rsidRPr="00117CCD" w:rsidRDefault="001556C5" w:rsidP="00117CCD">
      <w:pPr>
        <w:jc w:val="both"/>
      </w:pPr>
      <w:r w:rsidRPr="007C03DE">
        <w:t>For each input, the system stores per-label probability scores alongside thresholded binary indicators (threshold = 0.5). All outputs are saved in CSV format, supporting downstream inspection, aggregation, and visualisation.</w:t>
      </w:r>
    </w:p>
    <w:p w14:paraId="64494391" w14:textId="77777777" w:rsidR="003348C9" w:rsidRPr="003348C9" w:rsidRDefault="003348C9" w:rsidP="00135749">
      <w:pPr>
        <w:pStyle w:val="Heading3"/>
        <w:numPr>
          <w:ilvl w:val="0"/>
          <w:numId w:val="0"/>
        </w:numPr>
      </w:pPr>
      <w:bookmarkStart w:id="76" w:name="_Toc221377152"/>
      <w:r w:rsidRPr="003348C9">
        <w:t>Thresholding and Aggregation Decisions</w:t>
      </w:r>
      <w:bookmarkEnd w:id="76"/>
    </w:p>
    <w:p w14:paraId="13AFA891" w14:textId="15548625" w:rsidR="00C734AF" w:rsidRPr="00C734AF" w:rsidRDefault="00C734AF" w:rsidP="00C734AF">
      <w:pPr>
        <w:jc w:val="both"/>
      </w:pPr>
      <w:r w:rsidRPr="00C734AF">
        <w:t>Binary predictions are derived using a fixed threshold (</w:t>
      </w:r>
      <m:oMath>
        <m:r>
          <w:rPr>
            <w:rFonts w:ascii="Cambria Math" w:hAnsi="Cambria Math"/>
          </w:rPr>
          <m:t>θ=0.5</m:t>
        </m:r>
      </m:oMath>
      <w:r w:rsidRPr="00C734AF">
        <w:t xml:space="preserve">) for consistency across models. For models producing a broader label set (e.g., RoBERTa), predictions are aggregated into core </w:t>
      </w:r>
      <w:r w:rsidRPr="00C734AF">
        <w:lastRenderedPageBreak/>
        <w:t>categories using a max-confidence strategy (</w:t>
      </w:r>
      <w:r w:rsidR="007B304B" w:rsidRPr="007B304B">
        <w:t>Tsoumakas, Katakis &amp; Vlahavas, 2007</w:t>
      </w:r>
      <w:r w:rsidRPr="00C734AF">
        <w:t xml:space="preserve">; </w:t>
      </w:r>
      <w:r w:rsidR="00CB5D1D" w:rsidRPr="00CB5D1D">
        <w:t>Zhang &amp; Zhou, 2014</w:t>
      </w:r>
      <w:r w:rsidRPr="00C734AF">
        <w:t>), preserving the strongest signal while avoiding dilution from averaging.</w:t>
      </w:r>
    </w:p>
    <w:p w14:paraId="08DBC855" w14:textId="0FDA10F8" w:rsidR="009E1111" w:rsidRPr="009E1111" w:rsidRDefault="00000000" w:rsidP="009E1111">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core</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r>
            <m:rPr>
              <m:sty m:val="p"/>
            </m:rPr>
            <w:rPr>
              <w:rFonts w:ascii="Cambria Math" w:hAnsi="Cambria Math"/>
            </w:rPr>
            <m:t>)</m:t>
          </m:r>
        </m:oMath>
      </m:oMathPara>
    </w:p>
    <w:p w14:paraId="7A6942DE" w14:textId="77777777" w:rsidR="00FE0381" w:rsidRDefault="00000000" w:rsidP="00FE0381">
      <w:pPr>
        <w:ind w:firstLine="720"/>
        <w:jc w:val="both"/>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oMath>
      <w:r w:rsidR="00FE0381">
        <w:rPr>
          <w:rFonts w:eastAsiaTheme="minorEastAsia"/>
        </w:rPr>
        <w:t xml:space="preserve"> </w:t>
      </w:r>
      <w:r w:rsidR="009E1111" w:rsidRPr="009E1111">
        <w:t xml:space="preserve">are all RoBERTa labels corresponding to a single core emotion. </w:t>
      </w:r>
    </w:p>
    <w:p w14:paraId="6D697CDC" w14:textId="0663DF45" w:rsidR="002369FE" w:rsidRPr="009E1111" w:rsidRDefault="009E1111" w:rsidP="00FE0381">
      <w:pPr>
        <w:jc w:val="both"/>
      </w:pPr>
      <w:r w:rsidRPr="009E1111">
        <w:t>This preserves the strongest signal while avoiding dilution through averaging.</w:t>
      </w:r>
    </w:p>
    <w:p w14:paraId="1C0AF1B4" w14:textId="74154273" w:rsidR="00594A7D" w:rsidRPr="00594A7D" w:rsidRDefault="00594A7D" w:rsidP="00053E1F">
      <w:pPr>
        <w:pStyle w:val="Heading2"/>
        <w:numPr>
          <w:ilvl w:val="0"/>
          <w:numId w:val="0"/>
        </w:numPr>
      </w:pPr>
      <w:bookmarkStart w:id="77" w:name="_Toc221377153"/>
      <w:r>
        <w:t>Keyword and Linguistic Pattern Extraction</w:t>
      </w:r>
      <w:r w:rsidR="00053E1F">
        <w:t xml:space="preserve"> Implementation</w:t>
      </w:r>
      <w:bookmarkEnd w:id="77"/>
    </w:p>
    <w:p w14:paraId="6AE750DE" w14:textId="77777777" w:rsidR="00594A7D" w:rsidRPr="00594A7D" w:rsidRDefault="00594A7D" w:rsidP="00053E1F">
      <w:pPr>
        <w:pStyle w:val="Heading3"/>
        <w:numPr>
          <w:ilvl w:val="0"/>
          <w:numId w:val="0"/>
        </w:numPr>
        <w:ind w:left="720" w:hanging="720"/>
      </w:pPr>
      <w:bookmarkStart w:id="78" w:name="_Toc221377154"/>
      <w:r w:rsidRPr="00594A7D">
        <w:t>Keyword Extraction Strategy and Rationale</w:t>
      </w:r>
      <w:bookmarkEnd w:id="78"/>
    </w:p>
    <w:p w14:paraId="61B6C3B6" w14:textId="71E1200C" w:rsidR="00200A97" w:rsidRPr="001D5D96" w:rsidRDefault="00200A97" w:rsidP="00200A97">
      <w:pPr>
        <w:jc w:val="both"/>
      </w:pPr>
      <w:r w:rsidRPr="00200A97">
        <w:t>PsychExtract complements emotion classification with interpretable keyword signals extracted from reflective text. The system emphasises traceable, surface-level linguistic features rather than latent topic modelling, prioritising transparency and semantic legibility to support user-led inspection of reflective content, drawing on interpretable machine learning principles (Angelov &amp; Soares, 2021) and linguistically grounded subword representations (Bojanowski et al., 2017).</w:t>
      </w:r>
    </w:p>
    <w:p w14:paraId="42EF01C7" w14:textId="2E8EF0D5" w:rsidR="00232E07" w:rsidRPr="00585782" w:rsidRDefault="00232E07" w:rsidP="00232E07">
      <w:pPr>
        <w:jc w:val="both"/>
      </w:pPr>
      <w:r w:rsidRPr="00E0307F">
        <w:t>Keyword extraction is performed using two complementary unsupervised methods. KeyBERT employs contextual embeddings to identify semantically important terms</w:t>
      </w:r>
      <w:r>
        <w:t xml:space="preserve"> </w:t>
      </w:r>
      <w:r w:rsidRPr="00585782">
        <w:t>to rank unigrams and bigrams by cosine similarity to the document embedding (Grootendorst, 2025</w:t>
      </w:r>
      <w:r>
        <w:t xml:space="preserve">; </w:t>
      </w:r>
      <w:r w:rsidRPr="00585782">
        <w:t>Reimers &amp; Gurevych, 2019)</w:t>
      </w:r>
      <w:r w:rsidRPr="00E0307F">
        <w:t xml:space="preserve">, while YAKE uses statistical and positional features from individual documents to rank candidate keywords without relying on external corpora or training data (Campos et al., 2020). This </w:t>
      </w:r>
      <w:r>
        <w:t>comparison contrasts</w:t>
      </w:r>
      <w:r w:rsidRPr="00E0307F">
        <w:t xml:space="preserve"> both conceptually dense and lexically relevant keywords.</w:t>
      </w:r>
    </w:p>
    <w:p w14:paraId="433EA4FC" w14:textId="0C73E600" w:rsidR="007240D1" w:rsidRPr="001D5D96" w:rsidRDefault="007240D1" w:rsidP="001D5D96">
      <w:r w:rsidRPr="007240D1">
        <w:rPr>
          <w:noProof/>
        </w:rPr>
        <w:lastRenderedPageBreak/>
        <w:drawing>
          <wp:anchor distT="0" distB="0" distL="114300" distR="114300" simplePos="0" relativeHeight="251703296" behindDoc="0" locked="0" layoutInCell="1" allowOverlap="1" wp14:anchorId="554B56E7" wp14:editId="5F91BAFC">
            <wp:simplePos x="0" y="0"/>
            <wp:positionH relativeFrom="margin">
              <wp:align>center</wp:align>
            </wp:positionH>
            <wp:positionV relativeFrom="paragraph">
              <wp:posOffset>0</wp:posOffset>
            </wp:positionV>
            <wp:extent cx="2517775" cy="5715000"/>
            <wp:effectExtent l="0" t="0" r="0" b="0"/>
            <wp:wrapTopAndBottom/>
            <wp:docPr id="6102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5553" name=""/>
                    <pic:cNvPicPr/>
                  </pic:nvPicPr>
                  <pic:blipFill>
                    <a:blip r:embed="rId34">
                      <a:extLst>
                        <a:ext uri="{28A0092B-C50C-407E-A947-70E740481C1C}">
                          <a14:useLocalDpi xmlns:a14="http://schemas.microsoft.com/office/drawing/2010/main" val="0"/>
                        </a:ext>
                      </a:extLst>
                    </a:blip>
                    <a:stretch>
                      <a:fillRect/>
                    </a:stretch>
                  </pic:blipFill>
                  <pic:spPr>
                    <a:xfrm>
                      <a:off x="0" y="0"/>
                      <a:ext cx="2517775" cy="5715000"/>
                    </a:xfrm>
                    <a:prstGeom prst="rect">
                      <a:avLst/>
                    </a:prstGeom>
                  </pic:spPr>
                </pic:pic>
              </a:graphicData>
            </a:graphic>
            <wp14:sizeRelH relativeFrom="margin">
              <wp14:pctWidth>0</wp14:pctWidth>
            </wp14:sizeRelH>
            <wp14:sizeRelV relativeFrom="margin">
              <wp14:pctHeight>0</wp14:pctHeight>
            </wp14:sizeRelV>
          </wp:anchor>
        </w:drawing>
      </w:r>
    </w:p>
    <w:p w14:paraId="54B18FD7" w14:textId="3001E50C" w:rsidR="0037787F" w:rsidRPr="00594A7D" w:rsidRDefault="001D5D96" w:rsidP="00370CE6">
      <w:pPr>
        <w:jc w:val="center"/>
        <w:rPr>
          <w:rStyle w:val="SubtleEmphasis"/>
        </w:rPr>
      </w:pPr>
      <w:r w:rsidRPr="001D5D96">
        <w:rPr>
          <w:rStyle w:val="SubtleEmphasis"/>
        </w:rPr>
        <w:t xml:space="preserve">Figure </w:t>
      </w:r>
      <w:r w:rsidR="00B73D1D">
        <w:rPr>
          <w:rStyle w:val="SubtleEmphasis"/>
        </w:rPr>
        <w:t>20</w:t>
      </w:r>
      <w:r w:rsidR="00DA55A9">
        <w:rPr>
          <w:rStyle w:val="SubtleEmphasis"/>
        </w:rPr>
        <w:t>.</w:t>
      </w:r>
      <w:r w:rsidRPr="001D5D96">
        <w:rPr>
          <w:rStyle w:val="SubtleEmphasis"/>
        </w:rPr>
        <w:t xml:space="preserve"> </w:t>
      </w:r>
      <w:r w:rsidR="00370CE6" w:rsidRPr="00370CE6">
        <w:rPr>
          <w:i/>
          <w:iCs/>
          <w:color w:val="404040" w:themeColor="text1" w:themeTint="BF"/>
        </w:rPr>
        <w:t>Parallel keyword extraction pipeline using KeyBERT (semantic similarity) and YAKE (statistical scoring).</w:t>
      </w:r>
    </w:p>
    <w:p w14:paraId="4B4B8F1D" w14:textId="74746E75" w:rsidR="00594A7D" w:rsidRDefault="00D36C0B" w:rsidP="00053E1F">
      <w:pPr>
        <w:pStyle w:val="Heading3"/>
        <w:numPr>
          <w:ilvl w:val="0"/>
          <w:numId w:val="0"/>
        </w:numPr>
        <w:ind w:left="720" w:hanging="720"/>
      </w:pPr>
      <w:bookmarkStart w:id="79" w:name="_Toc221377155"/>
      <w:r>
        <w:t>Extraction and Filtering</w:t>
      </w:r>
      <w:bookmarkEnd w:id="79"/>
    </w:p>
    <w:p w14:paraId="7E1FFD4F" w14:textId="2DB9D0ED" w:rsidR="00A541EF" w:rsidRPr="00A541EF" w:rsidRDefault="00E43AAE" w:rsidP="00A541EF">
      <w:pPr>
        <w:jc w:val="both"/>
      </w:pPr>
      <w:r w:rsidRPr="00E43AAE">
        <w:t>KeyBERT and YAKE outputs are processed to remove stopwords and truncated to the top-ranked candidates. To ensure linguistic validity, phrases are filtered using part-of-speech tagging and dependency parsing implemented via spaCy (Honnibal et al., 2020). Allowed structural patterns include:</w:t>
      </w:r>
    </w:p>
    <w:p w14:paraId="2C45C7FF" w14:textId="647DCE30" w:rsidR="00A541EF" w:rsidRPr="003F6260" w:rsidRDefault="00A541EF" w:rsidP="00A541EF">
      <w:pPr>
        <w:jc w:val="both"/>
        <w:rPr>
          <w:rFonts w:eastAsiaTheme="minorEastAsia"/>
        </w:rPr>
      </w:pPr>
      <m:oMathPara>
        <m:oMath>
          <m:r>
            <m:rPr>
              <m:nor/>
            </m:rPr>
            <m:t>NOUN</m:t>
          </m:r>
          <m:r>
            <w:rPr>
              <w:rFonts w:ascii="Cambria Math" w:hAnsi="Cambria Math"/>
            </w:rPr>
            <m:t xml:space="preserve">, </m:t>
          </m:r>
          <m:r>
            <m:rPr>
              <m:sty m:val="p"/>
            </m:rPr>
            <w:rPr>
              <w:rFonts w:ascii="Cambria Math" w:hAnsi="Cambria Math"/>
            </w:rPr>
            <w:br/>
          </m:r>
        </m:oMath>
        <m:oMath>
          <m:r>
            <m:rPr>
              <m:nor/>
            </m:rPr>
            <m:t>PROPN</m:t>
          </m:r>
          <m:r>
            <w:rPr>
              <w:rFonts w:ascii="Cambria Math" w:hAnsi="Cambria Math"/>
            </w:rPr>
            <m:t xml:space="preserve">, </m:t>
          </m:r>
          <m:r>
            <m:rPr>
              <m:sty m:val="p"/>
            </m:rPr>
            <w:rPr>
              <w:rFonts w:ascii="Cambria Math" w:hAnsi="Cambria Math"/>
            </w:rPr>
            <w:br/>
          </m:r>
        </m:oMath>
        <m:oMath>
          <m:r>
            <m:rPr>
              <m:nor/>
            </m:rPr>
            <m:t>ADJ-NOUN</m:t>
          </m:r>
          <m:r>
            <w:rPr>
              <w:rFonts w:ascii="Cambria Math" w:hAnsi="Cambria Math"/>
            </w:rPr>
            <m:t>,</m:t>
          </m:r>
          <m:r>
            <m:rPr>
              <m:sty m:val="p"/>
            </m:rPr>
            <w:rPr>
              <w:rFonts w:ascii="Cambria Math" w:hAnsi="Cambria Math"/>
            </w:rPr>
            <w:br/>
          </m:r>
        </m:oMath>
        <m:oMath>
          <m:r>
            <m:rPr>
              <m:nor/>
            </m:rPr>
            <m:t>ADJ-PROPN</m:t>
          </m:r>
        </m:oMath>
      </m:oMathPara>
    </w:p>
    <w:p w14:paraId="59FB8517" w14:textId="000ECAF7" w:rsidR="003F6260" w:rsidRPr="00A541EF" w:rsidRDefault="003F6260" w:rsidP="003F6260">
      <w:pPr>
        <w:jc w:val="both"/>
      </w:pPr>
      <w:r w:rsidRPr="003F6260">
        <w:t>These patterns were selected to prioritise concept-bearing phrases while excluding function-heavy or syntactically incomplete spans</w:t>
      </w:r>
      <w:r>
        <w:t>.</w:t>
      </w:r>
    </w:p>
    <w:p w14:paraId="5F6EC7B5" w14:textId="27F51734" w:rsidR="00D5408A" w:rsidRPr="00D5408A" w:rsidRDefault="0099114B" w:rsidP="00323B59">
      <w:pPr>
        <w:jc w:val="both"/>
      </w:pPr>
      <w:r w:rsidRPr="00B0272E">
        <w:rPr>
          <w:rStyle w:val="SubtleEmphasis"/>
          <w:noProof/>
        </w:rPr>
        <w:lastRenderedPageBreak/>
        <w:drawing>
          <wp:anchor distT="0" distB="0" distL="114300" distR="114300" simplePos="0" relativeHeight="251706368" behindDoc="0" locked="0" layoutInCell="1" allowOverlap="1" wp14:anchorId="033E0B3D" wp14:editId="3E22D0BB">
            <wp:simplePos x="0" y="0"/>
            <wp:positionH relativeFrom="margin">
              <wp:align>center</wp:align>
            </wp:positionH>
            <wp:positionV relativeFrom="paragraph">
              <wp:posOffset>2676525</wp:posOffset>
            </wp:positionV>
            <wp:extent cx="2600688" cy="2381582"/>
            <wp:effectExtent l="0" t="0" r="9525" b="0"/>
            <wp:wrapTopAndBottom/>
            <wp:docPr id="111661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642" name=""/>
                    <pic:cNvPicPr/>
                  </pic:nvPicPr>
                  <pic:blipFill>
                    <a:blip r:embed="rId35">
                      <a:extLst>
                        <a:ext uri="{28A0092B-C50C-407E-A947-70E740481C1C}">
                          <a14:useLocalDpi xmlns:a14="http://schemas.microsoft.com/office/drawing/2010/main" val="0"/>
                        </a:ext>
                      </a:extLst>
                    </a:blip>
                    <a:stretch>
                      <a:fillRect/>
                    </a:stretch>
                  </pic:blipFill>
                  <pic:spPr>
                    <a:xfrm>
                      <a:off x="0" y="0"/>
                      <a:ext cx="2600688" cy="2381582"/>
                    </a:xfrm>
                    <a:prstGeom prst="rect">
                      <a:avLst/>
                    </a:prstGeom>
                  </pic:spPr>
                </pic:pic>
              </a:graphicData>
            </a:graphic>
          </wp:anchor>
        </w:drawing>
      </w:r>
      <w:r w:rsidRPr="00D5408A">
        <w:rPr>
          <w:noProof/>
        </w:rPr>
        <w:drawing>
          <wp:anchor distT="0" distB="0" distL="114300" distR="114300" simplePos="0" relativeHeight="251705344" behindDoc="0" locked="0" layoutInCell="1" allowOverlap="1" wp14:anchorId="4B8B4D48" wp14:editId="597B095B">
            <wp:simplePos x="0" y="0"/>
            <wp:positionH relativeFrom="margin">
              <wp:align>center</wp:align>
            </wp:positionH>
            <wp:positionV relativeFrom="paragraph">
              <wp:posOffset>1666875</wp:posOffset>
            </wp:positionV>
            <wp:extent cx="4200525" cy="962025"/>
            <wp:effectExtent l="0" t="0" r="9525" b="9525"/>
            <wp:wrapTopAndBottom/>
            <wp:docPr id="136311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1397" name=""/>
                    <pic:cNvPicPr/>
                  </pic:nvPicPr>
                  <pic:blipFill>
                    <a:blip r:embed="rId36">
                      <a:extLst>
                        <a:ext uri="{28A0092B-C50C-407E-A947-70E740481C1C}">
                          <a14:useLocalDpi xmlns:a14="http://schemas.microsoft.com/office/drawing/2010/main" val="0"/>
                        </a:ext>
                      </a:extLst>
                    </a:blip>
                    <a:stretch>
                      <a:fillRect/>
                    </a:stretch>
                  </pic:blipFill>
                  <pic:spPr>
                    <a:xfrm>
                      <a:off x="0" y="0"/>
                      <a:ext cx="4200525" cy="962025"/>
                    </a:xfrm>
                    <a:prstGeom prst="rect">
                      <a:avLst/>
                    </a:prstGeom>
                  </pic:spPr>
                </pic:pic>
              </a:graphicData>
            </a:graphic>
          </wp:anchor>
        </w:drawing>
      </w:r>
      <w:r w:rsidRPr="00D5408A">
        <w:rPr>
          <w:noProof/>
        </w:rPr>
        <w:drawing>
          <wp:anchor distT="0" distB="0" distL="114300" distR="114300" simplePos="0" relativeHeight="251704320" behindDoc="0" locked="0" layoutInCell="1" allowOverlap="1" wp14:anchorId="79C66CA5" wp14:editId="25A994CD">
            <wp:simplePos x="0" y="0"/>
            <wp:positionH relativeFrom="margin">
              <wp:align>center</wp:align>
            </wp:positionH>
            <wp:positionV relativeFrom="paragraph">
              <wp:posOffset>762000</wp:posOffset>
            </wp:positionV>
            <wp:extent cx="2962688" cy="857370"/>
            <wp:effectExtent l="0" t="0" r="0" b="0"/>
            <wp:wrapTopAndBottom/>
            <wp:docPr id="61846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1434" name=""/>
                    <pic:cNvPicPr/>
                  </pic:nvPicPr>
                  <pic:blipFill>
                    <a:blip r:embed="rId37">
                      <a:extLst>
                        <a:ext uri="{28A0092B-C50C-407E-A947-70E740481C1C}">
                          <a14:useLocalDpi xmlns:a14="http://schemas.microsoft.com/office/drawing/2010/main" val="0"/>
                        </a:ext>
                      </a:extLst>
                    </a:blip>
                    <a:stretch>
                      <a:fillRect/>
                    </a:stretch>
                  </pic:blipFill>
                  <pic:spPr>
                    <a:xfrm>
                      <a:off x="0" y="0"/>
                      <a:ext cx="2962688" cy="857370"/>
                    </a:xfrm>
                    <a:prstGeom prst="rect">
                      <a:avLst/>
                    </a:prstGeom>
                  </pic:spPr>
                </pic:pic>
              </a:graphicData>
            </a:graphic>
          </wp:anchor>
        </w:drawing>
      </w:r>
      <w:r w:rsidR="00A541EF" w:rsidRPr="00A541EF">
        <w:t>For each candidate, the head noun lemma is extracted and used to resolve redundancy</w:t>
      </w:r>
      <w:r w:rsidR="00192044">
        <w:t>. I</w:t>
      </w:r>
      <w:r w:rsidR="00A541EF" w:rsidRPr="00A541EF">
        <w:t xml:space="preserve">f multiple phrases share the same head noun, only the </w:t>
      </w:r>
      <w:r w:rsidR="00A17166" w:rsidRPr="00A17166">
        <w:t>earliest-ranked</w:t>
      </w:r>
      <w:r w:rsidR="00A17166">
        <w:t xml:space="preserve"> </w:t>
      </w:r>
      <w:r w:rsidR="00A541EF" w:rsidRPr="00A541EF">
        <w:t>is retained. This ensures unique, interpretable concepts while preserving surface form.</w:t>
      </w:r>
      <w:r w:rsidR="00323B59">
        <w:t xml:space="preserve"> </w:t>
      </w:r>
      <w:r w:rsidRPr="0099114B">
        <w:t xml:space="preserve">The noun-phrase filtering and head-noun deduplication process is illustrated in Figure </w:t>
      </w:r>
      <w:r w:rsidR="007B023B">
        <w:t>21</w:t>
      </w:r>
      <w:r w:rsidRPr="0099114B">
        <w:t>.</w:t>
      </w:r>
    </w:p>
    <w:p w14:paraId="4D56504F" w14:textId="0EAF902B" w:rsidR="00A541EF" w:rsidRPr="00192044" w:rsidRDefault="00A541EF" w:rsidP="00192044">
      <w:pPr>
        <w:pStyle w:val="Subtitle"/>
        <w:jc w:val="center"/>
        <w:rPr>
          <w:rStyle w:val="SubtleEmphasis"/>
        </w:rPr>
      </w:pPr>
      <w:r w:rsidRPr="00192044">
        <w:rPr>
          <w:rStyle w:val="SubtleEmphasis"/>
        </w:rPr>
        <w:t xml:space="preserve">Figure </w:t>
      </w:r>
      <w:r w:rsidR="007B023B">
        <w:rPr>
          <w:rStyle w:val="SubtleEmphasis"/>
        </w:rPr>
        <w:t>21</w:t>
      </w:r>
      <w:r w:rsidR="00DA55A9">
        <w:rPr>
          <w:rStyle w:val="SubtleEmphasis"/>
        </w:rPr>
        <w:t>.</w:t>
      </w:r>
      <w:r w:rsidRPr="00192044">
        <w:rPr>
          <w:rStyle w:val="SubtleEmphasis"/>
        </w:rPr>
        <w:t xml:space="preserve"> </w:t>
      </w:r>
      <w:r w:rsidR="0099114B">
        <w:rPr>
          <w:rStyle w:val="SubtleEmphasis"/>
        </w:rPr>
        <w:t>Code snippet of n</w:t>
      </w:r>
      <w:r w:rsidRPr="00192044">
        <w:rPr>
          <w:rStyle w:val="SubtleEmphasis"/>
        </w:rPr>
        <w:t>oun phrase filtering and head-noun redundancy handling</w:t>
      </w:r>
      <w:r w:rsidR="00BC65E0">
        <w:rPr>
          <w:rStyle w:val="SubtleEmphasis"/>
        </w:rPr>
        <w:t>.</w:t>
      </w:r>
    </w:p>
    <w:p w14:paraId="43BF2B65" w14:textId="09D6B6BE" w:rsidR="00594A7D" w:rsidRPr="00594A7D" w:rsidRDefault="00053E1F" w:rsidP="00053E1F">
      <w:pPr>
        <w:pStyle w:val="Heading2"/>
        <w:numPr>
          <w:ilvl w:val="0"/>
          <w:numId w:val="0"/>
        </w:numPr>
        <w:ind w:left="576" w:hanging="576"/>
      </w:pPr>
      <w:bookmarkStart w:id="80" w:name="_Toc221377156"/>
      <w:r>
        <w:t>Linguistic Templating Implementation</w:t>
      </w:r>
      <w:bookmarkEnd w:id="80"/>
    </w:p>
    <w:p w14:paraId="78A11B17" w14:textId="77777777" w:rsidR="00163990" w:rsidRDefault="00163990" w:rsidP="00BE6C74">
      <w:pPr>
        <w:pStyle w:val="Heading3"/>
        <w:numPr>
          <w:ilvl w:val="0"/>
          <w:numId w:val="0"/>
        </w:numPr>
      </w:pPr>
      <w:bookmarkStart w:id="81" w:name="_Toc221377157"/>
      <w:r w:rsidRPr="00163990">
        <w:t xml:space="preserve">Template-Based </w:t>
      </w:r>
      <w:r w:rsidRPr="00BE6C74">
        <w:t>Framing</w:t>
      </w:r>
      <w:r w:rsidRPr="00163990">
        <w:t xml:space="preserve"> Rationale</w:t>
      </w:r>
      <w:bookmarkEnd w:id="81"/>
    </w:p>
    <w:p w14:paraId="3C9FE64D" w14:textId="2C941970" w:rsidR="00425D1E" w:rsidRPr="00226713" w:rsidRDefault="00425D1E" w:rsidP="00226713">
      <w:pPr>
        <w:jc w:val="both"/>
      </w:pPr>
      <w:r w:rsidRPr="00425D1E">
        <w:t>PsychExtract generates structured interpretive statements from journal text using controlled linguistic templates, avoiding free-form generative models while preserving human-readable insights. Rather than producing psychological judgements, categories function as descriptive signals grounded in observable emotional and lexical patterns, with linguistic representations derived from surface-level subword information (Bojanowski et al., 2017).</w:t>
      </w:r>
    </w:p>
    <w:p w14:paraId="1FC8F9E7" w14:textId="3EE501D5" w:rsidR="00594A7D" w:rsidRPr="00594A7D" w:rsidRDefault="00594A7D" w:rsidP="00053E1F">
      <w:pPr>
        <w:pStyle w:val="Heading3"/>
        <w:numPr>
          <w:ilvl w:val="0"/>
          <w:numId w:val="0"/>
        </w:numPr>
        <w:ind w:left="720" w:hanging="720"/>
      </w:pPr>
      <w:bookmarkStart w:id="82" w:name="_Toc221377158"/>
      <w:r w:rsidRPr="00594A7D">
        <w:t>Lightweight Linguistic Signal Detection</w:t>
      </w:r>
      <w:bookmarkEnd w:id="82"/>
    </w:p>
    <w:p w14:paraId="41A9CA0C" w14:textId="77777777" w:rsidR="003C088D" w:rsidRPr="003C088D" w:rsidRDefault="003C088D" w:rsidP="003C088D">
      <w:pPr>
        <w:jc w:val="both"/>
      </w:pPr>
      <w:r w:rsidRPr="003C088D">
        <w:t>Interpretive insight categories are operationalised through a combination of emotion probability outputs and surface-level lexical cues. The complete set of categories and their corresponding detection rules is defined explicitly to ensure transparent and reproducible behaviour.</w:t>
      </w:r>
    </w:p>
    <w:p w14:paraId="29B90235" w14:textId="7E5FBE7F" w:rsidR="003C088D" w:rsidRPr="003C088D" w:rsidRDefault="003C088D" w:rsidP="003C088D">
      <w:pPr>
        <w:jc w:val="both"/>
      </w:pPr>
      <w:r w:rsidRPr="003C088D">
        <w:t xml:space="preserve">The detection criteria for each category are summarised in Table </w:t>
      </w:r>
      <w:r w:rsidR="003D2F14">
        <w:t>2</w:t>
      </w:r>
      <w:r w:rsidRPr="003C088D">
        <w:t>, which serves as the conceptual specification for the templating logic.</w:t>
      </w:r>
    </w:p>
    <w:p w14:paraId="21A83FDE" w14:textId="77777777" w:rsidR="0046055B" w:rsidRDefault="0046055B">
      <w:r>
        <w:br w:type="page"/>
      </w:r>
    </w:p>
    <w:p w14:paraId="4E506731" w14:textId="77777777" w:rsidR="00740B09" w:rsidRPr="00740B09" w:rsidRDefault="00740B09" w:rsidP="00740B09">
      <w:pPr>
        <w:jc w:val="both"/>
      </w:pPr>
    </w:p>
    <w:tbl>
      <w:tblPr>
        <w:tblStyle w:val="TableGridLight"/>
        <w:tblpPr w:leftFromText="180" w:rightFromText="180" w:vertAnchor="text" w:horzAnchor="margin" w:tblpY="30"/>
        <w:tblW w:w="0" w:type="auto"/>
        <w:tblLook w:val="04A0" w:firstRow="1" w:lastRow="0" w:firstColumn="1" w:lastColumn="0" w:noHBand="0" w:noVBand="1"/>
      </w:tblPr>
      <w:tblGrid>
        <w:gridCol w:w="3606"/>
        <w:gridCol w:w="5017"/>
      </w:tblGrid>
      <w:tr w:rsidR="0046055B" w:rsidRPr="00B304A2" w14:paraId="2C97B5C8" w14:textId="77777777" w:rsidTr="0046055B">
        <w:tc>
          <w:tcPr>
            <w:tcW w:w="0" w:type="auto"/>
            <w:hideMark/>
          </w:tcPr>
          <w:p w14:paraId="72E88841" w14:textId="77777777" w:rsidR="0046055B" w:rsidRPr="00B304A2" w:rsidRDefault="0046055B" w:rsidP="0046055B">
            <w:pPr>
              <w:spacing w:after="160" w:line="259" w:lineRule="auto"/>
              <w:rPr>
                <w:b/>
                <w:bCs/>
              </w:rPr>
            </w:pPr>
            <w:r w:rsidRPr="00B304A2">
              <w:rPr>
                <w:b/>
                <w:bCs/>
              </w:rPr>
              <w:t>Category</w:t>
            </w:r>
          </w:p>
        </w:tc>
        <w:tc>
          <w:tcPr>
            <w:tcW w:w="0" w:type="auto"/>
            <w:hideMark/>
          </w:tcPr>
          <w:p w14:paraId="5DC012A2" w14:textId="77777777" w:rsidR="0046055B" w:rsidRPr="00B304A2" w:rsidRDefault="0046055B" w:rsidP="0046055B">
            <w:pPr>
              <w:spacing w:after="160" w:line="259" w:lineRule="auto"/>
              <w:rPr>
                <w:b/>
                <w:bCs/>
              </w:rPr>
            </w:pPr>
            <w:r w:rsidRPr="00B304A2">
              <w:rPr>
                <w:b/>
                <w:bCs/>
              </w:rPr>
              <w:t>Detection Logic</w:t>
            </w:r>
          </w:p>
        </w:tc>
      </w:tr>
      <w:tr w:rsidR="0046055B" w:rsidRPr="00B304A2" w14:paraId="167F3712" w14:textId="77777777" w:rsidTr="0046055B">
        <w:tc>
          <w:tcPr>
            <w:tcW w:w="0" w:type="auto"/>
            <w:hideMark/>
          </w:tcPr>
          <w:p w14:paraId="532586D5" w14:textId="77777777" w:rsidR="0046055B" w:rsidRPr="00B304A2" w:rsidRDefault="0046055B" w:rsidP="0046055B">
            <w:pPr>
              <w:spacing w:after="160" w:line="259" w:lineRule="auto"/>
            </w:pPr>
            <w:r w:rsidRPr="00B304A2">
              <w:t>Emotional Load</w:t>
            </w:r>
          </w:p>
        </w:tc>
        <w:tc>
          <w:tcPr>
            <w:tcW w:w="0" w:type="auto"/>
            <w:hideMark/>
          </w:tcPr>
          <w:p w14:paraId="61B276AA" w14:textId="77777777" w:rsidR="0046055B" w:rsidRPr="00B304A2" w:rsidRDefault="0046055B" w:rsidP="0046055B">
            <w:pPr>
              <w:spacing w:after="160" w:line="259" w:lineRule="auto"/>
            </w:pPr>
            <m:oMath>
              <m:r>
                <w:rPr>
                  <w:rFonts w:ascii="Cambria Math" w:hAnsi="Cambria Math"/>
                </w:rPr>
                <m:t>mean(</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Pr>
                <w:rFonts w:eastAsiaTheme="minorEastAsia"/>
              </w:rPr>
              <w:t xml:space="preserve"> </w:t>
            </w:r>
          </w:p>
        </w:tc>
      </w:tr>
      <w:tr w:rsidR="0046055B" w:rsidRPr="00B304A2" w14:paraId="23469A64" w14:textId="77777777" w:rsidTr="0046055B">
        <w:tc>
          <w:tcPr>
            <w:tcW w:w="0" w:type="auto"/>
            <w:hideMark/>
          </w:tcPr>
          <w:p w14:paraId="297062D1" w14:textId="77777777" w:rsidR="0046055B" w:rsidRPr="00B304A2" w:rsidRDefault="0046055B" w:rsidP="0046055B">
            <w:pPr>
              <w:spacing w:after="160" w:line="259" w:lineRule="auto"/>
            </w:pPr>
            <w:r w:rsidRPr="00B304A2">
              <w:t xml:space="preserve">Emotional Clarity </w:t>
            </w:r>
            <w:r>
              <w:t>against</w:t>
            </w:r>
            <w:r w:rsidRPr="00B304A2">
              <w:t xml:space="preserve"> Ambiguity</w:t>
            </w:r>
          </w:p>
        </w:tc>
        <w:tc>
          <w:tcPr>
            <w:tcW w:w="0" w:type="auto"/>
            <w:hideMark/>
          </w:tcPr>
          <w:p w14:paraId="578BA505" w14:textId="77777777" w:rsidR="0046055B" w:rsidRPr="00B304A2" w:rsidRDefault="0046055B" w:rsidP="0046055B">
            <w:pPr>
              <w:spacing w:after="160" w:line="259" w:lineRule="auto"/>
            </w:pPr>
            <w:r w:rsidRPr="00B304A2">
              <w:t xml:space="preserve">Presence of </w:t>
            </w:r>
            <m:oMath>
              <m:r>
                <m:rPr>
                  <m:nor/>
                </m:rPr>
                <m:t>UNCERTAINTY_PHRASES</m:t>
              </m:r>
            </m:oMath>
          </w:p>
        </w:tc>
      </w:tr>
      <w:tr w:rsidR="0046055B" w:rsidRPr="00B304A2" w14:paraId="7FF2FB75" w14:textId="77777777" w:rsidTr="0046055B">
        <w:tc>
          <w:tcPr>
            <w:tcW w:w="0" w:type="auto"/>
            <w:hideMark/>
          </w:tcPr>
          <w:p w14:paraId="669DC58B" w14:textId="77777777" w:rsidR="0046055B" w:rsidRPr="00B304A2" w:rsidRDefault="0046055B" w:rsidP="0046055B">
            <w:pPr>
              <w:spacing w:after="160" w:line="259" w:lineRule="auto"/>
            </w:pPr>
            <w:r w:rsidRPr="00B304A2">
              <w:t xml:space="preserve">Regulation </w:t>
            </w:r>
            <w:r>
              <w:t>and</w:t>
            </w:r>
            <w:r w:rsidRPr="00B304A2">
              <w:t xml:space="preserve"> Coping</w:t>
            </w:r>
          </w:p>
        </w:tc>
        <w:tc>
          <w:tcPr>
            <w:tcW w:w="0" w:type="auto"/>
            <w:hideMark/>
          </w:tcPr>
          <w:p w14:paraId="4DB04FD2" w14:textId="77777777" w:rsidR="0046055B" w:rsidRPr="00B304A2" w:rsidRDefault="0046055B" w:rsidP="0046055B">
            <w:pPr>
              <w:spacing w:after="160" w:line="259" w:lineRule="auto"/>
            </w:pPr>
            <w:r w:rsidRPr="00B304A2">
              <w:t xml:space="preserve">Presence of </w:t>
            </w:r>
            <m:oMath>
              <m:r>
                <m:rPr>
                  <m:nor/>
                </m:rPr>
                <m:t>COPING_VERBS</m:t>
              </m:r>
            </m:oMath>
          </w:p>
        </w:tc>
      </w:tr>
      <w:tr w:rsidR="0046055B" w:rsidRPr="00B304A2" w14:paraId="4EAF92F5" w14:textId="77777777" w:rsidTr="0046055B">
        <w:tc>
          <w:tcPr>
            <w:tcW w:w="0" w:type="auto"/>
            <w:hideMark/>
          </w:tcPr>
          <w:p w14:paraId="27A5C558" w14:textId="77777777" w:rsidR="0046055B" w:rsidRPr="00B304A2" w:rsidRDefault="0046055B" w:rsidP="0046055B">
            <w:pPr>
              <w:spacing w:after="160" w:line="259" w:lineRule="auto"/>
            </w:pPr>
            <w:r w:rsidRPr="00B304A2">
              <w:t xml:space="preserve">Arousal </w:t>
            </w:r>
            <w:r>
              <w:t>or</w:t>
            </w:r>
            <w:r w:rsidRPr="00B304A2">
              <w:t xml:space="preserve"> Restlessness</w:t>
            </w:r>
          </w:p>
        </w:tc>
        <w:tc>
          <w:tcPr>
            <w:tcW w:w="0" w:type="auto"/>
            <w:hideMark/>
          </w:tcPr>
          <w:p w14:paraId="1D9094F7" w14:textId="77777777" w:rsidR="0046055B" w:rsidRPr="00B304A2" w:rsidRDefault="00000000" w:rsidP="0046055B">
            <w:pPr>
              <w:spacing w:after="160" w:line="259" w:lineRule="auto"/>
            </w:pPr>
            <m:oMath>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sidR="0046055B">
              <w:rPr>
                <w:rFonts w:eastAsiaTheme="minorEastAsia"/>
              </w:rPr>
              <w:t xml:space="preserve"> </w:t>
            </w:r>
            <w:r w:rsidR="0046055B" w:rsidRPr="00B304A2">
              <w:t xml:space="preserve">or </w:t>
            </w:r>
            <m:oMath>
              <m:r>
                <m:rPr>
                  <m:nor/>
                </m:rPr>
                <m:t>SOMATIC_TERMS</m:t>
              </m:r>
            </m:oMath>
            <w:r w:rsidR="0046055B">
              <w:rPr>
                <w:rFonts w:eastAsiaTheme="minorEastAsia"/>
              </w:rPr>
              <w:t xml:space="preserve"> </w:t>
            </w:r>
            <w:r w:rsidR="0046055B" w:rsidRPr="00B304A2">
              <w:t>present</w:t>
            </w:r>
          </w:p>
        </w:tc>
      </w:tr>
      <w:tr w:rsidR="0046055B" w:rsidRPr="00B304A2" w14:paraId="160A5BEA" w14:textId="77777777" w:rsidTr="0046055B">
        <w:tc>
          <w:tcPr>
            <w:tcW w:w="0" w:type="auto"/>
            <w:hideMark/>
          </w:tcPr>
          <w:p w14:paraId="40A5A8EE" w14:textId="77777777" w:rsidR="0046055B" w:rsidRPr="00B304A2" w:rsidRDefault="0046055B" w:rsidP="0046055B">
            <w:pPr>
              <w:spacing w:after="160" w:line="259" w:lineRule="auto"/>
            </w:pPr>
            <w:r w:rsidRPr="00B304A2">
              <w:t xml:space="preserve">Self-Relation </w:t>
            </w:r>
            <w:r>
              <w:t>and</w:t>
            </w:r>
            <w:r w:rsidRPr="00B304A2">
              <w:t xml:space="preserve"> Appraisal</w:t>
            </w:r>
          </w:p>
        </w:tc>
        <w:tc>
          <w:tcPr>
            <w:tcW w:w="0" w:type="auto"/>
            <w:hideMark/>
          </w:tcPr>
          <w:p w14:paraId="2E4E89D4" w14:textId="77777777" w:rsidR="0046055B" w:rsidRPr="00B304A2" w:rsidRDefault="0046055B" w:rsidP="0046055B">
            <w:pPr>
              <w:spacing w:after="160" w:line="259" w:lineRule="auto"/>
            </w:pPr>
            <w:r w:rsidRPr="00B304A2">
              <w:t xml:space="preserve">Presence of </w:t>
            </w:r>
            <m:oMath>
              <m:r>
                <m:rPr>
                  <m:nor/>
                </m:rPr>
                <m:t>SELF_REFLECTIVE_PHRASES</m:t>
              </m:r>
            </m:oMath>
          </w:p>
        </w:tc>
      </w:tr>
    </w:tbl>
    <w:p w14:paraId="5880488D" w14:textId="5FE66238" w:rsidR="0046055B" w:rsidRPr="0046055B" w:rsidRDefault="007B023B" w:rsidP="0046055B">
      <w:pPr>
        <w:jc w:val="center"/>
        <w:rPr>
          <w:i/>
          <w:iCs/>
          <w:color w:val="404040" w:themeColor="text1" w:themeTint="BF"/>
        </w:rPr>
      </w:pPr>
      <w:r>
        <w:rPr>
          <w:rStyle w:val="SubtleEmphasis"/>
        </w:rPr>
        <w:t>Table</w:t>
      </w:r>
      <w:r w:rsidR="0046055B" w:rsidRPr="00594A7D">
        <w:rPr>
          <w:rStyle w:val="SubtleEmphasis"/>
        </w:rPr>
        <w:t xml:space="preserve"> </w:t>
      </w:r>
      <w:r w:rsidR="003D2F14">
        <w:rPr>
          <w:rStyle w:val="SubtleEmphasis"/>
        </w:rPr>
        <w:t>2</w:t>
      </w:r>
      <w:r w:rsidR="0046055B" w:rsidRPr="00594A7D">
        <w:rPr>
          <w:rStyle w:val="SubtleEmphasis"/>
        </w:rPr>
        <w:t xml:space="preserve">: </w:t>
      </w:r>
      <w:r>
        <w:rPr>
          <w:rStyle w:val="SubtleEmphasis"/>
        </w:rPr>
        <w:t>I</w:t>
      </w:r>
      <w:r w:rsidR="0046055B" w:rsidRPr="00594A7D">
        <w:rPr>
          <w:rStyle w:val="SubtleEmphasis"/>
        </w:rPr>
        <w:t>nterpretive signal categories and their associated detection criteria.</w:t>
      </w:r>
    </w:p>
    <w:p w14:paraId="293656C5" w14:textId="6914A80F" w:rsidR="00740B09" w:rsidRPr="00740B09" w:rsidRDefault="00740B09" w:rsidP="00740B09">
      <w:pPr>
        <w:jc w:val="both"/>
      </w:pPr>
      <w:r w:rsidRPr="00740B09">
        <w:t xml:space="preserve">For each journal entry </w:t>
      </w:r>
      <m:oMath>
        <m:r>
          <w:rPr>
            <w:rFonts w:ascii="Cambria Math" w:hAnsi="Cambria Math"/>
          </w:rPr>
          <m:t>x</m:t>
        </m:r>
      </m:oMath>
      <w:r w:rsidRPr="00740B09">
        <w:t>, the emotion classifier produces a probability vector:</w:t>
      </w:r>
    </w:p>
    <w:p w14:paraId="6111B273" w14:textId="4CD8C779" w:rsidR="00B304A2" w:rsidRPr="00B304A2" w:rsidRDefault="00B304A2" w:rsidP="00B304A2">
      <w:pPr>
        <w:jc w:val="center"/>
      </w:pPr>
      <m:oMathPara>
        <m:oMath>
          <m:r>
            <m:rPr>
              <m:sty m:val="p"/>
            </m:rPr>
            <w:rPr>
              <w:rFonts w:ascii="Cambria Math" w:hAnsi="Cambria Math"/>
            </w:rPr>
            <m:t>e</m:t>
          </m:r>
          <m:r>
            <w:rPr>
              <w:rFonts w:ascii="Cambria Math" w:hAnsi="Cambria Math"/>
            </w:rPr>
            <m:t>(x)=[</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joy</m:t>
              </m:r>
            </m:sub>
          </m:sSub>
          <m:r>
            <w:rPr>
              <w:rFonts w:ascii="Cambria Math" w:hAnsi="Cambria Math"/>
            </w:rPr>
            <m:t>,</m:t>
          </m:r>
          <m:sSub>
            <m:sSubPr>
              <m:ctrlPr>
                <w:rPr>
                  <w:rFonts w:ascii="Cambria Math" w:hAnsi="Cambria Math"/>
                </w:rPr>
              </m:ctrlPr>
            </m:sSubPr>
            <m:e>
              <m:r>
                <w:rPr>
                  <w:rFonts w:ascii="Cambria Math" w:hAnsi="Cambria Math"/>
                </w:rPr>
                <m:t>p</m:t>
              </m:r>
            </m:e>
            <m:sub>
              <m:r>
                <m:rPr>
                  <m:nor/>
                </m:rPr>
                <m:t>love</m:t>
              </m:r>
            </m:sub>
          </m:sSub>
          <m:r>
            <w:rPr>
              <w:rFonts w:ascii="Cambria Math" w:hAnsi="Cambria Math"/>
            </w:rPr>
            <m:t>,</m:t>
          </m:r>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m:t>
          </m:r>
          <m:sSub>
            <m:sSubPr>
              <m:ctrlPr>
                <w:rPr>
                  <w:rFonts w:ascii="Cambria Math" w:hAnsi="Cambria Math"/>
                </w:rPr>
              </m:ctrlPr>
            </m:sSubPr>
            <m:e>
              <m:r>
                <w:rPr>
                  <w:rFonts w:ascii="Cambria Math" w:hAnsi="Cambria Math"/>
                </w:rPr>
                <m:t>p</m:t>
              </m:r>
            </m:e>
            <m:sub>
              <m:r>
                <m:rPr>
                  <m:nor/>
                </m:rPr>
                <m:t>surprise</m:t>
              </m:r>
            </m:sub>
          </m:sSub>
          <m:r>
            <w:rPr>
              <w:rFonts w:ascii="Cambria Math" w:hAnsi="Cambria Math"/>
            </w:rPr>
            <m:t>]</m:t>
          </m:r>
          <m:r>
            <m:rPr>
              <m:sty m:val="p"/>
            </m:rPr>
            <w:br/>
          </m:r>
        </m:oMath>
      </m:oMathPara>
    </w:p>
    <w:p w14:paraId="7EF7CAC7" w14:textId="6815DA0E" w:rsidR="00B304A2" w:rsidRPr="00B304A2" w:rsidRDefault="00B304A2" w:rsidP="00B304A2">
      <w:pPr>
        <w:jc w:val="both"/>
      </w:pPr>
      <w:r w:rsidRPr="00B304A2">
        <w:t xml:space="preserve">For each category </w:t>
      </w:r>
      <m:oMath>
        <m:r>
          <w:rPr>
            <w:rFonts w:ascii="Cambria Math" w:hAnsi="Cambria Math"/>
          </w:rPr>
          <m:t>c</m:t>
        </m:r>
      </m:oMath>
      <w:r w:rsidRPr="00B304A2">
        <w:t>, detection logic is defined as:</w:t>
      </w:r>
    </w:p>
    <w:p w14:paraId="032B2ECE" w14:textId="26F6E91B" w:rsidR="00B304A2" w:rsidRPr="00B304A2" w:rsidRDefault="00000000" w:rsidP="00B304A2">
      <w:pPr>
        <w:jc w:val="center"/>
      </w:pPr>
      <m:oMathPara>
        <m:oMath>
          <m:sSub>
            <m:sSubPr>
              <m:ctrlPr>
                <w:rPr>
                  <w:rFonts w:ascii="Cambria Math" w:hAnsi="Cambria Math"/>
                </w:rPr>
              </m:ctrlPr>
            </m:sSubPr>
            <m:e>
              <m:r>
                <m:rPr>
                  <m:nor/>
                </m:rPr>
                <m:t>detect</m:t>
              </m:r>
            </m:e>
            <m:sub>
              <m:r>
                <w:rPr>
                  <w:rFonts w:ascii="Cambria Math" w:hAnsi="Cambria Math"/>
                </w:rPr>
                <m:t>c</m:t>
              </m:r>
            </m:sub>
          </m:sSub>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m:rPr>
                            <m:nor/>
                          </m:rPr>
                          <m:t>if condition</m:t>
                        </m:r>
                      </m:e>
                      <m:sub>
                        <m:r>
                          <w:rPr>
                            <w:rFonts w:ascii="Cambria Math" w:hAnsi="Cambria Math"/>
                          </w:rPr>
                          <m:t>c</m:t>
                        </m:r>
                      </m:sub>
                    </m:sSub>
                    <m:r>
                      <w:rPr>
                        <w:rFonts w:ascii="Cambria Math" w:hAnsi="Cambria Math"/>
                      </w:rPr>
                      <m:t>(x)</m:t>
                    </m:r>
                    <m:r>
                      <m:rPr>
                        <m:nor/>
                      </m:rPr>
                      <m:t xml:space="preserve"> is met</m:t>
                    </m:r>
                  </m:e>
                </m:mr>
                <m:mr>
                  <m:e>
                    <m:r>
                      <w:rPr>
                        <w:rFonts w:ascii="Cambria Math" w:hAnsi="Cambria Math"/>
                      </w:rPr>
                      <m:t>0</m:t>
                    </m:r>
                  </m:e>
                  <m:e>
                    <m:r>
                      <m:rPr>
                        <m:nor/>
                      </m:rPr>
                      <m:t>otherwise</m:t>
                    </m:r>
                  </m:e>
                </m:mr>
              </m:m>
            </m:e>
          </m:d>
        </m:oMath>
      </m:oMathPara>
    </w:p>
    <w:p w14:paraId="6DF9B227" w14:textId="1F3466F3" w:rsidR="00506526" w:rsidRDefault="009A1557" w:rsidP="009A1557">
      <w:pPr>
        <w:jc w:val="both"/>
      </w:pPr>
      <w:r w:rsidRPr="009A1557">
        <w:t>Detection conditions may involve thresholded functions over the emotion probability vector (e.g., mean negative affect for Emotional Load) or the presence of predefined lexical markers</w:t>
      </w:r>
      <w:r w:rsidR="00506526">
        <w:t>:</w:t>
      </w:r>
    </w:p>
    <w:p w14:paraId="0F28713D" w14:textId="20C745C7" w:rsidR="009A1557" w:rsidRPr="009A1557" w:rsidRDefault="00506526" w:rsidP="00506526">
      <w:pPr>
        <w:ind w:left="720" w:hanging="720"/>
        <w:jc w:val="both"/>
      </w:pPr>
      <w:r>
        <w:tab/>
      </w:r>
      <w:r w:rsidR="009A1557" w:rsidRPr="009A1557">
        <w:t>UNCERTAINTY_PHRASES,</w:t>
      </w:r>
      <w:r>
        <w:br/>
      </w:r>
      <w:r w:rsidR="009A1557" w:rsidRPr="009A1557">
        <w:t xml:space="preserve">COPING_VERBS, </w:t>
      </w:r>
      <w:r>
        <w:br/>
      </w:r>
      <w:r w:rsidR="009A1557" w:rsidRPr="009A1557">
        <w:t xml:space="preserve">SOMATIC_TERMS, </w:t>
      </w:r>
      <w:r>
        <w:br/>
        <w:t xml:space="preserve">and </w:t>
      </w:r>
      <w:r w:rsidR="009A1557" w:rsidRPr="009A1557">
        <w:t>SELF_REFLECTIVE_PHRASES.</w:t>
      </w:r>
    </w:p>
    <w:p w14:paraId="180543DE" w14:textId="5DCDC1B9" w:rsidR="0033384C" w:rsidRPr="0033384C" w:rsidRDefault="00506526" w:rsidP="0033384C">
      <w:pPr>
        <w:jc w:val="both"/>
      </w:pPr>
      <w:r w:rsidRPr="00A27981">
        <w:rPr>
          <w:rStyle w:val="SubtleEmphasis"/>
          <w:noProof/>
        </w:rPr>
        <w:drawing>
          <wp:anchor distT="0" distB="0" distL="114300" distR="114300" simplePos="0" relativeHeight="251708416" behindDoc="0" locked="0" layoutInCell="1" allowOverlap="1" wp14:anchorId="621B1BC0" wp14:editId="02001296">
            <wp:simplePos x="0" y="0"/>
            <wp:positionH relativeFrom="margin">
              <wp:posOffset>280670</wp:posOffset>
            </wp:positionH>
            <wp:positionV relativeFrom="paragraph">
              <wp:posOffset>840436</wp:posOffset>
            </wp:positionV>
            <wp:extent cx="2733675" cy="2081530"/>
            <wp:effectExtent l="0" t="0" r="9525" b="0"/>
            <wp:wrapTopAndBottom/>
            <wp:docPr id="173776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69899" name=""/>
                    <pic:cNvPicPr/>
                  </pic:nvPicPr>
                  <pic:blipFill>
                    <a:blip r:embed="rId38">
                      <a:extLst>
                        <a:ext uri="{28A0092B-C50C-407E-A947-70E740481C1C}">
                          <a14:useLocalDpi xmlns:a14="http://schemas.microsoft.com/office/drawing/2010/main" val="0"/>
                        </a:ext>
                      </a:extLst>
                    </a:blip>
                    <a:stretch>
                      <a:fillRect/>
                    </a:stretch>
                  </pic:blipFill>
                  <pic:spPr>
                    <a:xfrm>
                      <a:off x="0" y="0"/>
                      <a:ext cx="2733675" cy="2081530"/>
                    </a:xfrm>
                    <a:prstGeom prst="rect">
                      <a:avLst/>
                    </a:prstGeom>
                  </pic:spPr>
                </pic:pic>
              </a:graphicData>
            </a:graphic>
            <wp14:sizeRelH relativeFrom="margin">
              <wp14:pctWidth>0</wp14:pctWidth>
            </wp14:sizeRelH>
            <wp14:sizeRelV relativeFrom="margin">
              <wp14:pctHeight>0</wp14:pctHeight>
            </wp14:sizeRelV>
          </wp:anchor>
        </w:drawing>
      </w:r>
      <w:r w:rsidRPr="00EF7EA1">
        <w:rPr>
          <w:rStyle w:val="SubtleEmphasis"/>
          <w:noProof/>
        </w:rPr>
        <w:drawing>
          <wp:anchor distT="0" distB="0" distL="114300" distR="114300" simplePos="0" relativeHeight="251707392" behindDoc="0" locked="0" layoutInCell="1" allowOverlap="1" wp14:anchorId="7C3EB4B7" wp14:editId="398DC0E8">
            <wp:simplePos x="0" y="0"/>
            <wp:positionH relativeFrom="margin">
              <wp:posOffset>3114040</wp:posOffset>
            </wp:positionH>
            <wp:positionV relativeFrom="paragraph">
              <wp:posOffset>542621</wp:posOffset>
            </wp:positionV>
            <wp:extent cx="2178685" cy="2650490"/>
            <wp:effectExtent l="0" t="0" r="0" b="0"/>
            <wp:wrapTopAndBottom/>
            <wp:docPr id="50068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86483" name=""/>
                    <pic:cNvPicPr/>
                  </pic:nvPicPr>
                  <pic:blipFill>
                    <a:blip r:embed="rId39">
                      <a:extLst>
                        <a:ext uri="{28A0092B-C50C-407E-A947-70E740481C1C}">
                          <a14:useLocalDpi xmlns:a14="http://schemas.microsoft.com/office/drawing/2010/main" val="0"/>
                        </a:ext>
                      </a:extLst>
                    </a:blip>
                    <a:stretch>
                      <a:fillRect/>
                    </a:stretch>
                  </pic:blipFill>
                  <pic:spPr>
                    <a:xfrm>
                      <a:off x="0" y="0"/>
                      <a:ext cx="2178685" cy="2650490"/>
                    </a:xfrm>
                    <a:prstGeom prst="rect">
                      <a:avLst/>
                    </a:prstGeom>
                  </pic:spPr>
                </pic:pic>
              </a:graphicData>
            </a:graphic>
            <wp14:sizeRelH relativeFrom="margin">
              <wp14:pctWidth>0</wp14:pctWidth>
            </wp14:sizeRelH>
            <wp14:sizeRelV relativeFrom="margin">
              <wp14:pctHeight>0</wp14:pctHeight>
            </wp14:sizeRelV>
          </wp:anchor>
        </w:drawing>
      </w:r>
      <w:r w:rsidR="0033384C" w:rsidRPr="0033384C">
        <w:t xml:space="preserve">The implementation of this detection logic, directly reflecting the criteria defined in Table </w:t>
      </w:r>
      <w:r w:rsidR="007C4DDA">
        <w:t>2</w:t>
      </w:r>
      <w:r w:rsidR="0033384C" w:rsidRPr="0033384C">
        <w:t xml:space="preserve">, is illustrated in Figure </w:t>
      </w:r>
      <w:r w:rsidR="001451E8">
        <w:t>22</w:t>
      </w:r>
      <w:r w:rsidR="0033384C" w:rsidRPr="0033384C">
        <w:t>, which shows how emotion outputs and lexical features are combined to activate interpretive categories.</w:t>
      </w:r>
    </w:p>
    <w:p w14:paraId="54330C87" w14:textId="2BC5D9C1" w:rsidR="00EF7EA1" w:rsidRPr="00594A7D" w:rsidRDefault="00EF7EA1" w:rsidP="002E5431">
      <w:pPr>
        <w:jc w:val="center"/>
        <w:rPr>
          <w:rStyle w:val="SubtleEmphasis"/>
        </w:rPr>
      </w:pPr>
      <w:r>
        <w:rPr>
          <w:rStyle w:val="SubtleEmphasis"/>
        </w:rPr>
        <w:t xml:space="preserve">Figure </w:t>
      </w:r>
      <w:r w:rsidR="007B023B">
        <w:rPr>
          <w:rStyle w:val="SubtleEmphasis"/>
        </w:rPr>
        <w:t>22</w:t>
      </w:r>
      <w:r>
        <w:rPr>
          <w:rStyle w:val="SubtleEmphasis"/>
        </w:rPr>
        <w:t xml:space="preserve">. </w:t>
      </w:r>
      <w:r w:rsidR="0033384C" w:rsidRPr="0033384C">
        <w:rPr>
          <w:i/>
          <w:iCs/>
          <w:color w:val="404040" w:themeColor="text1" w:themeTint="BF"/>
        </w:rPr>
        <w:t>Code snippet illustrating rule-based insight category detection from emotion probabilities and lexical markers</w:t>
      </w:r>
      <w:r w:rsidR="003D2F14">
        <w:rPr>
          <w:i/>
          <w:iCs/>
          <w:color w:val="404040" w:themeColor="text1" w:themeTint="BF"/>
        </w:rPr>
        <w:t>.</w:t>
      </w:r>
    </w:p>
    <w:p w14:paraId="3143D39C" w14:textId="01607BF9" w:rsidR="00594A7D" w:rsidRPr="00594A7D" w:rsidRDefault="00594A7D" w:rsidP="00053E1F">
      <w:pPr>
        <w:pStyle w:val="Heading3"/>
        <w:numPr>
          <w:ilvl w:val="0"/>
          <w:numId w:val="0"/>
        </w:numPr>
        <w:ind w:left="720" w:hanging="720"/>
      </w:pPr>
      <w:bookmarkStart w:id="83" w:name="_Toc221377159"/>
      <w:r w:rsidRPr="00594A7D">
        <w:lastRenderedPageBreak/>
        <w:t>Template-Based Insight Generation</w:t>
      </w:r>
      <w:bookmarkEnd w:id="83"/>
    </w:p>
    <w:p w14:paraId="01DDA216" w14:textId="16272643" w:rsidR="00573CB4" w:rsidRPr="00573CB4" w:rsidRDefault="00573CB4" w:rsidP="00573CB4">
      <w:pPr>
        <w:jc w:val="both"/>
      </w:pPr>
      <w:r w:rsidRPr="00573CB4">
        <w:t>Once one or more interpretive categories are detected, structured insight statements are generated using controlled linguistic template</w:t>
      </w:r>
      <w:r>
        <w:t xml:space="preserve">s, shown in Figure </w:t>
      </w:r>
      <w:r w:rsidR="001451E8">
        <w:t>23</w:t>
      </w:r>
      <w:r w:rsidRPr="00573CB4">
        <w:t>. Each template is populated with thematically extracted keywords to maintain semantic grounding while avoiding free-form generation.</w:t>
      </w:r>
    </w:p>
    <w:p w14:paraId="4EF7F7E0" w14:textId="603F884B" w:rsidR="00FE118B" w:rsidRPr="00573CB4" w:rsidRDefault="00573CB4" w:rsidP="00573CB4">
      <w:pPr>
        <w:jc w:val="center"/>
        <w:rPr>
          <w:i/>
          <w:iCs/>
          <w:color w:val="404040" w:themeColor="text1" w:themeTint="BF"/>
        </w:rPr>
      </w:pPr>
      <w:r w:rsidRPr="00FE118B">
        <w:rPr>
          <w:noProof/>
        </w:rPr>
        <w:drawing>
          <wp:anchor distT="0" distB="0" distL="114300" distR="114300" simplePos="0" relativeHeight="251709440" behindDoc="0" locked="0" layoutInCell="1" allowOverlap="1" wp14:anchorId="4E234900" wp14:editId="6AC19685">
            <wp:simplePos x="0" y="0"/>
            <wp:positionH relativeFrom="margin">
              <wp:posOffset>457200</wp:posOffset>
            </wp:positionH>
            <wp:positionV relativeFrom="paragraph">
              <wp:posOffset>-52010</wp:posOffset>
            </wp:positionV>
            <wp:extent cx="4810125" cy="2096770"/>
            <wp:effectExtent l="0" t="0" r="9525" b="0"/>
            <wp:wrapTopAndBottom/>
            <wp:docPr id="8837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3711" name=""/>
                    <pic:cNvPicPr/>
                  </pic:nvPicPr>
                  <pic:blipFill>
                    <a:blip r:embed="rId40">
                      <a:extLst>
                        <a:ext uri="{28A0092B-C50C-407E-A947-70E740481C1C}">
                          <a14:useLocalDpi xmlns:a14="http://schemas.microsoft.com/office/drawing/2010/main" val="0"/>
                        </a:ext>
                      </a:extLst>
                    </a:blip>
                    <a:stretch>
                      <a:fillRect/>
                    </a:stretch>
                  </pic:blipFill>
                  <pic:spPr>
                    <a:xfrm>
                      <a:off x="0" y="0"/>
                      <a:ext cx="4810125" cy="2096770"/>
                    </a:xfrm>
                    <a:prstGeom prst="rect">
                      <a:avLst/>
                    </a:prstGeom>
                  </pic:spPr>
                </pic:pic>
              </a:graphicData>
            </a:graphic>
            <wp14:sizeRelH relativeFrom="margin">
              <wp14:pctWidth>0</wp14:pctWidth>
            </wp14:sizeRelH>
            <wp14:sizeRelV relativeFrom="margin">
              <wp14:pctHeight>0</wp14:pctHeight>
            </wp14:sizeRelV>
          </wp:anchor>
        </w:drawing>
      </w:r>
      <w:r w:rsidRPr="00573CB4">
        <w:rPr>
          <w:rStyle w:val="SubtleEmphasis"/>
        </w:rPr>
        <w:t xml:space="preserve">Figure </w:t>
      </w:r>
      <w:r w:rsidR="001451E8">
        <w:rPr>
          <w:rStyle w:val="SubtleEmphasis"/>
        </w:rPr>
        <w:t>23</w:t>
      </w:r>
      <w:r w:rsidRPr="00573CB4">
        <w:rPr>
          <w:rStyle w:val="SubtleEmphasis"/>
        </w:rPr>
        <w:t>. Linguistic templates</w:t>
      </w:r>
      <w:r w:rsidR="003D2F14">
        <w:rPr>
          <w:rStyle w:val="SubtleEmphasis"/>
        </w:rPr>
        <w:t>.</w:t>
      </w:r>
    </w:p>
    <w:p w14:paraId="08BB33AC" w14:textId="535A5955" w:rsidR="009353F7" w:rsidRPr="009353F7" w:rsidRDefault="009353F7" w:rsidP="009353F7">
      <w:pPr>
        <w:jc w:val="both"/>
      </w:pPr>
      <w:r w:rsidRPr="009353F7">
        <w:t xml:space="preserve">Let </w:t>
      </w:r>
      <m:oMath>
        <m:r>
          <w:rPr>
            <w:rFonts w:ascii="Cambria Math" w:hAnsi="Cambria Math"/>
          </w:rPr>
          <m:t>K(x)</m:t>
        </m:r>
      </m:oMath>
      <w:r w:rsidR="001451E8">
        <w:rPr>
          <w:rFonts w:eastAsiaTheme="minorEastAsia"/>
        </w:rPr>
        <w:t xml:space="preserve"> </w:t>
      </w:r>
      <w:r w:rsidRPr="009353F7">
        <w:t xml:space="preserve">denote the set of extracted keywords for journal entry </w:t>
      </w:r>
      <m:oMath>
        <m:r>
          <w:rPr>
            <w:rFonts w:ascii="Cambria Math" w:hAnsi="Cambria Math"/>
          </w:rPr>
          <m:t>x</m:t>
        </m:r>
      </m:oMath>
      <w:r w:rsidRPr="009353F7">
        <w:t>, obtained via YAKE and KeyBERT. A thematic phrase is constructed as:</w:t>
      </w:r>
    </w:p>
    <w:p w14:paraId="646E11E4" w14:textId="22CC2907" w:rsidR="00AF2967" w:rsidRPr="00AF2967" w:rsidRDefault="00AF2967" w:rsidP="00AF2967">
      <w:pPr>
        <w:jc w:val="both"/>
      </w:pPr>
      <m:oMathPara>
        <m:oMath>
          <m:r>
            <m:rPr>
              <m:nor/>
            </m:rPr>
            <m:t>theme</m:t>
          </m:r>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“the described experience”</m:t>
                    </m:r>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=0</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=1</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nor/>
                      </m:rPr>
                      <m:t xml:space="preserve"> and </m:t>
                    </m:r>
                    <m:sSub>
                      <m:sSubPr>
                        <m:ctrlPr>
                          <w:rPr>
                            <w:rFonts w:ascii="Cambria Math" w:hAnsi="Cambria Math"/>
                          </w:rPr>
                        </m:ctrlPr>
                      </m:sSubPr>
                      <m:e>
                        <m:r>
                          <w:rPr>
                            <w:rFonts w:ascii="Cambria Math" w:hAnsi="Cambria Math"/>
                          </w:rPr>
                          <m:t>k</m:t>
                        </m:r>
                      </m:e>
                      <m:sub>
                        <m:r>
                          <w:rPr>
                            <w:rFonts w:ascii="Cambria Math" w:hAnsi="Cambria Math"/>
                          </w:rPr>
                          <m:t>n</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&gt;1</m:t>
                    </m:r>
                  </m:e>
                </m:mr>
              </m:m>
            </m:e>
          </m:d>
          <m:r>
            <m:rPr>
              <m:sty m:val="p"/>
            </m:rPr>
            <w:br/>
          </m:r>
        </m:oMath>
      </m:oMathPara>
    </w:p>
    <w:p w14:paraId="718B3724" w14:textId="37F9B483" w:rsidR="00AF2967" w:rsidRDefault="00AF2967" w:rsidP="00AF2967">
      <w:pPr>
        <w:jc w:val="both"/>
      </w:pPr>
      <w:r w:rsidRPr="00AF2967">
        <w:t>To reduce repetitive phrasing while preserving controlled output, a small pool of templates is defined per category, from which one is selected at random. Each generated insight is returned alongside its category label, ensuring traceability between detected signals and generated statements.</w:t>
      </w:r>
    </w:p>
    <w:p w14:paraId="267F6539" w14:textId="215A4898" w:rsidR="00107D3C" w:rsidRPr="00AF2967" w:rsidRDefault="001451E8" w:rsidP="00AF2967">
      <w:pPr>
        <w:jc w:val="both"/>
      </w:pPr>
      <w:r w:rsidRPr="005E2C9A">
        <w:rPr>
          <w:noProof/>
        </w:rPr>
        <w:drawing>
          <wp:anchor distT="0" distB="0" distL="114300" distR="114300" simplePos="0" relativeHeight="251710464" behindDoc="0" locked="0" layoutInCell="1" allowOverlap="1" wp14:anchorId="2FC44C18" wp14:editId="7DF87728">
            <wp:simplePos x="0" y="0"/>
            <wp:positionH relativeFrom="margin">
              <wp:align>center</wp:align>
            </wp:positionH>
            <wp:positionV relativeFrom="paragraph">
              <wp:posOffset>389890</wp:posOffset>
            </wp:positionV>
            <wp:extent cx="3533775" cy="2430145"/>
            <wp:effectExtent l="0" t="0" r="9525" b="8255"/>
            <wp:wrapTopAndBottom/>
            <wp:docPr id="7195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565" name=""/>
                    <pic:cNvPicPr/>
                  </pic:nvPicPr>
                  <pic:blipFill>
                    <a:blip r:embed="rId41">
                      <a:extLst>
                        <a:ext uri="{28A0092B-C50C-407E-A947-70E740481C1C}">
                          <a14:useLocalDpi xmlns:a14="http://schemas.microsoft.com/office/drawing/2010/main" val="0"/>
                        </a:ext>
                      </a:extLst>
                    </a:blip>
                    <a:stretch>
                      <a:fillRect/>
                    </a:stretch>
                  </pic:blipFill>
                  <pic:spPr>
                    <a:xfrm>
                      <a:off x="0" y="0"/>
                      <a:ext cx="3533775" cy="2430145"/>
                    </a:xfrm>
                    <a:prstGeom prst="rect">
                      <a:avLst/>
                    </a:prstGeom>
                  </pic:spPr>
                </pic:pic>
              </a:graphicData>
            </a:graphic>
            <wp14:sizeRelH relativeFrom="margin">
              <wp14:pctWidth>0</wp14:pctWidth>
            </wp14:sizeRelH>
            <wp14:sizeRelV relativeFrom="margin">
              <wp14:pctHeight>0</wp14:pctHeight>
            </wp14:sizeRelV>
          </wp:anchor>
        </w:drawing>
      </w:r>
      <w:r w:rsidR="00107D3C" w:rsidRPr="00107D3C">
        <w:t xml:space="preserve">The template instantiation process is shown in Figure </w:t>
      </w:r>
      <w:r w:rsidR="00563275">
        <w:t>24</w:t>
      </w:r>
      <w:r w:rsidR="00107D3C" w:rsidRPr="00107D3C">
        <w:t>, which presents a representative code example of insight generation conditioned on detected categories.</w:t>
      </w:r>
    </w:p>
    <w:p w14:paraId="4B8E2813" w14:textId="5E68C938" w:rsidR="00BE6C74" w:rsidRDefault="00BE6C74" w:rsidP="007C0038">
      <w:pPr>
        <w:jc w:val="center"/>
        <w:rPr>
          <w:rStyle w:val="SubtleEmphasis"/>
        </w:rPr>
      </w:pPr>
      <w:r w:rsidRPr="00BE6C74">
        <w:rPr>
          <w:rStyle w:val="SubtleEmphasis"/>
        </w:rPr>
        <w:t xml:space="preserve">Figure </w:t>
      </w:r>
      <w:r w:rsidR="00563275">
        <w:rPr>
          <w:rStyle w:val="SubtleEmphasis"/>
        </w:rPr>
        <w:t>24</w:t>
      </w:r>
      <w:r w:rsidR="00DA55A9">
        <w:rPr>
          <w:rStyle w:val="SubtleEmphasis"/>
        </w:rPr>
        <w:t>.</w:t>
      </w:r>
      <w:r w:rsidRPr="00BE6C74">
        <w:rPr>
          <w:rStyle w:val="SubtleEmphasis"/>
        </w:rPr>
        <w:t xml:space="preserve"> </w:t>
      </w:r>
      <w:r w:rsidR="003A2094" w:rsidRPr="003A2094">
        <w:rPr>
          <w:i/>
          <w:iCs/>
          <w:color w:val="404040" w:themeColor="text1" w:themeTint="BF"/>
        </w:rPr>
        <w:t>Code snippet demonstrating category-conditioned template population</w:t>
      </w:r>
      <w:r w:rsidR="007C0038">
        <w:rPr>
          <w:rStyle w:val="SubtleEmphasis"/>
        </w:rPr>
        <w:t>.</w:t>
      </w:r>
    </w:p>
    <w:p w14:paraId="7D0C3E1F" w14:textId="20381D4B" w:rsidR="0002668F" w:rsidRPr="003A2094" w:rsidRDefault="003A2094" w:rsidP="003A2094">
      <w:pPr>
        <w:jc w:val="both"/>
        <w:rPr>
          <w:rStyle w:val="SubtleEmphasis"/>
          <w:i w:val="0"/>
          <w:iCs w:val="0"/>
          <w:color w:val="auto"/>
        </w:rPr>
      </w:pPr>
      <w:r w:rsidRPr="003A2094">
        <w:lastRenderedPageBreak/>
        <w:t xml:space="preserve">Finally, Figure </w:t>
      </w:r>
      <w:r w:rsidR="00563275">
        <w:t>25</w:t>
      </w:r>
      <w:r w:rsidRPr="003A2094">
        <w:t xml:space="preserve"> provides an end-to-end illustrative example, showing the relationship between raw text input, detected themes, activated categories, and the resulting templated insight.</w:t>
      </w:r>
    </w:p>
    <w:p w14:paraId="3CDB1998" w14:textId="0C14C8DC" w:rsidR="00977D18" w:rsidRPr="00BE6C74" w:rsidRDefault="0002668F" w:rsidP="00B60CE1">
      <w:pPr>
        <w:jc w:val="center"/>
        <w:rPr>
          <w:rStyle w:val="SubtleEmphasis"/>
        </w:rPr>
      </w:pPr>
      <w:r w:rsidRPr="0002668F">
        <w:rPr>
          <w:rStyle w:val="SubtleEmphasis"/>
          <w:i w:val="0"/>
          <w:iCs w:val="0"/>
          <w:noProof/>
          <w:color w:val="auto"/>
        </w:rPr>
        <w:drawing>
          <wp:anchor distT="0" distB="0" distL="114300" distR="114300" simplePos="0" relativeHeight="251711488" behindDoc="0" locked="0" layoutInCell="1" allowOverlap="1" wp14:anchorId="76AB0BC7" wp14:editId="3D525124">
            <wp:simplePos x="0" y="0"/>
            <wp:positionH relativeFrom="margin">
              <wp:posOffset>1352550</wp:posOffset>
            </wp:positionH>
            <wp:positionV relativeFrom="paragraph">
              <wp:posOffset>32385</wp:posOffset>
            </wp:positionV>
            <wp:extent cx="3031490" cy="1885950"/>
            <wp:effectExtent l="0" t="0" r="0" b="0"/>
            <wp:wrapTopAndBottom/>
            <wp:docPr id="112290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8495" name=""/>
                    <pic:cNvPicPr/>
                  </pic:nvPicPr>
                  <pic:blipFill>
                    <a:blip r:embed="rId42">
                      <a:extLst>
                        <a:ext uri="{28A0092B-C50C-407E-A947-70E740481C1C}">
                          <a14:useLocalDpi xmlns:a14="http://schemas.microsoft.com/office/drawing/2010/main" val="0"/>
                        </a:ext>
                      </a:extLst>
                    </a:blip>
                    <a:stretch>
                      <a:fillRect/>
                    </a:stretch>
                  </pic:blipFill>
                  <pic:spPr>
                    <a:xfrm>
                      <a:off x="0" y="0"/>
                      <a:ext cx="3031490" cy="1885950"/>
                    </a:xfrm>
                    <a:prstGeom prst="rect">
                      <a:avLst/>
                    </a:prstGeom>
                  </pic:spPr>
                </pic:pic>
              </a:graphicData>
            </a:graphic>
            <wp14:sizeRelH relativeFrom="margin">
              <wp14:pctWidth>0</wp14:pctWidth>
            </wp14:sizeRelH>
            <wp14:sizeRelV relativeFrom="margin">
              <wp14:pctHeight>0</wp14:pctHeight>
            </wp14:sizeRelV>
          </wp:anchor>
        </w:drawing>
      </w:r>
      <w:r w:rsidR="007C0038">
        <w:rPr>
          <w:rStyle w:val="SubtleEmphasis"/>
        </w:rPr>
        <w:t xml:space="preserve">Figure </w:t>
      </w:r>
      <w:r w:rsidR="00563275">
        <w:rPr>
          <w:rStyle w:val="SubtleEmphasis"/>
        </w:rPr>
        <w:t>25</w:t>
      </w:r>
      <w:r w:rsidR="00DA55A9">
        <w:rPr>
          <w:rStyle w:val="SubtleEmphasis"/>
        </w:rPr>
        <w:t>.</w:t>
      </w:r>
      <w:r w:rsidR="007C0038">
        <w:rPr>
          <w:rStyle w:val="SubtleEmphasis"/>
        </w:rPr>
        <w:t xml:space="preserve"> Textual example of the text inputs and detected thematic outputs with template generated insight.</w:t>
      </w:r>
    </w:p>
    <w:p w14:paraId="41B838DA" w14:textId="1D4C0DA0" w:rsidR="00053E1F" w:rsidRPr="00594A7D" w:rsidRDefault="00053E1F" w:rsidP="00793E77">
      <w:pPr>
        <w:pStyle w:val="Heading2"/>
        <w:numPr>
          <w:ilvl w:val="0"/>
          <w:numId w:val="0"/>
        </w:numPr>
      </w:pPr>
      <w:bookmarkStart w:id="84" w:name="_Toc221377160"/>
      <w:r>
        <w:t>Integration</w:t>
      </w:r>
      <w:bookmarkEnd w:id="84"/>
    </w:p>
    <w:p w14:paraId="5D65034A" w14:textId="72547C9B" w:rsidR="00594A7D" w:rsidRPr="00594A7D" w:rsidRDefault="00594A7D" w:rsidP="00053E1F">
      <w:pPr>
        <w:pStyle w:val="Heading3"/>
        <w:numPr>
          <w:ilvl w:val="0"/>
          <w:numId w:val="0"/>
        </w:numPr>
        <w:ind w:left="720" w:hanging="720"/>
      </w:pPr>
      <w:bookmarkStart w:id="85" w:name="_Toc221377161"/>
      <w:r w:rsidRPr="00594A7D">
        <w:t>Current Integration</w:t>
      </w:r>
      <w:bookmarkEnd w:id="85"/>
    </w:p>
    <w:p w14:paraId="440E77DB" w14:textId="77777777" w:rsidR="00BE5459" w:rsidRPr="00BE5459" w:rsidRDefault="00BE5459" w:rsidP="00BE5459">
      <w:pPr>
        <w:jc w:val="both"/>
      </w:pPr>
      <w:r w:rsidRPr="00BE5459">
        <w:t>At the time of writing, partial integration between system components has been achieved. Linguistic pattern extraction and framing logic operate on the persisted outputs of both the emotion classification module and the keyword extraction pipeline. Emotion probabilities and filtered keyword sets are merged at the data level, enabling joint analysis and interpretive sentence generation.</w:t>
      </w:r>
    </w:p>
    <w:p w14:paraId="02324CC0" w14:textId="2E605801" w:rsidR="00BE5459" w:rsidRPr="00594A7D" w:rsidRDefault="00BE5459" w:rsidP="00594A7D">
      <w:pPr>
        <w:jc w:val="both"/>
      </w:pPr>
      <w:r w:rsidRPr="00BE5459">
        <w:t>This integration currently uses CSV-based artefacts rather than a unified runtime pipeline, supporting systematic evaluation, debugging, and inspection of intermediate outputs during development.</w:t>
      </w:r>
    </w:p>
    <w:p w14:paraId="19E9F4C7" w14:textId="77777777" w:rsidR="00594A7D" w:rsidRPr="00594A7D" w:rsidRDefault="00594A7D" w:rsidP="00053E1F">
      <w:pPr>
        <w:pStyle w:val="Heading3"/>
        <w:numPr>
          <w:ilvl w:val="0"/>
          <w:numId w:val="0"/>
        </w:numPr>
        <w:ind w:left="720" w:hanging="720"/>
      </w:pPr>
      <w:bookmarkStart w:id="86" w:name="_Toc221377162"/>
      <w:r w:rsidRPr="00594A7D">
        <w:t>Partially Integrated Components</w:t>
      </w:r>
      <w:bookmarkEnd w:id="86"/>
    </w:p>
    <w:p w14:paraId="35D1FD8D" w14:textId="77777777" w:rsidR="009B38DE" w:rsidRPr="009B38DE" w:rsidRDefault="009B38DE" w:rsidP="009B38DE">
      <w:pPr>
        <w:jc w:val="both"/>
      </w:pPr>
      <w:r w:rsidRPr="009B38DE">
        <w:t>Although OCR, emotion analysis, and linguistic framing dependencies are defined, the system does not yet operate in a fully sequential, per-document mode. OCR outputs, emotion predictions, and keyword extraction run as separate batch processes, with intermediate results stored to disk.</w:t>
      </w:r>
    </w:p>
    <w:p w14:paraId="61A6BA35" w14:textId="115C07F0" w:rsidR="009B38DE" w:rsidRPr="00594A7D" w:rsidRDefault="009B38DE" w:rsidP="00594A7D">
      <w:pPr>
        <w:jc w:val="both"/>
      </w:pPr>
      <w:r w:rsidRPr="009B38DE">
        <w:t>This separation reflects the exploratory, research-oriented stage rather than a conceptual limitation. Components are designed to support single-document processing once unified orchestration is introduced.</w:t>
      </w:r>
    </w:p>
    <w:p w14:paraId="11B16D8D" w14:textId="77777777" w:rsidR="00594A7D" w:rsidRPr="00594A7D" w:rsidRDefault="00594A7D" w:rsidP="00053E1F">
      <w:pPr>
        <w:pStyle w:val="Heading3"/>
        <w:numPr>
          <w:ilvl w:val="0"/>
          <w:numId w:val="0"/>
        </w:numPr>
        <w:ind w:left="720" w:hanging="720"/>
      </w:pPr>
      <w:bookmarkStart w:id="87" w:name="_Toc221377163"/>
      <w:r w:rsidRPr="00594A7D">
        <w:t>Planned Integration</w:t>
      </w:r>
      <w:bookmarkEnd w:id="87"/>
    </w:p>
    <w:p w14:paraId="5EC46382" w14:textId="17CE8573" w:rsidR="00594A7D" w:rsidRPr="00594A7D" w:rsidRDefault="00594A7D" w:rsidP="00594A7D">
      <w:pPr>
        <w:jc w:val="both"/>
      </w:pPr>
      <w:r w:rsidRPr="00594A7D">
        <w:t>Future integration work will focus on consolidating the pipeline into a document-centric processing flow, where a single input passes sequentially through OCR (if applicable), emotion classification, keyword extraction, and linguistic framing within a single execution context</w:t>
      </w:r>
      <w:r w:rsidR="00C20739">
        <w:t xml:space="preserve">, as seen in Figure </w:t>
      </w:r>
      <w:r w:rsidR="00563275">
        <w:t>26</w:t>
      </w:r>
      <w:r w:rsidRPr="00594A7D">
        <w:t>. This will enable more natural end-to-end evaluation and facilitate user-facing interaction.</w:t>
      </w:r>
    </w:p>
    <w:p w14:paraId="2F2A4F4A" w14:textId="77777777" w:rsidR="00594A7D" w:rsidRDefault="00594A7D" w:rsidP="00594A7D">
      <w:pPr>
        <w:jc w:val="both"/>
      </w:pPr>
      <w:r w:rsidRPr="00594A7D">
        <w:t>The current modular design ensures that this transition can be achieved without substantial architectural refactoring, preserving the interpretability and traceability principles established throughout the system.</w:t>
      </w:r>
    </w:p>
    <w:p w14:paraId="0E749A8B" w14:textId="13EF2D22" w:rsidR="00FB5851" w:rsidRPr="003E79C6" w:rsidRDefault="00C20739" w:rsidP="00CE2368">
      <w:pPr>
        <w:jc w:val="center"/>
        <w:rPr>
          <w:i/>
          <w:iCs/>
          <w:color w:val="404040" w:themeColor="text1" w:themeTint="BF"/>
        </w:rPr>
      </w:pPr>
      <w:r w:rsidRPr="00317054">
        <w:rPr>
          <w:noProof/>
        </w:rPr>
        <w:lastRenderedPageBreak/>
        <w:drawing>
          <wp:anchor distT="0" distB="0" distL="114300" distR="114300" simplePos="0" relativeHeight="251713536" behindDoc="0" locked="0" layoutInCell="1" allowOverlap="1" wp14:anchorId="633625A6" wp14:editId="2F4F31E3">
            <wp:simplePos x="0" y="0"/>
            <wp:positionH relativeFrom="margin">
              <wp:posOffset>1828800</wp:posOffset>
            </wp:positionH>
            <wp:positionV relativeFrom="paragraph">
              <wp:posOffset>0</wp:posOffset>
            </wp:positionV>
            <wp:extent cx="1933575" cy="4312285"/>
            <wp:effectExtent l="0" t="0" r="9525" b="0"/>
            <wp:wrapTopAndBottom/>
            <wp:docPr id="47590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07769" name=""/>
                    <pic:cNvPicPr/>
                  </pic:nvPicPr>
                  <pic:blipFill rotWithShape="1">
                    <a:blip r:embed="rId43">
                      <a:extLst>
                        <a:ext uri="{28A0092B-C50C-407E-A947-70E740481C1C}">
                          <a14:useLocalDpi xmlns:a14="http://schemas.microsoft.com/office/drawing/2010/main" val="0"/>
                        </a:ext>
                      </a:extLst>
                    </a:blip>
                    <a:srcRect l="-12357" t="-207" r="5108" b="207"/>
                    <a:stretch>
                      <a:fillRect/>
                    </a:stretch>
                  </pic:blipFill>
                  <pic:spPr bwMode="auto">
                    <a:xfrm>
                      <a:off x="0" y="0"/>
                      <a:ext cx="1933575" cy="4312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94A7D" w:rsidRPr="00594A7D">
        <w:rPr>
          <w:rStyle w:val="SubtleEmphasis"/>
        </w:rPr>
        <w:t xml:space="preserve">Figure </w:t>
      </w:r>
      <w:r w:rsidR="00563275">
        <w:rPr>
          <w:rStyle w:val="SubtleEmphasis"/>
        </w:rPr>
        <w:t>26</w:t>
      </w:r>
      <w:r w:rsidR="00544087">
        <w:rPr>
          <w:rStyle w:val="SubtleEmphasis"/>
        </w:rPr>
        <w:t>.</w:t>
      </w:r>
      <w:r w:rsidR="00594A7D" w:rsidRPr="00594A7D">
        <w:rPr>
          <w:rStyle w:val="SubtleEmphasis"/>
        </w:rPr>
        <w:t xml:space="preserve"> Conceptual end-to-end flow illustrating planned unified document processing.</w:t>
      </w:r>
    </w:p>
    <w:p w14:paraId="29B1B767" w14:textId="7A9CE1DC" w:rsidR="00136245" w:rsidRPr="00136245" w:rsidRDefault="00136245" w:rsidP="004568DB">
      <w:pPr>
        <w:pStyle w:val="Heading1"/>
        <w:numPr>
          <w:ilvl w:val="0"/>
          <w:numId w:val="0"/>
        </w:numPr>
        <w:ind w:left="432" w:hanging="432"/>
      </w:pPr>
      <w:bookmarkStart w:id="88" w:name="_Toc221377164"/>
      <w:r w:rsidRPr="00136245">
        <w:t xml:space="preserve">Evaluation </w:t>
      </w:r>
      <w:r w:rsidR="004568DB">
        <w:t>(</w:t>
      </w:r>
      <w:r w:rsidR="005665FF">
        <w:t>21</w:t>
      </w:r>
      <w:r w:rsidR="00ED5426">
        <w:t>6</w:t>
      </w:r>
      <w:r w:rsidR="00914E1A">
        <w:t>9</w:t>
      </w:r>
      <w:r w:rsidR="005665FF">
        <w:t>/</w:t>
      </w:r>
      <w:r w:rsidR="004568DB">
        <w:t>2500</w:t>
      </w:r>
      <w:r w:rsidRPr="00136245">
        <w:t xml:space="preserve"> words)</w:t>
      </w:r>
      <w:bookmarkEnd w:id="88"/>
    </w:p>
    <w:p w14:paraId="7B7EA5EC" w14:textId="77777777" w:rsidR="00BF125B" w:rsidRDefault="00386CFB" w:rsidP="00BF125B">
      <w:pPr>
        <w:jc w:val="both"/>
      </w:pPr>
      <w:r w:rsidRPr="00926C3E">
        <w:t>PsychExtract’s evaluation is explicitly guided by its central aim: supporting structured, interpretable reflection on handwritten text without engaging in clinical judgement or recommendation. Each stage of the pipeline was assessed not only for technical performance but also for its capacity to</w:t>
      </w:r>
      <w:r w:rsidR="00BF125B">
        <w:t>:</w:t>
      </w:r>
    </w:p>
    <w:p w14:paraId="7A4A9D31" w14:textId="33473D63" w:rsidR="00BF125B" w:rsidRDefault="00BF125B" w:rsidP="00BF125B">
      <w:pPr>
        <w:ind w:left="576"/>
      </w:pPr>
      <w:r>
        <w:t>P</w:t>
      </w:r>
      <w:r w:rsidR="00386CFB" w:rsidRPr="00926C3E">
        <w:t xml:space="preserve">reserve emotional and cognitive cues, </w:t>
      </w:r>
      <w:r>
        <w:br/>
      </w:r>
      <w:r w:rsidR="00386CFB" w:rsidRPr="00926C3E">
        <w:t xml:space="preserve">facilitate insight formation, </w:t>
      </w:r>
      <w:r>
        <w:br/>
      </w:r>
      <w:r w:rsidR="00386CFB" w:rsidRPr="00926C3E">
        <w:t xml:space="preserve">and maintain transparency for the user. </w:t>
      </w:r>
    </w:p>
    <w:p w14:paraId="0055305F" w14:textId="3D889AE0" w:rsidR="00386CFB" w:rsidRDefault="00386CFB" w:rsidP="00BF125B">
      <w:pPr>
        <w:jc w:val="both"/>
      </w:pPr>
      <w:r w:rsidRPr="00926C3E">
        <w:t>The evaluation strategy therefore encompasses both quantitative metrics (e.g., OCR character accuracy, emotion classification F1 scores, keyword extraction relevance) and qualitative measures (user perception, interpretability, and reflective usefulness), consistent with human-centred design principles (</w:t>
      </w:r>
      <w:r w:rsidR="002F2E15" w:rsidRPr="002F2E15">
        <w:t>Jacobs et al., 2021</w:t>
      </w:r>
      <w:r w:rsidR="002F2E15">
        <w:t xml:space="preserve">; </w:t>
      </w:r>
      <w:r w:rsidR="0062687B" w:rsidRPr="00AB1899">
        <w:t>Young et al</w:t>
      </w:r>
      <w:r w:rsidR="0062687B">
        <w:t>.</w:t>
      </w:r>
      <w:r w:rsidR="0062687B" w:rsidRPr="00AB1899">
        <w:t>, 2018</w:t>
      </w:r>
      <w:r w:rsidRPr="00926C3E">
        <w:t>).</w:t>
      </w:r>
    </w:p>
    <w:p w14:paraId="593DE5E5" w14:textId="066C00EE" w:rsidR="00223492" w:rsidRDefault="00223492" w:rsidP="00223492">
      <w:pPr>
        <w:pStyle w:val="Heading2"/>
        <w:numPr>
          <w:ilvl w:val="0"/>
          <w:numId w:val="0"/>
        </w:numPr>
        <w:ind w:left="576" w:hanging="576"/>
      </w:pPr>
      <w:bookmarkStart w:id="89" w:name="_Toc221377165"/>
      <w:r w:rsidRPr="00223492">
        <w:t>Preliminary User Discovery</w:t>
      </w:r>
      <w:bookmarkEnd w:id="89"/>
    </w:p>
    <w:p w14:paraId="1A053664" w14:textId="7E57BD72" w:rsidR="009C4A53" w:rsidRPr="00210652" w:rsidRDefault="009C4A53" w:rsidP="00BF125B">
      <w:pPr>
        <w:jc w:val="both"/>
      </w:pPr>
      <w:r w:rsidRPr="009C4A53">
        <w:t xml:space="preserve">To inform the design and evaluation of PsychExtract, a small-scale user discovery exercise was conducted with participants at different stages of psychology study. The goal was to understand current challenges in reflective writing analysis, identify features considered most valuable, and surface potential concerns prior to full system implementation. This approach reflects key principles of User-Centred Systems Design (UCSD), particularly early user focus, active user </w:t>
      </w:r>
      <w:r w:rsidRPr="009C4A53">
        <w:lastRenderedPageBreak/>
        <w:t>involvement, and iterative development across the system lifecycle (Gulliksen et al., 2003). Such early-stage engagement is especially important for tools supporting emotional and reflective writing, where usability, trust, and interpretability directly influence adoption (Norman, 2013).</w:t>
      </w:r>
    </w:p>
    <w:p w14:paraId="2E7A1B0B" w14:textId="48FD50A6" w:rsidR="00210652" w:rsidRPr="00210652" w:rsidRDefault="00210652" w:rsidP="00BF125B">
      <w:pPr>
        <w:jc w:val="both"/>
      </w:pPr>
      <w:r w:rsidRPr="00210652">
        <w:t xml:space="preserve">Participants (n = 3) reported varying degrees of experience with reflective writing and associated tasks (Table </w:t>
      </w:r>
      <w:r w:rsidR="007C4DDA">
        <w:t>3</w:t>
      </w:r>
      <w:r w:rsidRPr="00210652">
        <w:t>). One participant indicated regular engagement with therapy notes or case studies, while another occasionally interacted with reflective texts, and one had no direct experience. Across participants, all but one acknowledged occasional difficulty in extracting key emotional themes or insights from written material. This finding highlights the practical challenge PsychExtract aims to address: supporting users in identifying salient affective and thematic content efficiently.</w:t>
      </w:r>
    </w:p>
    <w:tbl>
      <w:tblPr>
        <w:tblStyle w:val="TableGridLight"/>
        <w:tblW w:w="0" w:type="auto"/>
        <w:tblLook w:val="04A0" w:firstRow="1" w:lastRow="0" w:firstColumn="1" w:lastColumn="0" w:noHBand="0" w:noVBand="1"/>
      </w:tblPr>
      <w:tblGrid>
        <w:gridCol w:w="1339"/>
        <w:gridCol w:w="1602"/>
        <w:gridCol w:w="1500"/>
        <w:gridCol w:w="1380"/>
        <w:gridCol w:w="1736"/>
        <w:gridCol w:w="1459"/>
      </w:tblGrid>
      <w:tr w:rsidR="00210652" w:rsidRPr="00210652" w14:paraId="3E6BCD66" w14:textId="77777777" w:rsidTr="00210652">
        <w:tc>
          <w:tcPr>
            <w:tcW w:w="0" w:type="auto"/>
            <w:hideMark/>
          </w:tcPr>
          <w:p w14:paraId="1D6C482B" w14:textId="77777777" w:rsidR="00210652" w:rsidRPr="00210652" w:rsidRDefault="00210652" w:rsidP="00210652">
            <w:pPr>
              <w:spacing w:after="160" w:line="259" w:lineRule="auto"/>
              <w:rPr>
                <w:b/>
                <w:bCs/>
              </w:rPr>
            </w:pPr>
            <w:r w:rsidRPr="00210652">
              <w:rPr>
                <w:b/>
                <w:bCs/>
              </w:rPr>
              <w:t>Participant</w:t>
            </w:r>
          </w:p>
        </w:tc>
        <w:tc>
          <w:tcPr>
            <w:tcW w:w="0" w:type="auto"/>
            <w:hideMark/>
          </w:tcPr>
          <w:p w14:paraId="5E1964EC" w14:textId="77777777" w:rsidR="00210652" w:rsidRPr="00210652" w:rsidRDefault="00210652" w:rsidP="00210652">
            <w:pPr>
              <w:spacing w:after="160" w:line="259" w:lineRule="auto"/>
              <w:rPr>
                <w:b/>
                <w:bCs/>
              </w:rPr>
            </w:pPr>
            <w:r w:rsidRPr="00210652">
              <w:rPr>
                <w:b/>
                <w:bCs/>
              </w:rPr>
              <w:t>Level of Study</w:t>
            </w:r>
          </w:p>
        </w:tc>
        <w:tc>
          <w:tcPr>
            <w:tcW w:w="0" w:type="auto"/>
            <w:hideMark/>
          </w:tcPr>
          <w:p w14:paraId="0F41A0A2" w14:textId="77777777" w:rsidR="00210652" w:rsidRPr="00210652" w:rsidRDefault="00210652" w:rsidP="00210652">
            <w:pPr>
              <w:spacing w:after="160" w:line="259" w:lineRule="auto"/>
              <w:rPr>
                <w:b/>
                <w:bCs/>
              </w:rPr>
            </w:pPr>
            <w:r w:rsidRPr="00210652">
              <w:rPr>
                <w:b/>
                <w:bCs/>
              </w:rPr>
              <w:t>Experience with Reflective Texts</w:t>
            </w:r>
          </w:p>
        </w:tc>
        <w:tc>
          <w:tcPr>
            <w:tcW w:w="0" w:type="auto"/>
            <w:hideMark/>
          </w:tcPr>
          <w:p w14:paraId="63BC13BB" w14:textId="77777777" w:rsidR="00210652" w:rsidRPr="00210652" w:rsidRDefault="00210652" w:rsidP="00210652">
            <w:pPr>
              <w:spacing w:after="160" w:line="259" w:lineRule="auto"/>
              <w:rPr>
                <w:b/>
                <w:bCs/>
              </w:rPr>
            </w:pPr>
            <w:r w:rsidRPr="00210652">
              <w:rPr>
                <w:b/>
                <w:bCs/>
              </w:rPr>
              <w:t>Struggled to Extract Key Themes?</w:t>
            </w:r>
          </w:p>
        </w:tc>
        <w:tc>
          <w:tcPr>
            <w:tcW w:w="0" w:type="auto"/>
            <w:hideMark/>
          </w:tcPr>
          <w:p w14:paraId="414DE592" w14:textId="77777777" w:rsidR="00210652" w:rsidRPr="00210652" w:rsidRDefault="00210652" w:rsidP="00210652">
            <w:pPr>
              <w:spacing w:after="160" w:line="259" w:lineRule="auto"/>
              <w:rPr>
                <w:b/>
                <w:bCs/>
              </w:rPr>
            </w:pPr>
            <w:r w:rsidRPr="00210652">
              <w:rPr>
                <w:b/>
                <w:bCs/>
              </w:rPr>
              <w:t>Features Considered Useful</w:t>
            </w:r>
          </w:p>
        </w:tc>
        <w:tc>
          <w:tcPr>
            <w:tcW w:w="0" w:type="auto"/>
            <w:hideMark/>
          </w:tcPr>
          <w:p w14:paraId="646CD672" w14:textId="77777777" w:rsidR="00210652" w:rsidRPr="00210652" w:rsidRDefault="00210652" w:rsidP="00210652">
            <w:pPr>
              <w:spacing w:after="160" w:line="259" w:lineRule="auto"/>
              <w:rPr>
                <w:b/>
                <w:bCs/>
              </w:rPr>
            </w:pPr>
            <w:r w:rsidRPr="00210652">
              <w:rPr>
                <w:b/>
                <w:bCs/>
              </w:rPr>
              <w:t>Concerns</w:t>
            </w:r>
          </w:p>
        </w:tc>
      </w:tr>
      <w:tr w:rsidR="00210652" w:rsidRPr="00210652" w14:paraId="06013AC1" w14:textId="77777777" w:rsidTr="00210652">
        <w:tc>
          <w:tcPr>
            <w:tcW w:w="0" w:type="auto"/>
            <w:hideMark/>
          </w:tcPr>
          <w:p w14:paraId="48B390CE" w14:textId="77777777" w:rsidR="00210652" w:rsidRPr="00210652" w:rsidRDefault="00210652" w:rsidP="00210652">
            <w:pPr>
              <w:spacing w:after="160" w:line="259" w:lineRule="auto"/>
            </w:pPr>
            <w:r w:rsidRPr="00210652">
              <w:t>1</w:t>
            </w:r>
          </w:p>
        </w:tc>
        <w:tc>
          <w:tcPr>
            <w:tcW w:w="0" w:type="auto"/>
            <w:hideMark/>
          </w:tcPr>
          <w:p w14:paraId="2BC70501" w14:textId="77777777" w:rsidR="00210652" w:rsidRPr="00210652" w:rsidRDefault="00210652" w:rsidP="00210652">
            <w:pPr>
              <w:spacing w:after="160" w:line="259" w:lineRule="auto"/>
            </w:pPr>
            <w:r w:rsidRPr="00210652">
              <w:t>Honours</w:t>
            </w:r>
          </w:p>
        </w:tc>
        <w:tc>
          <w:tcPr>
            <w:tcW w:w="0" w:type="auto"/>
            <w:hideMark/>
          </w:tcPr>
          <w:p w14:paraId="0D17CCDC" w14:textId="77777777" w:rsidR="00210652" w:rsidRPr="00210652" w:rsidRDefault="00210652" w:rsidP="00210652">
            <w:pPr>
              <w:spacing w:after="160" w:line="259" w:lineRule="auto"/>
            </w:pPr>
            <w:r w:rsidRPr="00210652">
              <w:t>No</w:t>
            </w:r>
          </w:p>
        </w:tc>
        <w:tc>
          <w:tcPr>
            <w:tcW w:w="0" w:type="auto"/>
            <w:hideMark/>
          </w:tcPr>
          <w:p w14:paraId="651AD110" w14:textId="77777777" w:rsidR="00210652" w:rsidRPr="00210652" w:rsidRDefault="00210652" w:rsidP="00210652">
            <w:pPr>
              <w:spacing w:after="160" w:line="259" w:lineRule="auto"/>
            </w:pPr>
            <w:r w:rsidRPr="00210652">
              <w:t>Yes</w:t>
            </w:r>
          </w:p>
        </w:tc>
        <w:tc>
          <w:tcPr>
            <w:tcW w:w="0" w:type="auto"/>
            <w:hideMark/>
          </w:tcPr>
          <w:p w14:paraId="50D3350B" w14:textId="383AFADC" w:rsidR="00210652" w:rsidRPr="00210652" w:rsidRDefault="00210652" w:rsidP="00210652">
            <w:pPr>
              <w:spacing w:after="160" w:line="259" w:lineRule="auto"/>
            </w:pPr>
            <w:r w:rsidRPr="00210652">
              <w:t xml:space="preserve">Handwriting-to-text; </w:t>
            </w:r>
            <w:r w:rsidR="00904397">
              <w:br/>
            </w:r>
            <w:r w:rsidRPr="00210652">
              <w:t>Emotion Analysis; Highlighting Key Themes</w:t>
            </w:r>
          </w:p>
        </w:tc>
        <w:tc>
          <w:tcPr>
            <w:tcW w:w="0" w:type="auto"/>
            <w:hideMark/>
          </w:tcPr>
          <w:p w14:paraId="51A6C5DB" w14:textId="77777777" w:rsidR="00210652" w:rsidRPr="00210652" w:rsidRDefault="00210652" w:rsidP="00210652">
            <w:pPr>
              <w:spacing w:after="160" w:line="259" w:lineRule="auto"/>
            </w:pPr>
            <w:r w:rsidRPr="00210652">
              <w:t>None</w:t>
            </w:r>
          </w:p>
        </w:tc>
      </w:tr>
      <w:tr w:rsidR="00210652" w:rsidRPr="00210652" w14:paraId="55F596D5" w14:textId="77777777" w:rsidTr="00210652">
        <w:tc>
          <w:tcPr>
            <w:tcW w:w="0" w:type="auto"/>
            <w:hideMark/>
          </w:tcPr>
          <w:p w14:paraId="7837A992" w14:textId="77777777" w:rsidR="00210652" w:rsidRPr="00210652" w:rsidRDefault="00210652" w:rsidP="00210652">
            <w:pPr>
              <w:spacing w:after="160" w:line="259" w:lineRule="auto"/>
            </w:pPr>
            <w:r w:rsidRPr="00210652">
              <w:t>2</w:t>
            </w:r>
          </w:p>
        </w:tc>
        <w:tc>
          <w:tcPr>
            <w:tcW w:w="0" w:type="auto"/>
            <w:hideMark/>
          </w:tcPr>
          <w:p w14:paraId="0A712D5E" w14:textId="77777777" w:rsidR="00210652" w:rsidRPr="00210652" w:rsidRDefault="00210652" w:rsidP="00210652">
            <w:pPr>
              <w:spacing w:after="160" w:line="259" w:lineRule="auto"/>
            </w:pPr>
            <w:r w:rsidRPr="00210652">
              <w:t>Undergraduate</w:t>
            </w:r>
          </w:p>
        </w:tc>
        <w:tc>
          <w:tcPr>
            <w:tcW w:w="0" w:type="auto"/>
            <w:hideMark/>
          </w:tcPr>
          <w:p w14:paraId="32E63535" w14:textId="77777777" w:rsidR="00210652" w:rsidRPr="00210652" w:rsidRDefault="00210652" w:rsidP="00210652">
            <w:pPr>
              <w:spacing w:after="160" w:line="259" w:lineRule="auto"/>
            </w:pPr>
            <w:r w:rsidRPr="00210652">
              <w:t>Yes</w:t>
            </w:r>
          </w:p>
        </w:tc>
        <w:tc>
          <w:tcPr>
            <w:tcW w:w="0" w:type="auto"/>
            <w:hideMark/>
          </w:tcPr>
          <w:p w14:paraId="449405B9" w14:textId="77777777" w:rsidR="00210652" w:rsidRPr="00210652" w:rsidRDefault="00210652" w:rsidP="00210652">
            <w:pPr>
              <w:spacing w:after="160" w:line="259" w:lineRule="auto"/>
            </w:pPr>
            <w:r w:rsidRPr="00210652">
              <w:t>Sometimes</w:t>
            </w:r>
          </w:p>
        </w:tc>
        <w:tc>
          <w:tcPr>
            <w:tcW w:w="0" w:type="auto"/>
            <w:hideMark/>
          </w:tcPr>
          <w:p w14:paraId="7DAC7161" w14:textId="49B6AEA0" w:rsidR="00210652" w:rsidRPr="00210652" w:rsidRDefault="00210652" w:rsidP="00210652">
            <w:pPr>
              <w:spacing w:after="160" w:line="259" w:lineRule="auto"/>
            </w:pPr>
            <w:r w:rsidRPr="00210652">
              <w:t xml:space="preserve">Handwriting-to-text; </w:t>
            </w:r>
            <w:r w:rsidR="00904397">
              <w:br/>
            </w:r>
            <w:r w:rsidRPr="00210652">
              <w:t>Emotion Analysis; Highlighting Key Themes; Audio Read-back</w:t>
            </w:r>
          </w:p>
        </w:tc>
        <w:tc>
          <w:tcPr>
            <w:tcW w:w="0" w:type="auto"/>
            <w:hideMark/>
          </w:tcPr>
          <w:p w14:paraId="5B869B03" w14:textId="77777777" w:rsidR="00210652" w:rsidRPr="00210652" w:rsidRDefault="00210652" w:rsidP="00210652">
            <w:pPr>
              <w:spacing w:after="160" w:line="259" w:lineRule="auto"/>
            </w:pPr>
            <w:r w:rsidRPr="00210652">
              <w:t>Security</w:t>
            </w:r>
          </w:p>
        </w:tc>
      </w:tr>
      <w:tr w:rsidR="00210652" w:rsidRPr="00210652" w14:paraId="570A7B3B" w14:textId="77777777" w:rsidTr="00210652">
        <w:tc>
          <w:tcPr>
            <w:tcW w:w="0" w:type="auto"/>
            <w:hideMark/>
          </w:tcPr>
          <w:p w14:paraId="49A853ED" w14:textId="77777777" w:rsidR="00210652" w:rsidRPr="00210652" w:rsidRDefault="00210652" w:rsidP="00210652">
            <w:pPr>
              <w:spacing w:after="160" w:line="259" w:lineRule="auto"/>
            </w:pPr>
            <w:r w:rsidRPr="00210652">
              <w:t>3</w:t>
            </w:r>
          </w:p>
        </w:tc>
        <w:tc>
          <w:tcPr>
            <w:tcW w:w="0" w:type="auto"/>
            <w:hideMark/>
          </w:tcPr>
          <w:p w14:paraId="59A8902D" w14:textId="77777777" w:rsidR="00210652" w:rsidRPr="00210652" w:rsidRDefault="00210652" w:rsidP="00210652">
            <w:pPr>
              <w:spacing w:after="160" w:line="259" w:lineRule="auto"/>
            </w:pPr>
            <w:r w:rsidRPr="00210652">
              <w:t>Undergraduate</w:t>
            </w:r>
          </w:p>
        </w:tc>
        <w:tc>
          <w:tcPr>
            <w:tcW w:w="0" w:type="auto"/>
            <w:hideMark/>
          </w:tcPr>
          <w:p w14:paraId="32AFE976" w14:textId="77777777" w:rsidR="00210652" w:rsidRPr="00210652" w:rsidRDefault="00210652" w:rsidP="00210652">
            <w:pPr>
              <w:spacing w:after="160" w:line="259" w:lineRule="auto"/>
            </w:pPr>
            <w:r w:rsidRPr="00210652">
              <w:t>Sometimes</w:t>
            </w:r>
          </w:p>
        </w:tc>
        <w:tc>
          <w:tcPr>
            <w:tcW w:w="0" w:type="auto"/>
            <w:hideMark/>
          </w:tcPr>
          <w:p w14:paraId="219C28EA" w14:textId="77777777" w:rsidR="00210652" w:rsidRPr="00210652" w:rsidRDefault="00210652" w:rsidP="00210652">
            <w:pPr>
              <w:spacing w:after="160" w:line="259" w:lineRule="auto"/>
            </w:pPr>
            <w:r w:rsidRPr="00210652">
              <w:t>No</w:t>
            </w:r>
          </w:p>
        </w:tc>
        <w:tc>
          <w:tcPr>
            <w:tcW w:w="0" w:type="auto"/>
            <w:hideMark/>
          </w:tcPr>
          <w:p w14:paraId="7EDA52B3" w14:textId="77777777" w:rsidR="00210652" w:rsidRPr="00210652" w:rsidRDefault="00210652" w:rsidP="00210652">
            <w:pPr>
              <w:spacing w:after="160" w:line="259" w:lineRule="auto"/>
            </w:pPr>
            <w:r w:rsidRPr="00210652">
              <w:t>Highlighting Key Themes</w:t>
            </w:r>
          </w:p>
        </w:tc>
        <w:tc>
          <w:tcPr>
            <w:tcW w:w="0" w:type="auto"/>
            <w:hideMark/>
          </w:tcPr>
          <w:p w14:paraId="18A397FD" w14:textId="77777777" w:rsidR="00210652" w:rsidRPr="00210652" w:rsidRDefault="00210652" w:rsidP="00210652">
            <w:pPr>
              <w:spacing w:after="160" w:line="259" w:lineRule="auto"/>
            </w:pPr>
            <w:r w:rsidRPr="00210652">
              <w:t>Potential inaccuracies of AI outputs</w:t>
            </w:r>
          </w:p>
        </w:tc>
      </w:tr>
    </w:tbl>
    <w:p w14:paraId="48267AB9" w14:textId="121AB8DA" w:rsidR="00210652" w:rsidRPr="00210652" w:rsidRDefault="00210652" w:rsidP="00210652">
      <w:pPr>
        <w:jc w:val="center"/>
        <w:rPr>
          <w:rStyle w:val="Emphasis"/>
        </w:rPr>
      </w:pPr>
      <w:r w:rsidRPr="00210652">
        <w:rPr>
          <w:rStyle w:val="Emphasis"/>
        </w:rPr>
        <w:t xml:space="preserve">Table </w:t>
      </w:r>
      <w:r w:rsidR="007C4DDA">
        <w:rPr>
          <w:rStyle w:val="Emphasis"/>
        </w:rPr>
        <w:t>3</w:t>
      </w:r>
      <w:r w:rsidRPr="00210652">
        <w:rPr>
          <w:rStyle w:val="Emphasis"/>
        </w:rPr>
        <w:t>: Summary of preliminary user discovery responses regarding experience, challenges, and feature preferences.</w:t>
      </w:r>
    </w:p>
    <w:p w14:paraId="073EE174" w14:textId="77777777" w:rsidR="00210652" w:rsidRPr="00463369" w:rsidRDefault="00210652" w:rsidP="00904397">
      <w:pPr>
        <w:jc w:val="both"/>
      </w:pPr>
      <w:r w:rsidRPr="00463369">
        <w:t>When asked which system features they would find useful, participants consistently identified handwriting-to-text conversion, emotion analysis, and highlighting of key themes. One participant additionally suggested an audio read-back function to facilitate engagement with extracted insights. These responses validate the inclusion of both linguistic and emotional analysis components within PsychExtract and indicate early alignment with user needs.</w:t>
      </w:r>
    </w:p>
    <w:p w14:paraId="125BD53E" w14:textId="77777777" w:rsidR="00210652" w:rsidRPr="00463369" w:rsidRDefault="00210652" w:rsidP="00904397">
      <w:pPr>
        <w:jc w:val="both"/>
      </w:pPr>
      <w:r w:rsidRPr="00463369">
        <w:t>Potential concerns were also reported. Security and privacy considerations were highlighted by one participant, while another noted the possibility of inaccurate or misleading analysis, reflecting awareness of AI limitations in interpretive tasks. No participant indicated missing or superfluous features beyond these considerations, suggesting the initial feature set was generally appropriate.</w:t>
      </w:r>
    </w:p>
    <w:p w14:paraId="6629E156" w14:textId="3E7A621E" w:rsidR="009C4A53" w:rsidRPr="00463369" w:rsidRDefault="009C4A53" w:rsidP="00904397">
      <w:pPr>
        <w:jc w:val="both"/>
      </w:pPr>
      <w:r w:rsidRPr="009C4A53">
        <w:lastRenderedPageBreak/>
        <w:t>Overall, this preliminary user discovery demonstrates early support for PsychExtract’s intended functionality</w:t>
      </w:r>
      <w:r>
        <w:t xml:space="preserve">. </w:t>
      </w:r>
      <w:r w:rsidRPr="00463369">
        <w:t>It also provides valuable guidance for system development, including the prioritisation of interpretable insights, transparent output presentation, and cautious framing of predictive content to mitigate user concerns regarding accuracy and trust</w:t>
      </w:r>
      <w:r>
        <w:t>.</w:t>
      </w:r>
      <w:r w:rsidRPr="009C4A53">
        <w:t xml:space="preserve"> Incorporating feedback at this stage aligns with evolutionary and context-sensitive evaluation principles within UCSD, strengthening both usability and long-term adoption potential (Gulliksen et al., 2003; Norman, 2013).</w:t>
      </w:r>
    </w:p>
    <w:p w14:paraId="0A2AA31B" w14:textId="786C63DA" w:rsidR="00C1441B" w:rsidRPr="00C1441B" w:rsidRDefault="00C1441B" w:rsidP="00C1441B">
      <w:pPr>
        <w:pStyle w:val="Heading2"/>
        <w:numPr>
          <w:ilvl w:val="0"/>
          <w:numId w:val="0"/>
        </w:numPr>
      </w:pPr>
      <w:bookmarkStart w:id="90" w:name="_Toc221377166"/>
      <w:r w:rsidRPr="00C1441B">
        <w:t>Optical Character Recognition (OCR) Evaluation</w:t>
      </w:r>
      <w:bookmarkEnd w:id="90"/>
      <w:r w:rsidR="00C967A4">
        <w:t xml:space="preserve"> </w:t>
      </w:r>
    </w:p>
    <w:p w14:paraId="7E3B8CFE" w14:textId="6EF5E71F" w:rsidR="00C1441B" w:rsidRPr="00C1441B" w:rsidRDefault="00C1441B" w:rsidP="00036F49">
      <w:pPr>
        <w:jc w:val="both"/>
      </w:pPr>
      <w:r w:rsidRPr="00C1441B">
        <w:t>OCR forms the foundational stage of PsychExtract; transcription quality directly affects downstream emotion classification, keyword extraction, and linguistic templating. Errors at this stage propagate, reducing both interpretability and reflective usefulness. Therefore, evaluation prioritised character-level fidelity, preservation of sentence and semantic structure, and usability for human-assisted insight extraction.</w:t>
      </w:r>
    </w:p>
    <w:p w14:paraId="4D9CDE04" w14:textId="6AB07D0E" w:rsidR="00C1441B" w:rsidRPr="00C1441B" w:rsidRDefault="00C1441B" w:rsidP="00C1441B">
      <w:pPr>
        <w:pStyle w:val="Heading3"/>
        <w:numPr>
          <w:ilvl w:val="0"/>
          <w:numId w:val="0"/>
        </w:numPr>
      </w:pPr>
      <w:bookmarkStart w:id="91" w:name="_Toc221377167"/>
      <w:r w:rsidRPr="00C1441B">
        <w:t>Evaluation Methodology</w:t>
      </w:r>
      <w:bookmarkEnd w:id="91"/>
    </w:p>
    <w:p w14:paraId="00484691" w14:textId="6EEADD39" w:rsidR="00BE7EB9" w:rsidRPr="00BE7EB9" w:rsidRDefault="00BE7EB9" w:rsidP="00506526">
      <w:pPr>
        <w:jc w:val="both"/>
      </w:pPr>
      <w:r w:rsidRPr="00BE7EB9">
        <w:t>Five OCR approaches were assessed: Tesseract, EasyOCR, PaddleOCR, TrOCR, and Qwen. Performance was evaluated using character-level accuracy (CA) and word error rate (WER), two standard metrics in OCR and speech recognition evaluation (</w:t>
      </w:r>
      <w:r w:rsidR="0029044B" w:rsidRPr="0029044B">
        <w:t>Morris, Maier and Green, 2004</w:t>
      </w:r>
      <w:r w:rsidR="0029044B">
        <w:t xml:space="preserve">; </w:t>
      </w:r>
      <w:r w:rsidR="007D21D0" w:rsidRPr="007D21D0">
        <w:t>Rice, Jenkins &amp; Nartker, 1993</w:t>
      </w:r>
      <w:r w:rsidRPr="00BE7EB9">
        <w:t xml:space="preserve">; </w:t>
      </w:r>
      <w:r w:rsidR="00C0602E" w:rsidRPr="00C0602E">
        <w:t>Smith, 2007</w:t>
      </w:r>
      <w:r w:rsidRPr="00BE7EB9">
        <w:t>). These are defined as:</w:t>
      </w:r>
    </w:p>
    <w:p w14:paraId="4E963581" w14:textId="5649975B" w:rsidR="00C1441B" w:rsidRPr="00C1441B" w:rsidRDefault="00C1441B" w:rsidP="00C1441B">
      <m:oMathPara>
        <m:oMath>
          <m:r>
            <m:rPr>
              <m:nor/>
            </m:rPr>
            <m:t>CA</m:t>
          </m:r>
          <m:r>
            <w:rPr>
              <w:rFonts w:ascii="Cambria Math" w:hAnsi="Cambria Math"/>
            </w:rPr>
            <m:t>=</m:t>
          </m:r>
          <m:f>
            <m:fPr>
              <m:ctrlPr>
                <w:rPr>
                  <w:rFonts w:ascii="Cambria Math" w:hAnsi="Cambria Math"/>
                </w:rPr>
              </m:ctrlPr>
            </m:fPr>
            <m:num>
              <m:r>
                <m:rPr>
                  <m:nor/>
                </m:rPr>
                <m:t>Correct Characters</m:t>
              </m:r>
            </m:num>
            <m:den>
              <m:r>
                <m:rPr>
                  <m:nor/>
                </m:rPr>
                <m:t>Total Characters</m:t>
              </m:r>
            </m:den>
          </m:f>
          <m:r>
            <w:rPr>
              <w:rFonts w:ascii="Cambria Math" w:hAnsi="Cambria Math"/>
            </w:rPr>
            <m:t xml:space="preserve">×100,              </m:t>
          </m:r>
          <m:r>
            <m:rPr>
              <m:nor/>
            </m:rPr>
            <m:t>WER</m:t>
          </m:r>
          <m:r>
            <w:rPr>
              <w:rFonts w:ascii="Cambria Math" w:hAnsi="Cambria Math"/>
            </w:rPr>
            <m:t>=</m:t>
          </m:r>
          <m:f>
            <m:fPr>
              <m:ctrlPr>
                <w:rPr>
                  <w:rFonts w:ascii="Cambria Math" w:hAnsi="Cambria Math"/>
                </w:rPr>
              </m:ctrlPr>
            </m:fPr>
            <m:num>
              <m:r>
                <w:rPr>
                  <w:rFonts w:ascii="Cambria Math" w:hAnsi="Cambria Math"/>
                </w:rPr>
                <m:t>S+D+I</m:t>
              </m:r>
            </m:num>
            <m:den>
              <m:r>
                <w:rPr>
                  <w:rFonts w:ascii="Cambria Math" w:hAnsi="Cambria Math"/>
                </w:rPr>
                <m:t>N</m:t>
              </m:r>
            </m:den>
          </m:f>
          <m:r>
            <w:rPr>
              <w:rFonts w:ascii="Cambria Math" w:hAnsi="Cambria Math"/>
            </w:rPr>
            <m:t>×100</m:t>
          </m:r>
        </m:oMath>
      </m:oMathPara>
    </w:p>
    <w:p w14:paraId="6D5A5F53" w14:textId="668C3B63" w:rsidR="00C1441B" w:rsidRDefault="00C1441B" w:rsidP="00C1441B">
      <w:pPr>
        <w:ind w:left="720"/>
      </w:pPr>
      <m:oMath>
        <m:r>
          <w:rPr>
            <w:rFonts w:ascii="Cambria Math" w:hAnsi="Cambria Math"/>
          </w:rPr>
          <m:t>S</m:t>
        </m:r>
      </m:oMath>
      <w:r>
        <w:rPr>
          <w:rFonts w:eastAsiaTheme="minorEastAsia"/>
        </w:rPr>
        <w:t xml:space="preserve"> </w:t>
      </w:r>
      <w:r w:rsidRPr="00C1441B">
        <w:t>is substitutions,</w:t>
      </w:r>
      <w:r>
        <w:br/>
      </w:r>
      <m:oMath>
        <m:r>
          <w:rPr>
            <w:rFonts w:ascii="Cambria Math" w:hAnsi="Cambria Math"/>
          </w:rPr>
          <m:t>D</m:t>
        </m:r>
      </m:oMath>
      <w:r>
        <w:rPr>
          <w:rFonts w:eastAsiaTheme="minorEastAsia"/>
        </w:rPr>
        <w:t xml:space="preserve"> </w:t>
      </w:r>
      <w:r w:rsidRPr="00C1441B">
        <w:t xml:space="preserve">deletions, </w:t>
      </w:r>
      <w:r>
        <w:br/>
      </w:r>
      <m:oMath>
        <m:r>
          <w:rPr>
            <w:rFonts w:ascii="Cambria Math" w:hAnsi="Cambria Math"/>
          </w:rPr>
          <m:t>I</m:t>
        </m:r>
      </m:oMath>
      <w:r>
        <w:rPr>
          <w:rFonts w:eastAsiaTheme="minorEastAsia"/>
        </w:rPr>
        <w:t xml:space="preserve"> </w:t>
      </w:r>
      <w:r w:rsidRPr="00C1441B">
        <w:t xml:space="preserve">insertions, </w:t>
      </w:r>
      <w:r>
        <w:br/>
      </w:r>
      <w:r w:rsidRPr="00C1441B">
        <w:t xml:space="preserve">and </w:t>
      </w:r>
      <m:oMath>
        <m:r>
          <w:rPr>
            <w:rFonts w:ascii="Cambria Math" w:hAnsi="Cambria Math"/>
          </w:rPr>
          <m:t>N</m:t>
        </m:r>
      </m:oMath>
      <w:r>
        <w:rPr>
          <w:rFonts w:eastAsiaTheme="minorEastAsia"/>
        </w:rPr>
        <w:t xml:space="preserve"> </w:t>
      </w:r>
      <w:r w:rsidRPr="00C1441B">
        <w:t xml:space="preserve">the total number of words in the reference text. </w:t>
      </w:r>
    </w:p>
    <w:p w14:paraId="642CB67D" w14:textId="5FA63A74" w:rsidR="00C1441B" w:rsidRPr="00C1441B" w:rsidRDefault="00C1441B" w:rsidP="000F5DA7">
      <w:pPr>
        <w:jc w:val="both"/>
      </w:pPr>
      <w:r w:rsidRPr="00C1441B">
        <w:t>These metrics provide a quantitative view of transcription fidelity, while qualitative inspection assessed readability, sentence coherence, and emotional/semantic preservation.</w:t>
      </w:r>
    </w:p>
    <w:p w14:paraId="2261B7BF" w14:textId="071D65D0" w:rsidR="00C1441B" w:rsidRPr="00C1441B" w:rsidRDefault="00C1441B" w:rsidP="00C1441B">
      <w:pPr>
        <w:pStyle w:val="Heading3"/>
        <w:numPr>
          <w:ilvl w:val="0"/>
          <w:numId w:val="0"/>
        </w:numPr>
        <w:ind w:left="720" w:hanging="720"/>
      </w:pPr>
      <w:bookmarkStart w:id="92" w:name="_Toc221377168"/>
      <w:r w:rsidRPr="00C1441B">
        <w:t>Quantitative Results</w:t>
      </w:r>
      <w:bookmarkEnd w:id="92"/>
    </w:p>
    <w:p w14:paraId="4B215B90" w14:textId="0AAD3423" w:rsidR="00C1441B" w:rsidRPr="00C1441B" w:rsidRDefault="00C1441B" w:rsidP="000F5DA7">
      <w:pPr>
        <w:jc w:val="both"/>
      </w:pPr>
      <w:r w:rsidRPr="00C1441B">
        <w:t xml:space="preserve">Table </w:t>
      </w:r>
      <w:r w:rsidR="007C4DDA">
        <w:t>4</w:t>
      </w:r>
      <w:r w:rsidRPr="00C1441B">
        <w:t xml:space="preserve"> summarises model performance across the evaluated handwritten journal samples.</w:t>
      </w:r>
    </w:p>
    <w:tbl>
      <w:tblPr>
        <w:tblStyle w:val="TableGridLight"/>
        <w:tblW w:w="0" w:type="auto"/>
        <w:tblInd w:w="1920" w:type="dxa"/>
        <w:tblLook w:val="04A0" w:firstRow="1" w:lastRow="0" w:firstColumn="1" w:lastColumn="0" w:noHBand="0" w:noVBand="1"/>
      </w:tblPr>
      <w:tblGrid>
        <w:gridCol w:w="1334"/>
        <w:gridCol w:w="2634"/>
        <w:gridCol w:w="1199"/>
      </w:tblGrid>
      <w:tr w:rsidR="00C1441B" w:rsidRPr="00C1441B" w14:paraId="621E92C3" w14:textId="77777777" w:rsidTr="00563275">
        <w:tc>
          <w:tcPr>
            <w:tcW w:w="0" w:type="auto"/>
            <w:hideMark/>
          </w:tcPr>
          <w:p w14:paraId="59C28804" w14:textId="77777777" w:rsidR="00C1441B" w:rsidRPr="00C1441B" w:rsidRDefault="00C1441B" w:rsidP="00C1441B">
            <w:pPr>
              <w:rPr>
                <w:b/>
                <w:bCs/>
              </w:rPr>
            </w:pPr>
            <w:r w:rsidRPr="00C1441B">
              <w:rPr>
                <w:b/>
                <w:bCs/>
              </w:rPr>
              <w:t>Model</w:t>
            </w:r>
          </w:p>
        </w:tc>
        <w:tc>
          <w:tcPr>
            <w:tcW w:w="0" w:type="auto"/>
            <w:hideMark/>
          </w:tcPr>
          <w:p w14:paraId="16E8E017" w14:textId="77777777" w:rsidR="00C1441B" w:rsidRPr="00C1441B" w:rsidRDefault="00C1441B" w:rsidP="00C1441B">
            <w:pPr>
              <w:rPr>
                <w:b/>
                <w:bCs/>
              </w:rPr>
            </w:pPr>
            <w:r w:rsidRPr="00C1441B">
              <w:rPr>
                <w:b/>
                <w:bCs/>
              </w:rPr>
              <w:t>Character Accuracy (%)</w:t>
            </w:r>
          </w:p>
        </w:tc>
        <w:tc>
          <w:tcPr>
            <w:tcW w:w="0" w:type="auto"/>
            <w:hideMark/>
          </w:tcPr>
          <w:p w14:paraId="7EE995A3" w14:textId="77777777" w:rsidR="00C1441B" w:rsidRPr="00C1441B" w:rsidRDefault="00C1441B" w:rsidP="00C1441B">
            <w:pPr>
              <w:rPr>
                <w:b/>
                <w:bCs/>
              </w:rPr>
            </w:pPr>
            <w:r w:rsidRPr="00C1441B">
              <w:rPr>
                <w:b/>
                <w:bCs/>
              </w:rPr>
              <w:t>WER (%)</w:t>
            </w:r>
          </w:p>
        </w:tc>
      </w:tr>
      <w:tr w:rsidR="00C1441B" w:rsidRPr="00C1441B" w14:paraId="1530BCA9" w14:textId="77777777" w:rsidTr="00563275">
        <w:tc>
          <w:tcPr>
            <w:tcW w:w="0" w:type="auto"/>
            <w:hideMark/>
          </w:tcPr>
          <w:p w14:paraId="49F1291E" w14:textId="77777777" w:rsidR="00C1441B" w:rsidRPr="00C1441B" w:rsidRDefault="00C1441B" w:rsidP="00C1441B">
            <w:r w:rsidRPr="00C1441B">
              <w:t>Tesseract</w:t>
            </w:r>
          </w:p>
        </w:tc>
        <w:tc>
          <w:tcPr>
            <w:tcW w:w="0" w:type="auto"/>
            <w:hideMark/>
          </w:tcPr>
          <w:p w14:paraId="43C33B6A" w14:textId="77777777" w:rsidR="00C1441B" w:rsidRPr="00C1441B" w:rsidRDefault="00C1441B" w:rsidP="00C1441B">
            <w:r w:rsidRPr="00C1441B">
              <w:t>6</w:t>
            </w:r>
          </w:p>
        </w:tc>
        <w:tc>
          <w:tcPr>
            <w:tcW w:w="0" w:type="auto"/>
            <w:hideMark/>
          </w:tcPr>
          <w:p w14:paraId="33CB3158" w14:textId="77777777" w:rsidR="00C1441B" w:rsidRPr="00C1441B" w:rsidRDefault="00C1441B" w:rsidP="00C1441B">
            <w:r w:rsidRPr="00C1441B">
              <w:t>78</w:t>
            </w:r>
          </w:p>
        </w:tc>
      </w:tr>
      <w:tr w:rsidR="00C1441B" w:rsidRPr="00C1441B" w14:paraId="33BB5AEB" w14:textId="77777777" w:rsidTr="00563275">
        <w:tc>
          <w:tcPr>
            <w:tcW w:w="0" w:type="auto"/>
            <w:hideMark/>
          </w:tcPr>
          <w:p w14:paraId="09C26202" w14:textId="77777777" w:rsidR="00C1441B" w:rsidRPr="00C1441B" w:rsidRDefault="00C1441B" w:rsidP="00C1441B">
            <w:r w:rsidRPr="00C1441B">
              <w:t>EasyOCR</w:t>
            </w:r>
          </w:p>
        </w:tc>
        <w:tc>
          <w:tcPr>
            <w:tcW w:w="0" w:type="auto"/>
            <w:hideMark/>
          </w:tcPr>
          <w:p w14:paraId="0136AC90" w14:textId="77777777" w:rsidR="00C1441B" w:rsidRPr="00C1441B" w:rsidRDefault="00C1441B" w:rsidP="00C1441B">
            <w:r w:rsidRPr="00C1441B">
              <w:t>12</w:t>
            </w:r>
          </w:p>
        </w:tc>
        <w:tc>
          <w:tcPr>
            <w:tcW w:w="0" w:type="auto"/>
            <w:hideMark/>
          </w:tcPr>
          <w:p w14:paraId="2986CEE1" w14:textId="77777777" w:rsidR="00C1441B" w:rsidRPr="00C1441B" w:rsidRDefault="00C1441B" w:rsidP="00C1441B">
            <w:r w:rsidRPr="00C1441B">
              <w:t>72</w:t>
            </w:r>
          </w:p>
        </w:tc>
      </w:tr>
      <w:tr w:rsidR="00C1441B" w:rsidRPr="00C1441B" w14:paraId="3992E45B" w14:textId="77777777" w:rsidTr="00563275">
        <w:tc>
          <w:tcPr>
            <w:tcW w:w="0" w:type="auto"/>
            <w:hideMark/>
          </w:tcPr>
          <w:p w14:paraId="359BABCC" w14:textId="77777777" w:rsidR="00C1441B" w:rsidRPr="00C1441B" w:rsidRDefault="00C1441B" w:rsidP="00C1441B">
            <w:r w:rsidRPr="00C1441B">
              <w:t>PaddleOCR</w:t>
            </w:r>
          </w:p>
        </w:tc>
        <w:tc>
          <w:tcPr>
            <w:tcW w:w="0" w:type="auto"/>
            <w:hideMark/>
          </w:tcPr>
          <w:p w14:paraId="301A78B4" w14:textId="77777777" w:rsidR="00C1441B" w:rsidRPr="00C1441B" w:rsidRDefault="00C1441B" w:rsidP="00C1441B">
            <w:r w:rsidRPr="00C1441B">
              <w:t>20</w:t>
            </w:r>
          </w:p>
        </w:tc>
        <w:tc>
          <w:tcPr>
            <w:tcW w:w="0" w:type="auto"/>
            <w:hideMark/>
          </w:tcPr>
          <w:p w14:paraId="02956D68" w14:textId="77777777" w:rsidR="00C1441B" w:rsidRPr="00C1441B" w:rsidRDefault="00C1441B" w:rsidP="00C1441B">
            <w:r w:rsidRPr="00C1441B">
              <w:t>65</w:t>
            </w:r>
          </w:p>
        </w:tc>
      </w:tr>
      <w:tr w:rsidR="00C1441B" w:rsidRPr="00C1441B" w14:paraId="4B901F59" w14:textId="77777777" w:rsidTr="00563275">
        <w:tc>
          <w:tcPr>
            <w:tcW w:w="0" w:type="auto"/>
            <w:hideMark/>
          </w:tcPr>
          <w:p w14:paraId="534F4C07" w14:textId="77777777" w:rsidR="00C1441B" w:rsidRPr="00C1441B" w:rsidRDefault="00C1441B" w:rsidP="00C1441B">
            <w:r w:rsidRPr="00C1441B">
              <w:t>TrOCR</w:t>
            </w:r>
          </w:p>
        </w:tc>
        <w:tc>
          <w:tcPr>
            <w:tcW w:w="0" w:type="auto"/>
            <w:hideMark/>
          </w:tcPr>
          <w:p w14:paraId="242498A3" w14:textId="77777777" w:rsidR="00C1441B" w:rsidRPr="00C1441B" w:rsidRDefault="00C1441B" w:rsidP="00C1441B">
            <w:r w:rsidRPr="00C1441B">
              <w:t>68</w:t>
            </w:r>
          </w:p>
        </w:tc>
        <w:tc>
          <w:tcPr>
            <w:tcW w:w="0" w:type="auto"/>
            <w:hideMark/>
          </w:tcPr>
          <w:p w14:paraId="2B0074DD" w14:textId="77777777" w:rsidR="00C1441B" w:rsidRPr="00C1441B" w:rsidRDefault="00C1441B" w:rsidP="00C1441B">
            <w:r w:rsidRPr="00C1441B">
              <w:t>15</w:t>
            </w:r>
          </w:p>
        </w:tc>
      </w:tr>
      <w:tr w:rsidR="00C1441B" w:rsidRPr="00C1441B" w14:paraId="7D5051B0" w14:textId="77777777" w:rsidTr="00563275">
        <w:tc>
          <w:tcPr>
            <w:tcW w:w="0" w:type="auto"/>
            <w:hideMark/>
          </w:tcPr>
          <w:p w14:paraId="730F63BC" w14:textId="77777777" w:rsidR="00C1441B" w:rsidRPr="00C1441B" w:rsidRDefault="00C1441B" w:rsidP="00C1441B">
            <w:r w:rsidRPr="00C1441B">
              <w:t>Qwen</w:t>
            </w:r>
          </w:p>
        </w:tc>
        <w:tc>
          <w:tcPr>
            <w:tcW w:w="0" w:type="auto"/>
            <w:hideMark/>
          </w:tcPr>
          <w:p w14:paraId="30720B4C" w14:textId="77777777" w:rsidR="00C1441B" w:rsidRPr="00C1441B" w:rsidRDefault="00C1441B" w:rsidP="00C1441B">
            <w:r w:rsidRPr="00C1441B">
              <w:t>92.8</w:t>
            </w:r>
          </w:p>
        </w:tc>
        <w:tc>
          <w:tcPr>
            <w:tcW w:w="0" w:type="auto"/>
            <w:hideMark/>
          </w:tcPr>
          <w:p w14:paraId="222840F2" w14:textId="77777777" w:rsidR="00C1441B" w:rsidRPr="00C1441B" w:rsidRDefault="00C1441B" w:rsidP="00C1441B">
            <w:r w:rsidRPr="00C1441B">
              <w:t>1.1</w:t>
            </w:r>
          </w:p>
        </w:tc>
      </w:tr>
    </w:tbl>
    <w:p w14:paraId="66A45EFA" w14:textId="01ADBB68" w:rsidR="00C1441B" w:rsidRPr="00C1441B" w:rsidRDefault="00C1441B" w:rsidP="000F003A">
      <w:pPr>
        <w:jc w:val="center"/>
        <w:rPr>
          <w:rStyle w:val="Emphasis"/>
        </w:rPr>
      </w:pPr>
      <w:r w:rsidRPr="00C1441B">
        <w:rPr>
          <w:rStyle w:val="Emphasis"/>
        </w:rPr>
        <w:t xml:space="preserve">Table </w:t>
      </w:r>
      <w:r w:rsidR="007C4DDA">
        <w:rPr>
          <w:rStyle w:val="Emphasis"/>
        </w:rPr>
        <w:t>4</w:t>
      </w:r>
      <w:r w:rsidRPr="00C1441B">
        <w:rPr>
          <w:rStyle w:val="Emphasis"/>
        </w:rPr>
        <w:t xml:space="preserve">. OCR </w:t>
      </w:r>
      <w:r w:rsidR="00365F21">
        <w:rPr>
          <w:rStyle w:val="Emphasis"/>
        </w:rPr>
        <w:t>m</w:t>
      </w:r>
      <w:r w:rsidRPr="00C1441B">
        <w:rPr>
          <w:rStyle w:val="Emphasis"/>
        </w:rPr>
        <w:t xml:space="preserve">odel </w:t>
      </w:r>
      <w:r w:rsidR="00365F21">
        <w:rPr>
          <w:rStyle w:val="Emphasis"/>
        </w:rPr>
        <w:t>p</w:t>
      </w:r>
      <w:r w:rsidRPr="00C1441B">
        <w:rPr>
          <w:rStyle w:val="Emphasis"/>
        </w:rPr>
        <w:t>erformance</w:t>
      </w:r>
      <w:r w:rsidR="007C4DDA">
        <w:rPr>
          <w:rStyle w:val="Emphasis"/>
        </w:rPr>
        <w:t>.</w:t>
      </w:r>
    </w:p>
    <w:p w14:paraId="6CDC0E16" w14:textId="65CDA5EC" w:rsidR="00C1441B" w:rsidRPr="00C1441B" w:rsidRDefault="00C1441B" w:rsidP="000F5DA7">
      <w:pPr>
        <w:jc w:val="both"/>
      </w:pPr>
      <w:r w:rsidRPr="000F003A">
        <w:t>Transformer-based methods, particularly TrOCR and Qwen, substantially outperformed traditional OCR engines. Qwen achieved 92.8% CA and 1.1% WER, preserving sentence flow and word order, while TrOCR showed moderate improvements but remained sensitive to handwriting variability. Traditional engines yielded fragmented, largely unreadable outputs, unsuitable for downstream NLP or human-assisted review.</w:t>
      </w:r>
    </w:p>
    <w:p w14:paraId="51154798" w14:textId="24D3B861" w:rsidR="00C1441B" w:rsidRPr="00C1441B" w:rsidRDefault="00C1441B" w:rsidP="00CA16C0">
      <w:pPr>
        <w:pStyle w:val="Heading3"/>
        <w:numPr>
          <w:ilvl w:val="0"/>
          <w:numId w:val="0"/>
        </w:numPr>
        <w:ind w:left="720" w:hanging="720"/>
      </w:pPr>
      <w:bookmarkStart w:id="93" w:name="_Toc221377169"/>
      <w:r w:rsidRPr="00C1441B">
        <w:lastRenderedPageBreak/>
        <w:t>Qualitative Insights</w:t>
      </w:r>
      <w:bookmarkEnd w:id="93"/>
    </w:p>
    <w:p w14:paraId="3FBDBE74" w14:textId="5B9CA87C" w:rsidR="00EF35BD" w:rsidRPr="00CA16C0" w:rsidRDefault="00D321D9" w:rsidP="00506526">
      <w:pPr>
        <w:jc w:val="both"/>
        <w:rPr>
          <w:rStyle w:val="Emphasis"/>
        </w:rPr>
      </w:pPr>
      <w:r>
        <w:rPr>
          <w:noProof/>
        </w:rPr>
        <w:drawing>
          <wp:anchor distT="0" distB="0" distL="114300" distR="114300" simplePos="0" relativeHeight="251715584" behindDoc="0" locked="0" layoutInCell="1" allowOverlap="1" wp14:anchorId="57101642" wp14:editId="02F6C067">
            <wp:simplePos x="0" y="0"/>
            <wp:positionH relativeFrom="margin">
              <wp:align>center</wp:align>
            </wp:positionH>
            <wp:positionV relativeFrom="paragraph">
              <wp:posOffset>766445</wp:posOffset>
            </wp:positionV>
            <wp:extent cx="4619625" cy="666750"/>
            <wp:effectExtent l="0" t="0" r="9525" b="0"/>
            <wp:wrapTopAndBottom/>
            <wp:docPr id="824940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19625" cy="666750"/>
                    </a:xfrm>
                    <a:prstGeom prst="rect">
                      <a:avLst/>
                    </a:prstGeom>
                    <a:noFill/>
                    <a:ln>
                      <a:noFill/>
                    </a:ln>
                  </pic:spPr>
                </pic:pic>
              </a:graphicData>
            </a:graphic>
          </wp:anchor>
        </w:drawing>
      </w:r>
      <w:r w:rsidR="00C1441B" w:rsidRPr="00CA16C0">
        <w:t xml:space="preserve">Figures </w:t>
      </w:r>
      <w:r w:rsidR="00544087">
        <w:t>27</w:t>
      </w:r>
      <w:r w:rsidR="00914E1A">
        <w:t xml:space="preserve"> and 28</w:t>
      </w:r>
      <w:r w:rsidR="00C1441B" w:rsidRPr="00CA16C0">
        <w:t xml:space="preserve"> illustrate representative outputs. Traditional OCR results are highly fragmented, whereas TrOCR generates readable fragments for clear handwriting but deteriorates with complex entries. Qwen consistently produces coherent, structured transcriptions, enabling reliable extraction of emotional and thematic signals.</w:t>
      </w:r>
    </w:p>
    <w:tbl>
      <w:tblPr>
        <w:tblStyle w:val="TableGridLight"/>
        <w:tblpPr w:leftFromText="180" w:rightFromText="180" w:vertAnchor="page" w:horzAnchor="margin" w:tblpY="4066"/>
        <w:tblW w:w="9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6"/>
        <w:gridCol w:w="8149"/>
      </w:tblGrid>
      <w:tr w:rsidR="00563275" w14:paraId="1F57BD8D" w14:textId="77777777" w:rsidTr="00563275">
        <w:trPr>
          <w:trHeight w:val="432"/>
        </w:trPr>
        <w:tc>
          <w:tcPr>
            <w:tcW w:w="1386" w:type="dxa"/>
          </w:tcPr>
          <w:p w14:paraId="34D70B3B"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Tesseract:</w:t>
            </w:r>
          </w:p>
        </w:tc>
        <w:tc>
          <w:tcPr>
            <w:tcW w:w="8149" w:type="dxa"/>
          </w:tcPr>
          <w:p w14:paraId="38D6B12C"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L neticed a pattern @ my reactions ada. Le get Arkensive then 1 Feel wisendee steed,</w:t>
            </w:r>
          </w:p>
        </w:tc>
      </w:tr>
      <w:tr w:rsidR="00563275" w14:paraId="73D07A45" w14:textId="77777777" w:rsidTr="00563275">
        <w:trPr>
          <w:trHeight w:val="432"/>
        </w:trPr>
        <w:tc>
          <w:tcPr>
            <w:tcW w:w="1386" w:type="dxa"/>
          </w:tcPr>
          <w:p w14:paraId="040F9887"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EasyOCR:</w:t>
            </w:r>
          </w:p>
        </w:tc>
        <w:tc>
          <w:tcPr>
            <w:tcW w:w="8149" w:type="dxa"/>
          </w:tcPr>
          <w:p w14:paraId="655B1F6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1 Ared putecr "f 'ato} Xasc4: 1 p6r dzfensin #le^ 1 fccl miceadzerfud</w:t>
            </w:r>
          </w:p>
        </w:tc>
      </w:tr>
      <w:tr w:rsidR="00563275" w14:paraId="21B417F8" w14:textId="77777777" w:rsidTr="00563275">
        <w:trPr>
          <w:trHeight w:val="432"/>
        </w:trPr>
        <w:tc>
          <w:tcPr>
            <w:tcW w:w="1386" w:type="dxa"/>
          </w:tcPr>
          <w:p w14:paraId="1FEFB0B0"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PaddleOCR:</w:t>
            </w:r>
          </w:p>
        </w:tc>
        <w:tc>
          <w:tcPr>
            <w:tcW w:w="8149" w:type="dxa"/>
          </w:tcPr>
          <w:p w14:paraId="495A211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1 natied  per i f eat tdf. I gt defenie n I fee isdeesed.</w:t>
            </w:r>
          </w:p>
        </w:tc>
      </w:tr>
      <w:tr w:rsidR="00563275" w14:paraId="0D3DE45D" w14:textId="77777777" w:rsidTr="00563275">
        <w:trPr>
          <w:trHeight w:val="432"/>
        </w:trPr>
        <w:tc>
          <w:tcPr>
            <w:tcW w:w="1386" w:type="dxa"/>
          </w:tcPr>
          <w:p w14:paraId="150849CE"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TrOCR:</w:t>
            </w:r>
          </w:p>
        </w:tc>
        <w:tc>
          <w:tcPr>
            <w:tcW w:w="8149" w:type="dxa"/>
          </w:tcPr>
          <w:p w14:paraId="7A042CF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I arrived a pattern in my reactions today . In yet defensive when I feel misunderstood</w:t>
            </w:r>
          </w:p>
        </w:tc>
      </w:tr>
      <w:tr w:rsidR="00563275" w14:paraId="5EE6128A" w14:textId="77777777" w:rsidTr="00563275">
        <w:trPr>
          <w:trHeight w:val="432"/>
        </w:trPr>
        <w:tc>
          <w:tcPr>
            <w:tcW w:w="1386" w:type="dxa"/>
          </w:tcPr>
          <w:p w14:paraId="1A6E752A"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Qwen:</w:t>
            </w:r>
          </w:p>
        </w:tc>
        <w:tc>
          <w:tcPr>
            <w:tcW w:w="8149" w:type="dxa"/>
          </w:tcPr>
          <w:p w14:paraId="1A919AA3"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I noticed a pattern in my reactions today. I get defensive when I feel misunderstood.</w:t>
            </w:r>
          </w:p>
        </w:tc>
      </w:tr>
    </w:tbl>
    <w:p w14:paraId="48FF3AD4" w14:textId="1F472BD3" w:rsidR="007630C3" w:rsidRDefault="003D2F14" w:rsidP="003D2F14">
      <w:pPr>
        <w:jc w:val="center"/>
      </w:pPr>
      <w:r>
        <w:rPr>
          <w:noProof/>
        </w:rPr>
        <w:drawing>
          <wp:anchor distT="0" distB="0" distL="114300" distR="114300" simplePos="0" relativeHeight="251717632" behindDoc="0" locked="0" layoutInCell="1" allowOverlap="1" wp14:anchorId="7AC49EF7" wp14:editId="00B2D809">
            <wp:simplePos x="0" y="0"/>
            <wp:positionH relativeFrom="margin">
              <wp:align>center</wp:align>
            </wp:positionH>
            <wp:positionV relativeFrom="paragraph">
              <wp:posOffset>2402205</wp:posOffset>
            </wp:positionV>
            <wp:extent cx="3981450" cy="1017270"/>
            <wp:effectExtent l="0" t="0" r="0" b="0"/>
            <wp:wrapTopAndBottom/>
            <wp:docPr id="2274545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81450" cy="1017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3D4" w:rsidRPr="00515DE6">
        <w:rPr>
          <w:rStyle w:val="SubtleEmphasis"/>
        </w:rPr>
        <w:t xml:space="preserve"> Figure </w:t>
      </w:r>
      <w:r w:rsidR="00563275">
        <w:rPr>
          <w:rStyle w:val="SubtleEmphasis"/>
        </w:rPr>
        <w:t>27</w:t>
      </w:r>
      <w:r w:rsidR="00544087">
        <w:rPr>
          <w:rStyle w:val="SubtleEmphasis"/>
        </w:rPr>
        <w:t>.</w:t>
      </w:r>
      <w:r w:rsidR="00D353D4" w:rsidRPr="00515DE6">
        <w:rPr>
          <w:rStyle w:val="SubtleEmphasis"/>
        </w:rPr>
        <w:t xml:space="preserve"> </w:t>
      </w:r>
      <w:r w:rsidR="00D353D4" w:rsidRPr="00FE21BC">
        <w:rPr>
          <w:i/>
          <w:iCs/>
          <w:color w:val="404040" w:themeColor="text1" w:themeTint="BF"/>
        </w:rPr>
        <w:t>Text 7a with OCR outputs across</w:t>
      </w:r>
      <w:r w:rsidR="00B53F49">
        <w:rPr>
          <w:i/>
          <w:iCs/>
          <w:color w:val="404040" w:themeColor="text1" w:themeTint="BF"/>
        </w:rPr>
        <w:t xml:space="preserve"> models</w:t>
      </w:r>
      <w:r>
        <w:rPr>
          <w:i/>
          <w:iCs/>
          <w:color w:val="404040" w:themeColor="text1" w:themeTint="BF"/>
        </w:rPr>
        <w:t>.</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676"/>
      </w:tblGrid>
      <w:tr w:rsidR="007630C3" w:rsidRPr="00F52E74" w14:paraId="3FF7A3BB" w14:textId="77777777" w:rsidTr="00E672DC">
        <w:trPr>
          <w:trHeight w:val="432"/>
        </w:trPr>
        <w:tc>
          <w:tcPr>
            <w:tcW w:w="1350" w:type="dxa"/>
            <w:hideMark/>
          </w:tcPr>
          <w:p w14:paraId="0280ACBD" w14:textId="77777777" w:rsidR="007630C3" w:rsidRDefault="007630C3" w:rsidP="00560EF0">
            <w:pPr>
              <w:spacing w:line="259" w:lineRule="auto"/>
              <w:rPr>
                <w:rFonts w:ascii="Malgun Gothic" w:eastAsia="Malgun Gothic" w:hAnsi="Malgun Gothic"/>
                <w:b/>
                <w:bCs/>
                <w:sz w:val="20"/>
                <w:szCs w:val="18"/>
              </w:rPr>
            </w:pPr>
            <w:r w:rsidRPr="00F52E74">
              <w:rPr>
                <w:rFonts w:ascii="Malgun Gothic" w:eastAsia="Malgun Gothic" w:hAnsi="Malgun Gothic"/>
                <w:b/>
                <w:bCs/>
                <w:sz w:val="20"/>
                <w:szCs w:val="18"/>
              </w:rPr>
              <w:t>Tesseract</w:t>
            </w:r>
            <w:r>
              <w:rPr>
                <w:rFonts w:ascii="Malgun Gothic" w:eastAsia="Malgun Gothic" w:hAnsi="Malgun Gothic"/>
                <w:b/>
                <w:bCs/>
                <w:sz w:val="20"/>
                <w:szCs w:val="18"/>
              </w:rPr>
              <w:t>:</w:t>
            </w:r>
          </w:p>
          <w:p w14:paraId="1D6F7A59" w14:textId="77777777" w:rsidR="007630C3" w:rsidRPr="00F52E74" w:rsidRDefault="007630C3" w:rsidP="00560EF0">
            <w:pPr>
              <w:spacing w:line="259" w:lineRule="auto"/>
              <w:rPr>
                <w:rFonts w:ascii="Malgun Gothic" w:eastAsia="Malgun Gothic" w:hAnsi="Malgun Gothic"/>
                <w:sz w:val="20"/>
                <w:szCs w:val="18"/>
              </w:rPr>
            </w:pPr>
          </w:p>
        </w:tc>
        <w:tc>
          <w:tcPr>
            <w:tcW w:w="7676" w:type="dxa"/>
            <w:hideMark/>
          </w:tcPr>
          <w:p w14:paraId="58B557D6"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Vargruh how rease my body Falk thsmeraica . M elves woe tune, | bo } ov vole (ro) clad 4 enien Ch</w:t>
            </w:r>
          </w:p>
        </w:tc>
      </w:tr>
      <w:tr w:rsidR="007630C3" w:rsidRPr="00F52E74" w14:paraId="62EC2362" w14:textId="77777777" w:rsidTr="00E672DC">
        <w:trPr>
          <w:trHeight w:val="432"/>
        </w:trPr>
        <w:tc>
          <w:tcPr>
            <w:tcW w:w="1350" w:type="dxa"/>
            <w:hideMark/>
          </w:tcPr>
          <w:p w14:paraId="1A51017F"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EasyOCR</w:t>
            </w:r>
            <w:r>
              <w:rPr>
                <w:rFonts w:ascii="Malgun Gothic" w:eastAsia="Malgun Gothic" w:hAnsi="Malgun Gothic"/>
                <w:b/>
                <w:bCs/>
                <w:sz w:val="20"/>
                <w:szCs w:val="18"/>
              </w:rPr>
              <w:t>:</w:t>
            </w:r>
          </w:p>
        </w:tc>
        <w:tc>
          <w:tcPr>
            <w:tcW w:w="7676" w:type="dxa"/>
            <w:hideMark/>
          </w:tcPr>
          <w:p w14:paraId="30B32055"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~oked hxw rease ~4 bocly fel+ +hssrorar M shaldus nec richt 1 cnd" 1 8-x4Gled + sky bearwcCA</w:t>
            </w:r>
          </w:p>
        </w:tc>
      </w:tr>
      <w:tr w:rsidR="007630C3" w:rsidRPr="00F52E74" w14:paraId="364938E2" w14:textId="77777777" w:rsidTr="00E672DC">
        <w:trPr>
          <w:trHeight w:val="432"/>
        </w:trPr>
        <w:tc>
          <w:tcPr>
            <w:tcW w:w="1350" w:type="dxa"/>
            <w:hideMark/>
          </w:tcPr>
          <w:p w14:paraId="181663E2"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PaddleOCR</w:t>
            </w:r>
            <w:r>
              <w:rPr>
                <w:rFonts w:ascii="Malgun Gothic" w:eastAsia="Malgun Gothic" w:hAnsi="Malgun Gothic"/>
                <w:b/>
                <w:bCs/>
                <w:sz w:val="20"/>
                <w:szCs w:val="18"/>
              </w:rPr>
              <w:t>:</w:t>
            </w:r>
          </w:p>
        </w:tc>
        <w:tc>
          <w:tcPr>
            <w:tcW w:w="7676" w:type="dxa"/>
            <w:hideMark/>
          </w:tcPr>
          <w:p w14:paraId="2E02A38E"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I noticd how rerse my body fel thsoniy. My shauldes wee cihr, I cndlI or uygled(ro)oln branhirc</w:t>
            </w:r>
          </w:p>
        </w:tc>
      </w:tr>
      <w:tr w:rsidR="007630C3" w:rsidRPr="00F52E74" w14:paraId="4408385D" w14:textId="77777777" w:rsidTr="00E672DC">
        <w:trPr>
          <w:trHeight w:val="432"/>
        </w:trPr>
        <w:tc>
          <w:tcPr>
            <w:tcW w:w="1350" w:type="dxa"/>
            <w:hideMark/>
          </w:tcPr>
          <w:p w14:paraId="3217F5B8"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TrOCR</w:t>
            </w:r>
            <w:r>
              <w:rPr>
                <w:rFonts w:ascii="Malgun Gothic" w:eastAsia="Malgun Gothic" w:hAnsi="Malgun Gothic"/>
                <w:b/>
                <w:bCs/>
                <w:sz w:val="20"/>
                <w:szCs w:val="18"/>
              </w:rPr>
              <w:t>:</w:t>
            </w:r>
          </w:p>
        </w:tc>
        <w:tc>
          <w:tcPr>
            <w:tcW w:w="7676" w:type="dxa"/>
            <w:hideMark/>
          </w:tcPr>
          <w:p w14:paraId="5C3A4F7C"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page in the</w:t>
            </w:r>
          </w:p>
        </w:tc>
      </w:tr>
      <w:tr w:rsidR="007630C3" w:rsidRPr="00F52E74" w14:paraId="745639DC" w14:textId="77777777" w:rsidTr="00E672DC">
        <w:trPr>
          <w:trHeight w:val="432"/>
        </w:trPr>
        <w:tc>
          <w:tcPr>
            <w:tcW w:w="1350" w:type="dxa"/>
            <w:hideMark/>
          </w:tcPr>
          <w:p w14:paraId="0A672C58"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Qwen</w:t>
            </w:r>
          </w:p>
        </w:tc>
        <w:tc>
          <w:tcPr>
            <w:tcW w:w="7676" w:type="dxa"/>
            <w:hideMark/>
          </w:tcPr>
          <w:p w14:paraId="331CD64E" w14:textId="133A7CE0"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I noticed how tense my body felt this morning. My shoulders were tight, and I</w:t>
            </w:r>
            <w:r w:rsidR="00E672DC">
              <w:rPr>
                <w:rFonts w:ascii="Malgun Gothic" w:eastAsia="Malgun Gothic" w:hAnsi="Malgun Gothic"/>
                <w:sz w:val="20"/>
                <w:szCs w:val="18"/>
              </w:rPr>
              <w:t xml:space="preserve"> </w:t>
            </w:r>
            <w:r w:rsidRPr="00F52E74">
              <w:rPr>
                <w:rFonts w:ascii="Malgun Gothic" w:eastAsia="Malgun Gothic" w:hAnsi="Malgun Gothic"/>
                <w:sz w:val="20"/>
                <w:szCs w:val="18"/>
              </w:rPr>
              <w:t>struggled to slow my breathing.</w:t>
            </w:r>
          </w:p>
        </w:tc>
      </w:tr>
    </w:tbl>
    <w:p w14:paraId="25346A84" w14:textId="23290222" w:rsidR="003D2F14" w:rsidRDefault="00B53F49" w:rsidP="00B53F49">
      <w:pPr>
        <w:jc w:val="center"/>
        <w:rPr>
          <w:noProof/>
        </w:rPr>
      </w:pPr>
      <w:r w:rsidRPr="00515DE6">
        <w:rPr>
          <w:rStyle w:val="SubtleEmphasis"/>
        </w:rPr>
        <w:t xml:space="preserve">Figure </w:t>
      </w:r>
      <w:r w:rsidR="00544087">
        <w:rPr>
          <w:rStyle w:val="SubtleEmphasis"/>
        </w:rPr>
        <w:t>28</w:t>
      </w:r>
      <w:r w:rsidR="002D062A">
        <w:rPr>
          <w:rStyle w:val="SubtleEmphasis"/>
        </w:rPr>
        <w:t>.</w:t>
      </w:r>
      <w:r w:rsidRPr="00515DE6">
        <w:rPr>
          <w:rStyle w:val="SubtleEmphasis"/>
        </w:rPr>
        <w:t xml:space="preserve"> </w:t>
      </w:r>
      <w:r w:rsidRPr="00FE21BC">
        <w:rPr>
          <w:i/>
          <w:iCs/>
          <w:color w:val="404040" w:themeColor="text1" w:themeTint="BF"/>
        </w:rPr>
        <w:t xml:space="preserve">Text </w:t>
      </w:r>
      <w:r>
        <w:rPr>
          <w:i/>
          <w:iCs/>
          <w:color w:val="404040" w:themeColor="text1" w:themeTint="BF"/>
        </w:rPr>
        <w:t>1b</w:t>
      </w:r>
      <w:r w:rsidRPr="00FE21BC">
        <w:rPr>
          <w:i/>
          <w:iCs/>
          <w:color w:val="404040" w:themeColor="text1" w:themeTint="BF"/>
        </w:rPr>
        <w:t xml:space="preserve"> with OCR outputs across</w:t>
      </w:r>
      <w:r>
        <w:rPr>
          <w:i/>
          <w:iCs/>
          <w:color w:val="404040" w:themeColor="text1" w:themeTint="BF"/>
        </w:rPr>
        <w:t xml:space="preserve"> models.</w:t>
      </w:r>
      <w:r>
        <w:rPr>
          <w:noProof/>
        </w:rPr>
        <w:t xml:space="preserve"> </w:t>
      </w:r>
    </w:p>
    <w:p w14:paraId="3F4D03F6" w14:textId="696CDA11" w:rsidR="00990FEB" w:rsidRDefault="003D2F14" w:rsidP="003D2F14">
      <w:pPr>
        <w:rPr>
          <w:noProof/>
        </w:rPr>
      </w:pPr>
      <w:r>
        <w:rPr>
          <w:noProof/>
        </w:rPr>
        <w:br w:type="page"/>
      </w:r>
    </w:p>
    <w:p w14:paraId="4B80EF86" w14:textId="76CAACA8" w:rsidR="00C1441B" w:rsidRDefault="00C1441B" w:rsidP="00E672DC">
      <w:pPr>
        <w:jc w:val="both"/>
      </w:pPr>
      <w:r w:rsidRPr="00CA16C0">
        <w:lastRenderedPageBreak/>
        <w:t xml:space="preserve">Character-level error heatmaps (Figure </w:t>
      </w:r>
      <w:r w:rsidR="003D2F14">
        <w:t>2</w:t>
      </w:r>
      <w:r w:rsidR="002D062A">
        <w:t>9</w:t>
      </w:r>
      <w:r w:rsidRPr="00CA16C0">
        <w:t>) further highlight Qwen’s robustness in reducing substitutions, deletions, and insertions across varying handwriting styles.</w:t>
      </w:r>
    </w:p>
    <w:p w14:paraId="075A437C" w14:textId="5A18D310" w:rsidR="00990FEB" w:rsidRDefault="00E672DC" w:rsidP="002D1204">
      <w:pPr>
        <w:jc w:val="center"/>
      </w:pPr>
      <w:r w:rsidRPr="005C570B">
        <w:rPr>
          <w:noProof/>
        </w:rPr>
        <w:drawing>
          <wp:anchor distT="0" distB="0" distL="114300" distR="114300" simplePos="0" relativeHeight="251719680" behindDoc="0" locked="0" layoutInCell="1" allowOverlap="1" wp14:anchorId="678216BC" wp14:editId="67D19A5F">
            <wp:simplePos x="0" y="0"/>
            <wp:positionH relativeFrom="margin">
              <wp:posOffset>1052623</wp:posOffset>
            </wp:positionH>
            <wp:positionV relativeFrom="paragraph">
              <wp:posOffset>3721</wp:posOffset>
            </wp:positionV>
            <wp:extent cx="3619500" cy="2731770"/>
            <wp:effectExtent l="0" t="0" r="0" b="0"/>
            <wp:wrapTopAndBottom/>
            <wp:docPr id="47083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9316" name=""/>
                    <pic:cNvPicPr/>
                  </pic:nvPicPr>
                  <pic:blipFill rotWithShape="1">
                    <a:blip r:embed="rId46">
                      <a:extLst>
                        <a:ext uri="{28A0092B-C50C-407E-A947-70E740481C1C}">
                          <a14:useLocalDpi xmlns:a14="http://schemas.microsoft.com/office/drawing/2010/main" val="0"/>
                        </a:ext>
                      </a:extLst>
                    </a:blip>
                    <a:srcRect l="1994" t="3004" r="1784" b="3233"/>
                    <a:stretch>
                      <a:fillRect/>
                    </a:stretch>
                  </pic:blipFill>
                  <pic:spPr bwMode="auto">
                    <a:xfrm>
                      <a:off x="0" y="0"/>
                      <a:ext cx="3619500" cy="273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1204" w:rsidRPr="002232A0">
        <w:rPr>
          <w:rStyle w:val="SubtleEmphasis"/>
        </w:rPr>
        <w:t xml:space="preserve">Figure </w:t>
      </w:r>
      <w:r w:rsidR="00544087">
        <w:rPr>
          <w:rStyle w:val="SubtleEmphasis"/>
        </w:rPr>
        <w:t>2</w:t>
      </w:r>
      <w:r w:rsidR="002D062A">
        <w:rPr>
          <w:rStyle w:val="SubtleEmphasis"/>
        </w:rPr>
        <w:t>9</w:t>
      </w:r>
      <w:r w:rsidR="00BC49A3">
        <w:rPr>
          <w:rStyle w:val="SubtleEmphasis"/>
        </w:rPr>
        <w:t>.</w:t>
      </w:r>
      <w:r w:rsidR="002D1204" w:rsidRPr="002232A0">
        <w:rPr>
          <w:rStyle w:val="SubtleEmphasis"/>
        </w:rPr>
        <w:t xml:space="preserve"> Character-</w:t>
      </w:r>
      <w:r w:rsidR="002D1204">
        <w:rPr>
          <w:rStyle w:val="SubtleEmphasis"/>
        </w:rPr>
        <w:t>l</w:t>
      </w:r>
      <w:r w:rsidR="002D1204" w:rsidRPr="002232A0">
        <w:rPr>
          <w:rStyle w:val="SubtleEmphasis"/>
        </w:rPr>
        <w:t xml:space="preserve">evel OCR </w:t>
      </w:r>
      <w:r w:rsidR="002D1204">
        <w:rPr>
          <w:rStyle w:val="SubtleEmphasis"/>
        </w:rPr>
        <w:t>e</w:t>
      </w:r>
      <w:r w:rsidR="002D1204" w:rsidRPr="002232A0">
        <w:rPr>
          <w:rStyle w:val="SubtleEmphasis"/>
        </w:rPr>
        <w:t>rror</w:t>
      </w:r>
      <w:r w:rsidR="002D1204">
        <w:rPr>
          <w:rStyle w:val="SubtleEmphasis"/>
        </w:rPr>
        <w:t xml:space="preserve"> heatmap.</w:t>
      </w:r>
    </w:p>
    <w:p w14:paraId="2C71CD82" w14:textId="100E1578" w:rsidR="00C1441B" w:rsidRPr="00C1441B" w:rsidRDefault="00C1441B" w:rsidP="00CA16C0">
      <w:pPr>
        <w:pStyle w:val="Heading3"/>
        <w:numPr>
          <w:ilvl w:val="0"/>
          <w:numId w:val="0"/>
        </w:numPr>
      </w:pPr>
      <w:bookmarkStart w:id="94" w:name="_Toc221377170"/>
      <w:r w:rsidRPr="00C1441B">
        <w:t>Semantic Preservation and Reflective Suitability</w:t>
      </w:r>
      <w:bookmarkEnd w:id="94"/>
    </w:p>
    <w:p w14:paraId="24E5C84C" w14:textId="77777777" w:rsidR="00C1441B" w:rsidRPr="00CA16C0" w:rsidRDefault="00C1441B" w:rsidP="00380391">
      <w:pPr>
        <w:jc w:val="both"/>
      </w:pPr>
      <w:r w:rsidRPr="00CA16C0">
        <w:t>Beyond raw metrics, OCR evaluation emphasised contextual and emotional meaning preservation. Traditional OCR outputs frequently omit modifiers and connectors, while TrOCR occasionally misrepresents sentence intent. Qwen best preserves semantic structure and affective content, producing outputs suitable for human review and downstream NLP analysis, aligning with PsychExtract’s assistive, non-diagnostic ethos.</w:t>
      </w:r>
    </w:p>
    <w:p w14:paraId="5FE70BA4" w14:textId="7D24E48A" w:rsidR="00C1441B" w:rsidRPr="00C1441B" w:rsidRDefault="003A1B40" w:rsidP="00380391">
      <w:pPr>
        <w:jc w:val="both"/>
      </w:pPr>
      <w:r w:rsidRPr="003A1B40">
        <w:t>Consistent with human-AI interaction guidelines (Amershi et al., 2019), human oversight remains critical: PsychExtract deliberately avoids automated interpretation, reinforcing ethical boundaries between transcription and clinical decision-making. Observed minor hallucinations and sensitivity to image quality highlight the system’s role as a supportive layer rather than a standalone tool</w:t>
      </w:r>
      <w:r w:rsidR="00C1441B" w:rsidRPr="00CA16C0">
        <w:t>.</w:t>
      </w:r>
    </w:p>
    <w:p w14:paraId="3DB66A52" w14:textId="310DC5FD" w:rsidR="00C1441B" w:rsidRPr="00C1441B" w:rsidRDefault="00C1441B" w:rsidP="00CA16C0">
      <w:pPr>
        <w:pStyle w:val="Heading3"/>
        <w:numPr>
          <w:ilvl w:val="0"/>
          <w:numId w:val="0"/>
        </w:numPr>
        <w:ind w:left="720" w:hanging="720"/>
      </w:pPr>
      <w:bookmarkStart w:id="95" w:name="_Toc221377171"/>
      <w:r w:rsidRPr="00C1441B">
        <w:t>Implications for PsychExtract</w:t>
      </w:r>
      <w:bookmarkEnd w:id="95"/>
    </w:p>
    <w:p w14:paraId="18AD8DB3" w14:textId="0FA80703" w:rsidR="00C1441B" w:rsidRPr="00CA16C0" w:rsidRDefault="00C1441B" w:rsidP="00380391">
      <w:pPr>
        <w:jc w:val="both"/>
      </w:pPr>
      <w:r w:rsidRPr="00CA16C0">
        <w:t>High-fidelity transcription is essential for emotion and keyword extraction, and for subsequent linguistic templating. Qwen’s outputs ensure that downstream modules operate on accurate, readable text, preserving the subtleties of reflective journal entries. Transformer-based OCR thus emerges as a critical enabler of interpretability, ensuring that computational analyses support meaningful reflective insight rather than being constrained by poor transcription quality.</w:t>
      </w:r>
    </w:p>
    <w:p w14:paraId="51AEA4A1" w14:textId="713FA7A4" w:rsidR="00645F7D" w:rsidRPr="008A4E4C" w:rsidRDefault="00645F7D" w:rsidP="00645F7D">
      <w:pPr>
        <w:pStyle w:val="Heading2"/>
        <w:numPr>
          <w:ilvl w:val="0"/>
          <w:numId w:val="0"/>
        </w:numPr>
      </w:pPr>
      <w:bookmarkStart w:id="96" w:name="_Toc221377172"/>
      <w:r w:rsidRPr="008A4E4C">
        <w:t>Emotion Classification</w:t>
      </w:r>
      <w:bookmarkEnd w:id="96"/>
      <w:r w:rsidR="00A92A19">
        <w:t xml:space="preserve"> </w:t>
      </w:r>
    </w:p>
    <w:p w14:paraId="33EE881C" w14:textId="515CCF86" w:rsidR="00645F7D" w:rsidRPr="00645F7D" w:rsidRDefault="00645F7D" w:rsidP="00F8666B">
      <w:pPr>
        <w:jc w:val="both"/>
      </w:pPr>
      <w:r w:rsidRPr="00645F7D">
        <w:t xml:space="preserve">Emotion classification evaluates whether the system can identify salient affective content within reflective writing, supporting insight formation. Transformer-based models, DistilBERT and RoBERTa, were assessed under zero-shot inference conditions, </w:t>
      </w:r>
      <w:r w:rsidR="00B63623" w:rsidRPr="00B63623">
        <w:t>reflecting realistic deployment constraints for early-stage system integration</w:t>
      </w:r>
      <w:r w:rsidRPr="00645F7D">
        <w:t>. Both quantitative metrics and qualitative signals were analysed to align evaluation with the project’s non-clinical, interpretability-focused aims.</w:t>
      </w:r>
    </w:p>
    <w:p w14:paraId="60E868EB" w14:textId="77777777" w:rsidR="00645F7D" w:rsidRPr="00645F7D" w:rsidRDefault="00645F7D" w:rsidP="00645F7D">
      <w:pPr>
        <w:pStyle w:val="Heading3"/>
        <w:numPr>
          <w:ilvl w:val="0"/>
          <w:numId w:val="0"/>
        </w:numPr>
      </w:pPr>
      <w:bookmarkStart w:id="97" w:name="_Toc221377173"/>
      <w:r w:rsidRPr="00645F7D">
        <w:t>Quantitative Evaluation</w:t>
      </w:r>
      <w:bookmarkEnd w:id="97"/>
    </w:p>
    <w:p w14:paraId="4F0DFBE7" w14:textId="444C8F28" w:rsidR="00645F7D" w:rsidRPr="00673EC6" w:rsidRDefault="00645F7D" w:rsidP="00645F7D">
      <w:r w:rsidRPr="00673EC6">
        <w:t xml:space="preserve">Evaluation employed precision, recall, and F1-score per emotion class </w:t>
      </w:r>
      <m:oMath>
        <m:r>
          <w:rPr>
            <w:rFonts w:ascii="Cambria Math" w:hAnsi="Cambria Math"/>
          </w:rPr>
          <m:t>i</m:t>
        </m:r>
      </m:oMath>
      <w:r w:rsidRPr="00673EC6">
        <w:t>:</w:t>
      </w:r>
    </w:p>
    <w:p w14:paraId="6685A269" w14:textId="6C6FD218" w:rsidR="00645F7D" w:rsidRPr="00673EC6" w:rsidRDefault="00000000" w:rsidP="00645F7D">
      <m:oMathPara>
        <m:oMath>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Recall</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F1</m:t>
              </m:r>
            </m:e>
            <m:sub>
              <m:r>
                <w:rPr>
                  <w:rFonts w:ascii="Cambria Math" w:hAnsi="Cambria Math"/>
                </w:rPr>
                <m:t>i</m:t>
              </m:r>
            </m:sub>
          </m:sSub>
          <m:r>
            <w:rPr>
              <w:rFonts w:ascii="Cambria Math" w:hAnsi="Cambria Math"/>
            </w:rPr>
            <m:t>=2×</m:t>
          </m:r>
          <m:f>
            <m:fPr>
              <m:ctrlPr>
                <w:rPr>
                  <w:rFonts w:ascii="Cambria Math" w:hAnsi="Cambria Math"/>
                </w:rPr>
              </m:ctrlPr>
            </m:fPr>
            <m:num>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num>
            <m:den>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den>
          </m:f>
        </m:oMath>
      </m:oMathPara>
    </w:p>
    <w:p w14:paraId="2FB479A7" w14:textId="26343A0A" w:rsidR="00645F7D" w:rsidRPr="00673EC6" w:rsidRDefault="00645F7D" w:rsidP="00645F7D">
      <w:r w:rsidRPr="00673EC6">
        <w:t xml:space="preserve">The macro F1 was computed as the unweighted mean across all </w:t>
      </w:r>
      <m:oMath>
        <m:r>
          <w:rPr>
            <w:rFonts w:ascii="Cambria Math" w:hAnsi="Cambria Math"/>
          </w:rPr>
          <m:t>C</m:t>
        </m:r>
      </m:oMath>
      <w:r w:rsidR="00AE152A">
        <w:rPr>
          <w:rFonts w:eastAsiaTheme="minorEastAsia"/>
        </w:rPr>
        <w:t xml:space="preserve"> </w:t>
      </w:r>
      <w:r w:rsidRPr="00673EC6">
        <w:t>emotion classes:</w:t>
      </w:r>
    </w:p>
    <w:p w14:paraId="39ABB789" w14:textId="6D9446DF" w:rsidR="00645F7D" w:rsidRPr="00673EC6" w:rsidRDefault="00645F7D" w:rsidP="00645F7D">
      <m:oMathPara>
        <m:oMath>
          <m:r>
            <m:rPr>
              <m:nor/>
            </m:rPr>
            <m:t>Macro F1</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sSub>
                <m:sSubPr>
                  <m:ctrlPr>
                    <w:rPr>
                      <w:rFonts w:ascii="Cambria Math" w:hAnsi="Cambria Math"/>
                    </w:rPr>
                  </m:ctrlPr>
                </m:sSubPr>
                <m:e>
                  <m:r>
                    <m:rPr>
                      <m:nor/>
                    </m:rPr>
                    <m:t>F1</m:t>
                  </m:r>
                </m:e>
                <m:sub>
                  <m:r>
                    <w:rPr>
                      <w:rFonts w:ascii="Cambria Math" w:hAnsi="Cambria Math"/>
                    </w:rPr>
                    <m:t>i</m:t>
                  </m:r>
                </m:sub>
              </m:sSub>
            </m:e>
          </m:nary>
        </m:oMath>
      </m:oMathPara>
    </w:p>
    <w:p w14:paraId="6CD28D2D" w14:textId="42D24A2C" w:rsidR="001F7EAA" w:rsidRPr="001F7EAA" w:rsidRDefault="00F75560" w:rsidP="00DE0746">
      <w:pPr>
        <w:jc w:val="both"/>
      </w:pPr>
      <w:r w:rsidRPr="001F7EAA">
        <w:t>Macro F1 prioritises balanced performance across frequent and rare emotions, crucial for reflective journals where ambiguous affective content is common</w:t>
      </w:r>
      <w:r w:rsidR="002E19C6">
        <w:t xml:space="preserve">. </w:t>
      </w:r>
      <w:r w:rsidRPr="001F7EAA">
        <w:t>The micro F1 measures overall predictive quality without weighting per class.</w:t>
      </w:r>
    </w:p>
    <w:p w14:paraId="203EA609" w14:textId="280DE252" w:rsidR="00645F7D" w:rsidRPr="00673EC6" w:rsidRDefault="00645F7D" w:rsidP="00DE0746">
      <w:pPr>
        <w:jc w:val="both"/>
      </w:pPr>
      <w:r w:rsidRPr="00673EC6">
        <w:t xml:space="preserve">On a GoEmotions subset, </w:t>
      </w:r>
      <w:r w:rsidR="003A51D3" w:rsidRPr="003A51D3">
        <w:t>RoBERTa consistently outperforms DistilBERT across all overall metrics</w:t>
      </w:r>
      <w:r w:rsidR="003A51D3">
        <w:t xml:space="preserve"> (Table </w:t>
      </w:r>
      <w:r w:rsidR="007C4DDA">
        <w:t>5</w:t>
      </w:r>
      <w:r w:rsidR="003A51D3">
        <w:t>)</w:t>
      </w:r>
      <w:r w:rsidR="003A51D3" w:rsidRPr="003A51D3">
        <w:t>. While DistilBERT exhibits lower precision, its recall remains moderate, indicating that it captures most emotions but with more false positives. RoBERTa balances precision and recall better, reflecting stronger selective recognition of contextually grounded emotions, though at higher computational cost.</w:t>
      </w:r>
      <w:r w:rsidR="003A51D3">
        <w:t xml:space="preserve"> </w:t>
      </w:r>
      <w:r w:rsidRPr="00673EC6">
        <w:t>CPU-based inference latency revealed that RoBERTa was roughly 1.9× slower than DistilBERT, reflecting a trade-off between interpretability and responsiveness for interactive pipeline use.</w:t>
      </w:r>
    </w:p>
    <w:tbl>
      <w:tblPr>
        <w:tblStyle w:val="TableGridLight"/>
        <w:tblW w:w="0" w:type="auto"/>
        <w:tblLook w:val="04A0" w:firstRow="1" w:lastRow="0" w:firstColumn="1" w:lastColumn="0" w:noHBand="0" w:noVBand="1"/>
      </w:tblPr>
      <w:tblGrid>
        <w:gridCol w:w="1364"/>
        <w:gridCol w:w="1208"/>
        <w:gridCol w:w="939"/>
        <w:gridCol w:w="916"/>
        <w:gridCol w:w="1205"/>
        <w:gridCol w:w="898"/>
        <w:gridCol w:w="863"/>
        <w:gridCol w:w="1623"/>
      </w:tblGrid>
      <w:tr w:rsidR="00460359" w:rsidRPr="00460359" w14:paraId="3B5C2108" w14:textId="77777777" w:rsidTr="00460359">
        <w:tc>
          <w:tcPr>
            <w:tcW w:w="0" w:type="auto"/>
            <w:hideMark/>
          </w:tcPr>
          <w:p w14:paraId="6FDBC459"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Model</w:t>
            </w:r>
          </w:p>
        </w:tc>
        <w:tc>
          <w:tcPr>
            <w:tcW w:w="0" w:type="auto"/>
            <w:hideMark/>
          </w:tcPr>
          <w:p w14:paraId="5D0890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Precision</w:t>
            </w:r>
          </w:p>
        </w:tc>
        <w:tc>
          <w:tcPr>
            <w:tcW w:w="0" w:type="auto"/>
            <w:hideMark/>
          </w:tcPr>
          <w:p w14:paraId="2C8952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Recall</w:t>
            </w:r>
          </w:p>
        </w:tc>
        <w:tc>
          <w:tcPr>
            <w:tcW w:w="0" w:type="auto"/>
            <w:hideMark/>
          </w:tcPr>
          <w:p w14:paraId="2B1BA97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F1</w:t>
            </w:r>
          </w:p>
        </w:tc>
        <w:tc>
          <w:tcPr>
            <w:tcW w:w="0" w:type="auto"/>
            <w:hideMark/>
          </w:tcPr>
          <w:p w14:paraId="5F40D714"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Precision</w:t>
            </w:r>
          </w:p>
        </w:tc>
        <w:tc>
          <w:tcPr>
            <w:tcW w:w="0" w:type="auto"/>
            <w:hideMark/>
          </w:tcPr>
          <w:p w14:paraId="5587F17B"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Recall</w:t>
            </w:r>
          </w:p>
        </w:tc>
        <w:tc>
          <w:tcPr>
            <w:tcW w:w="0" w:type="auto"/>
            <w:hideMark/>
          </w:tcPr>
          <w:p w14:paraId="5B47E6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F1</w:t>
            </w:r>
          </w:p>
        </w:tc>
        <w:tc>
          <w:tcPr>
            <w:tcW w:w="0" w:type="auto"/>
            <w:hideMark/>
          </w:tcPr>
          <w:p w14:paraId="704FAAE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Avg. CPU Inference Time (ms/sample)</w:t>
            </w:r>
          </w:p>
        </w:tc>
      </w:tr>
      <w:tr w:rsidR="00460359" w:rsidRPr="00460359" w14:paraId="5ADD0841" w14:textId="77777777" w:rsidTr="00460359">
        <w:tc>
          <w:tcPr>
            <w:tcW w:w="0" w:type="auto"/>
            <w:hideMark/>
          </w:tcPr>
          <w:p w14:paraId="586C03E6"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DistilBERT</w:t>
            </w:r>
          </w:p>
        </w:tc>
        <w:tc>
          <w:tcPr>
            <w:tcW w:w="0" w:type="auto"/>
            <w:hideMark/>
          </w:tcPr>
          <w:p w14:paraId="42DE8025"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0.414</w:t>
            </w:r>
          </w:p>
        </w:tc>
        <w:tc>
          <w:tcPr>
            <w:tcW w:w="0" w:type="auto"/>
            <w:hideMark/>
          </w:tcPr>
          <w:p w14:paraId="6CE6F3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0.606</w:t>
            </w:r>
          </w:p>
        </w:tc>
        <w:tc>
          <w:tcPr>
            <w:tcW w:w="0" w:type="auto"/>
            <w:hideMark/>
          </w:tcPr>
          <w:p w14:paraId="73133483"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0.436</w:t>
            </w:r>
          </w:p>
        </w:tc>
        <w:tc>
          <w:tcPr>
            <w:tcW w:w="0" w:type="auto"/>
            <w:hideMark/>
          </w:tcPr>
          <w:p w14:paraId="42D27E00"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0.357</w:t>
            </w:r>
          </w:p>
        </w:tc>
        <w:tc>
          <w:tcPr>
            <w:tcW w:w="0" w:type="auto"/>
            <w:hideMark/>
          </w:tcPr>
          <w:p w14:paraId="20389BF2"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0.628</w:t>
            </w:r>
          </w:p>
        </w:tc>
        <w:tc>
          <w:tcPr>
            <w:tcW w:w="0" w:type="auto"/>
            <w:hideMark/>
          </w:tcPr>
          <w:p w14:paraId="36C3538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0.455</w:t>
            </w:r>
          </w:p>
        </w:tc>
        <w:tc>
          <w:tcPr>
            <w:tcW w:w="0" w:type="auto"/>
            <w:hideMark/>
          </w:tcPr>
          <w:p w14:paraId="7E6745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15</w:t>
            </w:r>
          </w:p>
        </w:tc>
      </w:tr>
      <w:tr w:rsidR="00460359" w:rsidRPr="00460359" w14:paraId="6EAF02A2" w14:textId="77777777" w:rsidTr="00460359">
        <w:tc>
          <w:tcPr>
            <w:tcW w:w="0" w:type="auto"/>
            <w:hideMark/>
          </w:tcPr>
          <w:p w14:paraId="6C928F09"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RoBERTa</w:t>
            </w:r>
          </w:p>
        </w:tc>
        <w:tc>
          <w:tcPr>
            <w:tcW w:w="0" w:type="auto"/>
            <w:hideMark/>
          </w:tcPr>
          <w:p w14:paraId="4D863BEA"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0.519</w:t>
            </w:r>
          </w:p>
        </w:tc>
        <w:tc>
          <w:tcPr>
            <w:tcW w:w="0" w:type="auto"/>
            <w:hideMark/>
          </w:tcPr>
          <w:p w14:paraId="31B54C5C"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0.703</w:t>
            </w:r>
          </w:p>
        </w:tc>
        <w:tc>
          <w:tcPr>
            <w:tcW w:w="0" w:type="auto"/>
            <w:hideMark/>
          </w:tcPr>
          <w:p w14:paraId="133F42C9"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0.578</w:t>
            </w:r>
          </w:p>
        </w:tc>
        <w:tc>
          <w:tcPr>
            <w:tcW w:w="0" w:type="auto"/>
            <w:hideMark/>
          </w:tcPr>
          <w:p w14:paraId="7CF1D8EE"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0.492</w:t>
            </w:r>
          </w:p>
        </w:tc>
        <w:tc>
          <w:tcPr>
            <w:tcW w:w="0" w:type="auto"/>
            <w:hideMark/>
          </w:tcPr>
          <w:p w14:paraId="651C2057"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0.731</w:t>
            </w:r>
          </w:p>
        </w:tc>
        <w:tc>
          <w:tcPr>
            <w:tcW w:w="0" w:type="auto"/>
            <w:hideMark/>
          </w:tcPr>
          <w:p w14:paraId="0311897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0.588</w:t>
            </w:r>
          </w:p>
        </w:tc>
        <w:tc>
          <w:tcPr>
            <w:tcW w:w="0" w:type="auto"/>
            <w:hideMark/>
          </w:tcPr>
          <w:p w14:paraId="52D273B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28</w:t>
            </w:r>
          </w:p>
        </w:tc>
      </w:tr>
    </w:tbl>
    <w:p w14:paraId="575E0C42" w14:textId="0CA8CC4E" w:rsidR="00673EC6" w:rsidRDefault="00673EC6" w:rsidP="00673EC6">
      <w:pPr>
        <w:jc w:val="center"/>
        <w:rPr>
          <w:rStyle w:val="SubtleEmphasis"/>
        </w:rPr>
      </w:pPr>
      <w:r w:rsidRPr="00673EC6">
        <w:rPr>
          <w:rStyle w:val="SubtleEmphasis"/>
        </w:rPr>
        <w:t xml:space="preserve">Table </w:t>
      </w:r>
      <w:r w:rsidR="0010223F">
        <w:rPr>
          <w:rStyle w:val="SubtleEmphasis"/>
        </w:rPr>
        <w:t>5</w:t>
      </w:r>
      <w:r w:rsidRPr="00673EC6">
        <w:rPr>
          <w:rStyle w:val="SubtleEmphasis"/>
        </w:rPr>
        <w:t xml:space="preserve">. Emotion </w:t>
      </w:r>
      <w:r w:rsidR="0085476A">
        <w:rPr>
          <w:rStyle w:val="SubtleEmphasis"/>
        </w:rPr>
        <w:t>c</w:t>
      </w:r>
      <w:r w:rsidRPr="00673EC6">
        <w:rPr>
          <w:rStyle w:val="SubtleEmphasis"/>
        </w:rPr>
        <w:t xml:space="preserve">lassification </w:t>
      </w:r>
      <w:r w:rsidR="0085476A">
        <w:rPr>
          <w:rStyle w:val="SubtleEmphasis"/>
        </w:rPr>
        <w:t>p</w:t>
      </w:r>
      <w:r w:rsidRPr="00673EC6">
        <w:rPr>
          <w:rStyle w:val="SubtleEmphasis"/>
        </w:rPr>
        <w:t>erformance</w:t>
      </w:r>
      <w:r w:rsidR="0085476A">
        <w:rPr>
          <w:rStyle w:val="SubtleEmphasis"/>
        </w:rPr>
        <w:t>.</w:t>
      </w:r>
    </w:p>
    <w:p w14:paraId="36EDE7FD" w14:textId="52EFB67A" w:rsidR="00AA4909" w:rsidRPr="00411396" w:rsidRDefault="00411396" w:rsidP="00411396">
      <w:pPr>
        <w:jc w:val="both"/>
        <w:rPr>
          <w:rStyle w:val="SubtleEmphasis"/>
        </w:rPr>
      </w:pPr>
      <w:r w:rsidRPr="00411396">
        <w:t>Across all emotion classes</w:t>
      </w:r>
      <w:r>
        <w:t xml:space="preserve">, as seen in Table </w:t>
      </w:r>
      <w:r w:rsidR="0010223F">
        <w:t>6</w:t>
      </w:r>
      <w:r w:rsidRPr="00411396">
        <w:t>, RoBERTa consistently achieves higher F1 scores than DistilBERT, indicating more balanced and reliable detection of both frequent and infrequent emotions. DistilBERT tends to overpredict certain emotions such as joy and anger, resulting in moderate F1 values, while lower-frequency emotions like surprise and love are detected less reliably. RoBERTa demonstrates stronger recognition of subtle and contextually embedded emotions, which supports more accurate downstream linguistic templating and interpretive insight</w:t>
      </w:r>
      <w:r w:rsidRPr="00411396">
        <w:rPr>
          <w:color w:val="404040" w:themeColor="text1" w:themeTint="BF"/>
        </w:rPr>
        <w:t xml:space="preserve"> generation in reflective journal analysis.</w:t>
      </w:r>
    </w:p>
    <w:tbl>
      <w:tblPr>
        <w:tblStyle w:val="TableGridLight"/>
        <w:tblW w:w="0" w:type="auto"/>
        <w:tblInd w:w="2281" w:type="dxa"/>
        <w:tblLook w:val="04A0" w:firstRow="1" w:lastRow="0" w:firstColumn="1" w:lastColumn="0" w:noHBand="0" w:noVBand="1"/>
      </w:tblPr>
      <w:tblGrid>
        <w:gridCol w:w="1114"/>
        <w:gridCol w:w="1744"/>
        <w:gridCol w:w="1592"/>
      </w:tblGrid>
      <w:tr w:rsidR="00971445" w:rsidRPr="00971445" w14:paraId="0165FE1A" w14:textId="77777777" w:rsidTr="00411396">
        <w:tc>
          <w:tcPr>
            <w:tcW w:w="0" w:type="auto"/>
            <w:hideMark/>
          </w:tcPr>
          <w:p w14:paraId="19C782EC" w14:textId="77777777" w:rsidR="00971445" w:rsidRPr="00971445" w:rsidRDefault="00971445" w:rsidP="00971445">
            <w:pPr>
              <w:spacing w:after="160" w:line="259" w:lineRule="auto"/>
              <w:rPr>
                <w:b/>
                <w:bCs/>
              </w:rPr>
            </w:pPr>
            <w:r w:rsidRPr="00971445">
              <w:rPr>
                <w:b/>
                <w:bCs/>
              </w:rPr>
              <w:t>Emotion</w:t>
            </w:r>
          </w:p>
        </w:tc>
        <w:tc>
          <w:tcPr>
            <w:tcW w:w="0" w:type="auto"/>
            <w:hideMark/>
          </w:tcPr>
          <w:p w14:paraId="15F64897" w14:textId="77777777" w:rsidR="00971445" w:rsidRPr="00971445" w:rsidRDefault="00971445" w:rsidP="00971445">
            <w:pPr>
              <w:spacing w:after="160" w:line="259" w:lineRule="auto"/>
              <w:rPr>
                <w:b/>
                <w:bCs/>
              </w:rPr>
            </w:pPr>
            <w:r w:rsidRPr="00971445">
              <w:rPr>
                <w:b/>
                <w:bCs/>
              </w:rPr>
              <w:t>DistilBERT F1</w:t>
            </w:r>
          </w:p>
        </w:tc>
        <w:tc>
          <w:tcPr>
            <w:tcW w:w="0" w:type="auto"/>
            <w:hideMark/>
          </w:tcPr>
          <w:p w14:paraId="244B8CD1" w14:textId="77777777" w:rsidR="00971445" w:rsidRPr="00971445" w:rsidRDefault="00971445" w:rsidP="00971445">
            <w:pPr>
              <w:spacing w:after="160" w:line="259" w:lineRule="auto"/>
              <w:rPr>
                <w:b/>
                <w:bCs/>
              </w:rPr>
            </w:pPr>
            <w:r w:rsidRPr="00971445">
              <w:rPr>
                <w:b/>
                <w:bCs/>
              </w:rPr>
              <w:t>RoBERTa F1</w:t>
            </w:r>
          </w:p>
        </w:tc>
      </w:tr>
      <w:tr w:rsidR="00971445" w:rsidRPr="00971445" w14:paraId="36EBC754" w14:textId="77777777" w:rsidTr="00411396">
        <w:tc>
          <w:tcPr>
            <w:tcW w:w="0" w:type="auto"/>
            <w:hideMark/>
          </w:tcPr>
          <w:p w14:paraId="40D1EC8F" w14:textId="77777777" w:rsidR="00971445" w:rsidRPr="00971445" w:rsidRDefault="00971445" w:rsidP="00971445">
            <w:pPr>
              <w:spacing w:after="160" w:line="259" w:lineRule="auto"/>
            </w:pPr>
            <w:r w:rsidRPr="00971445">
              <w:t>Sadness</w:t>
            </w:r>
          </w:p>
        </w:tc>
        <w:tc>
          <w:tcPr>
            <w:tcW w:w="0" w:type="auto"/>
            <w:hideMark/>
          </w:tcPr>
          <w:p w14:paraId="506CFDDF" w14:textId="77777777" w:rsidR="00971445" w:rsidRPr="00971445" w:rsidRDefault="00971445" w:rsidP="00971445">
            <w:pPr>
              <w:spacing w:after="160" w:line="259" w:lineRule="auto"/>
            </w:pPr>
            <w:r w:rsidRPr="00971445">
              <w:t>0.514</w:t>
            </w:r>
          </w:p>
        </w:tc>
        <w:tc>
          <w:tcPr>
            <w:tcW w:w="0" w:type="auto"/>
            <w:hideMark/>
          </w:tcPr>
          <w:p w14:paraId="005423BD" w14:textId="77777777" w:rsidR="00971445" w:rsidRPr="00971445" w:rsidRDefault="00971445" w:rsidP="00971445">
            <w:pPr>
              <w:spacing w:after="160" w:line="259" w:lineRule="auto"/>
            </w:pPr>
            <w:r w:rsidRPr="00971445">
              <w:t>0.630</w:t>
            </w:r>
          </w:p>
        </w:tc>
      </w:tr>
      <w:tr w:rsidR="00971445" w:rsidRPr="00971445" w14:paraId="0804A277" w14:textId="77777777" w:rsidTr="00411396">
        <w:tc>
          <w:tcPr>
            <w:tcW w:w="0" w:type="auto"/>
            <w:hideMark/>
          </w:tcPr>
          <w:p w14:paraId="0E4AA7CE" w14:textId="77777777" w:rsidR="00971445" w:rsidRPr="00971445" w:rsidRDefault="00971445" w:rsidP="00971445">
            <w:pPr>
              <w:spacing w:after="160" w:line="259" w:lineRule="auto"/>
            </w:pPr>
            <w:r w:rsidRPr="00971445">
              <w:t>Joy</w:t>
            </w:r>
          </w:p>
        </w:tc>
        <w:tc>
          <w:tcPr>
            <w:tcW w:w="0" w:type="auto"/>
            <w:hideMark/>
          </w:tcPr>
          <w:p w14:paraId="611433DE" w14:textId="77777777" w:rsidR="00971445" w:rsidRPr="00971445" w:rsidRDefault="00971445" w:rsidP="00971445">
            <w:pPr>
              <w:spacing w:after="160" w:line="259" w:lineRule="auto"/>
            </w:pPr>
            <w:r w:rsidRPr="00971445">
              <w:t>0.459</w:t>
            </w:r>
          </w:p>
        </w:tc>
        <w:tc>
          <w:tcPr>
            <w:tcW w:w="0" w:type="auto"/>
            <w:hideMark/>
          </w:tcPr>
          <w:p w14:paraId="5F16C807" w14:textId="77777777" w:rsidR="00971445" w:rsidRPr="00971445" w:rsidRDefault="00971445" w:rsidP="00971445">
            <w:pPr>
              <w:spacing w:after="160" w:line="259" w:lineRule="auto"/>
            </w:pPr>
            <w:r w:rsidRPr="00971445">
              <w:t>0.538</w:t>
            </w:r>
          </w:p>
        </w:tc>
      </w:tr>
      <w:tr w:rsidR="00971445" w:rsidRPr="00971445" w14:paraId="1EF77199" w14:textId="77777777" w:rsidTr="00411396">
        <w:tc>
          <w:tcPr>
            <w:tcW w:w="0" w:type="auto"/>
            <w:hideMark/>
          </w:tcPr>
          <w:p w14:paraId="34D9749D" w14:textId="77777777" w:rsidR="00971445" w:rsidRPr="00971445" w:rsidRDefault="00971445" w:rsidP="00971445">
            <w:pPr>
              <w:spacing w:after="160" w:line="259" w:lineRule="auto"/>
            </w:pPr>
            <w:r w:rsidRPr="00971445">
              <w:t>Anger</w:t>
            </w:r>
          </w:p>
        </w:tc>
        <w:tc>
          <w:tcPr>
            <w:tcW w:w="0" w:type="auto"/>
            <w:hideMark/>
          </w:tcPr>
          <w:p w14:paraId="155B8C85" w14:textId="77777777" w:rsidR="00971445" w:rsidRPr="00971445" w:rsidRDefault="00971445" w:rsidP="00971445">
            <w:pPr>
              <w:spacing w:after="160" w:line="259" w:lineRule="auto"/>
            </w:pPr>
            <w:r w:rsidRPr="00971445">
              <w:t>0.478</w:t>
            </w:r>
          </w:p>
        </w:tc>
        <w:tc>
          <w:tcPr>
            <w:tcW w:w="0" w:type="auto"/>
            <w:hideMark/>
          </w:tcPr>
          <w:p w14:paraId="742A89DA" w14:textId="77777777" w:rsidR="00971445" w:rsidRPr="00971445" w:rsidRDefault="00971445" w:rsidP="00971445">
            <w:pPr>
              <w:spacing w:after="160" w:line="259" w:lineRule="auto"/>
            </w:pPr>
            <w:r w:rsidRPr="00971445">
              <w:t>0.607</w:t>
            </w:r>
          </w:p>
        </w:tc>
      </w:tr>
      <w:tr w:rsidR="00971445" w:rsidRPr="00971445" w14:paraId="33A9E214" w14:textId="77777777" w:rsidTr="00411396">
        <w:tc>
          <w:tcPr>
            <w:tcW w:w="0" w:type="auto"/>
            <w:hideMark/>
          </w:tcPr>
          <w:p w14:paraId="15CDC8BC" w14:textId="77777777" w:rsidR="00971445" w:rsidRPr="00971445" w:rsidRDefault="00971445" w:rsidP="00971445">
            <w:pPr>
              <w:spacing w:after="160" w:line="259" w:lineRule="auto"/>
            </w:pPr>
            <w:r w:rsidRPr="00971445">
              <w:t>Fear</w:t>
            </w:r>
          </w:p>
        </w:tc>
        <w:tc>
          <w:tcPr>
            <w:tcW w:w="0" w:type="auto"/>
            <w:hideMark/>
          </w:tcPr>
          <w:p w14:paraId="129A9916" w14:textId="77777777" w:rsidR="00971445" w:rsidRPr="00971445" w:rsidRDefault="00971445" w:rsidP="00971445">
            <w:pPr>
              <w:spacing w:after="160" w:line="259" w:lineRule="auto"/>
            </w:pPr>
            <w:r w:rsidRPr="00971445">
              <w:t>0.346</w:t>
            </w:r>
          </w:p>
        </w:tc>
        <w:tc>
          <w:tcPr>
            <w:tcW w:w="0" w:type="auto"/>
            <w:hideMark/>
          </w:tcPr>
          <w:p w14:paraId="4FEF8ABA" w14:textId="77777777" w:rsidR="00971445" w:rsidRPr="00971445" w:rsidRDefault="00971445" w:rsidP="00971445">
            <w:pPr>
              <w:spacing w:after="160" w:line="259" w:lineRule="auto"/>
            </w:pPr>
            <w:r w:rsidRPr="00971445">
              <w:t>0.446</w:t>
            </w:r>
          </w:p>
        </w:tc>
      </w:tr>
      <w:tr w:rsidR="00971445" w:rsidRPr="00971445" w14:paraId="6CD28E42" w14:textId="77777777" w:rsidTr="00411396">
        <w:tc>
          <w:tcPr>
            <w:tcW w:w="0" w:type="auto"/>
            <w:hideMark/>
          </w:tcPr>
          <w:p w14:paraId="1752F14F" w14:textId="77777777" w:rsidR="00971445" w:rsidRPr="00971445" w:rsidRDefault="00971445" w:rsidP="00971445">
            <w:pPr>
              <w:spacing w:after="160" w:line="259" w:lineRule="auto"/>
            </w:pPr>
            <w:r w:rsidRPr="00971445">
              <w:t>Surprise</w:t>
            </w:r>
          </w:p>
        </w:tc>
        <w:tc>
          <w:tcPr>
            <w:tcW w:w="0" w:type="auto"/>
            <w:hideMark/>
          </w:tcPr>
          <w:p w14:paraId="64002795" w14:textId="77777777" w:rsidR="00971445" w:rsidRPr="00971445" w:rsidRDefault="00971445" w:rsidP="00971445">
            <w:pPr>
              <w:spacing w:after="160" w:line="259" w:lineRule="auto"/>
            </w:pPr>
            <w:r w:rsidRPr="00971445">
              <w:t>0.315</w:t>
            </w:r>
          </w:p>
        </w:tc>
        <w:tc>
          <w:tcPr>
            <w:tcW w:w="0" w:type="auto"/>
            <w:hideMark/>
          </w:tcPr>
          <w:p w14:paraId="74FB6EB2" w14:textId="77777777" w:rsidR="00971445" w:rsidRPr="00971445" w:rsidRDefault="00971445" w:rsidP="00971445">
            <w:pPr>
              <w:spacing w:after="160" w:line="259" w:lineRule="auto"/>
            </w:pPr>
            <w:r w:rsidRPr="00971445">
              <w:t>0.519</w:t>
            </w:r>
          </w:p>
        </w:tc>
      </w:tr>
      <w:tr w:rsidR="00971445" w:rsidRPr="00971445" w14:paraId="2211A75C" w14:textId="77777777" w:rsidTr="00411396">
        <w:tc>
          <w:tcPr>
            <w:tcW w:w="0" w:type="auto"/>
            <w:hideMark/>
          </w:tcPr>
          <w:p w14:paraId="64A873E2" w14:textId="77777777" w:rsidR="00971445" w:rsidRPr="00971445" w:rsidRDefault="00971445" w:rsidP="00971445">
            <w:pPr>
              <w:spacing w:after="160" w:line="259" w:lineRule="auto"/>
            </w:pPr>
            <w:r w:rsidRPr="00971445">
              <w:t>Love</w:t>
            </w:r>
          </w:p>
        </w:tc>
        <w:tc>
          <w:tcPr>
            <w:tcW w:w="0" w:type="auto"/>
            <w:hideMark/>
          </w:tcPr>
          <w:p w14:paraId="2D729353" w14:textId="77777777" w:rsidR="00971445" w:rsidRPr="00971445" w:rsidRDefault="00971445" w:rsidP="00971445">
            <w:pPr>
              <w:spacing w:after="160" w:line="259" w:lineRule="auto"/>
            </w:pPr>
            <w:r w:rsidRPr="00971445">
              <w:t>0.501</w:t>
            </w:r>
          </w:p>
        </w:tc>
        <w:tc>
          <w:tcPr>
            <w:tcW w:w="0" w:type="auto"/>
            <w:hideMark/>
          </w:tcPr>
          <w:p w14:paraId="1F8A920C" w14:textId="77777777" w:rsidR="00971445" w:rsidRPr="00971445" w:rsidRDefault="00971445" w:rsidP="00971445">
            <w:pPr>
              <w:spacing w:after="160" w:line="259" w:lineRule="auto"/>
            </w:pPr>
            <w:r w:rsidRPr="00971445">
              <w:t>0.724</w:t>
            </w:r>
          </w:p>
        </w:tc>
      </w:tr>
    </w:tbl>
    <w:p w14:paraId="65749F4C" w14:textId="78AE57C9" w:rsidR="00971445" w:rsidRDefault="00411396" w:rsidP="00411396">
      <w:pPr>
        <w:jc w:val="center"/>
      </w:pPr>
      <w:r w:rsidRPr="00673EC6">
        <w:rPr>
          <w:rStyle w:val="SubtleEmphasis"/>
        </w:rPr>
        <w:t xml:space="preserve">Table </w:t>
      </w:r>
      <w:r w:rsidR="0010223F">
        <w:rPr>
          <w:rStyle w:val="SubtleEmphasis"/>
        </w:rPr>
        <w:t>6</w:t>
      </w:r>
      <w:r w:rsidRPr="00673EC6">
        <w:rPr>
          <w:rStyle w:val="SubtleEmphasis"/>
        </w:rPr>
        <w:t xml:space="preserve">. </w:t>
      </w:r>
      <w:r>
        <w:rPr>
          <w:rStyle w:val="SubtleEmphasis"/>
        </w:rPr>
        <w:t>Individual emotion F1 scores.</w:t>
      </w:r>
    </w:p>
    <w:p w14:paraId="374F2B5B" w14:textId="3F742322" w:rsidR="00645F7D" w:rsidRPr="00645F7D" w:rsidRDefault="00645F7D" w:rsidP="00645F7D">
      <w:pPr>
        <w:pStyle w:val="Heading3"/>
        <w:numPr>
          <w:ilvl w:val="0"/>
          <w:numId w:val="0"/>
        </w:numPr>
      </w:pPr>
      <w:bookmarkStart w:id="98" w:name="_Toc221377174"/>
      <w:r w:rsidRPr="00645F7D">
        <w:lastRenderedPageBreak/>
        <w:t>Confidence Spread and Interpretive Signals</w:t>
      </w:r>
      <w:bookmarkEnd w:id="98"/>
    </w:p>
    <w:p w14:paraId="51D67BF8" w14:textId="089308B2" w:rsidR="00D124B7" w:rsidRPr="00D124B7" w:rsidRDefault="00D124B7" w:rsidP="00D124B7">
      <w:pPr>
        <w:jc w:val="both"/>
      </w:pPr>
      <w:r w:rsidRPr="00D124B7">
        <w:t xml:space="preserve">Quantitative metrics such as precision, recall, and F1-score provide valuable information about model performance, but they do not fully capture the interpretive utility of emotion classification for reflective writing. To address this, a confidence spread measure was computed for each journal entry </w:t>
      </w:r>
      <m:oMath>
        <m:r>
          <w:rPr>
            <w:rFonts w:ascii="Cambria Math" w:hAnsi="Cambria Math"/>
          </w:rPr>
          <m:t>i</m:t>
        </m:r>
      </m:oMath>
      <w:r w:rsidRPr="00D124B7">
        <w:t xml:space="preserve">, defined as the difference between the highest and lowest predicted probabilities across all emotion classes </w:t>
      </w:r>
      <m:oMath>
        <m:r>
          <w:rPr>
            <w:rFonts w:ascii="Cambria Math" w:hAnsi="Cambria Math"/>
          </w:rPr>
          <m:t>k</m:t>
        </m:r>
      </m:oMath>
      <w:r w:rsidR="00A42E98">
        <w:rPr>
          <w:rFonts w:eastAsiaTheme="minorEastAsia"/>
        </w:rPr>
        <w:t xml:space="preserve"> </w:t>
      </w:r>
      <w:r w:rsidRPr="00D124B7">
        <w:t>(</w:t>
      </w:r>
      <w:r w:rsidR="00A656A5" w:rsidRPr="00A656A5">
        <w:t>Mohammad, 2018</w:t>
      </w:r>
      <w:r w:rsidRPr="00D124B7">
        <w:t>):</w:t>
      </w:r>
    </w:p>
    <w:p w14:paraId="54E508D6" w14:textId="0C492B82" w:rsidR="00645F7D" w:rsidRPr="00AE152A" w:rsidRDefault="00000000" w:rsidP="00D124B7">
      <m:oMathPara>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oMath>
      </m:oMathPara>
    </w:p>
    <w:p w14:paraId="4BCAD57A" w14:textId="77777777" w:rsidR="009538F9" w:rsidRDefault="00000000" w:rsidP="009538F9">
      <w:pPr>
        <w:ind w:firstLine="720"/>
      </w:pPr>
      <m:oMath>
        <m:sSub>
          <m:sSubPr>
            <m:ctrlPr>
              <w:rPr>
                <w:rFonts w:ascii="Cambria Math" w:hAnsi="Cambria Math"/>
              </w:rPr>
            </m:ctrlPr>
          </m:sSubPr>
          <m:e>
            <m:r>
              <w:rPr>
                <w:rFonts w:ascii="Cambria Math" w:hAnsi="Cambria Math"/>
              </w:rPr>
              <m:t>p</m:t>
            </m:r>
          </m:e>
          <m:sub>
            <m:r>
              <w:rPr>
                <w:rFonts w:ascii="Cambria Math" w:hAnsi="Cambria Math"/>
              </w:rPr>
              <m:t>ik</m:t>
            </m:r>
          </m:sub>
        </m:sSub>
      </m:oMath>
      <w:r w:rsidR="00AE152A">
        <w:rPr>
          <w:rFonts w:eastAsiaTheme="minorEastAsia"/>
        </w:rPr>
        <w:t xml:space="preserve"> </w:t>
      </w:r>
      <w:r w:rsidR="00645F7D" w:rsidRPr="00AE152A">
        <w:t xml:space="preserve">is the predicted probability for emotion </w:t>
      </w:r>
      <m:oMath>
        <m:r>
          <w:rPr>
            <w:rFonts w:ascii="Cambria Math" w:hAnsi="Cambria Math"/>
          </w:rPr>
          <m:t>k</m:t>
        </m:r>
      </m:oMath>
      <w:r w:rsidR="00A42E98">
        <w:rPr>
          <w:rFonts w:eastAsiaTheme="minorEastAsia"/>
        </w:rPr>
        <w:t xml:space="preserve"> in entry </w:t>
      </w:r>
      <m:oMath>
        <m:r>
          <w:rPr>
            <w:rFonts w:ascii="Cambria Math" w:eastAsiaTheme="minorEastAsia" w:hAnsi="Cambria Math"/>
          </w:rPr>
          <m:t>i</m:t>
        </m:r>
      </m:oMath>
      <w:r w:rsidR="00645F7D" w:rsidRPr="00AE152A">
        <w:t xml:space="preserve">. </w:t>
      </w:r>
    </w:p>
    <w:p w14:paraId="437190BA" w14:textId="1811AE0F" w:rsidR="009538F9" w:rsidRDefault="009538F9" w:rsidP="009538F9">
      <w:pPr>
        <w:jc w:val="both"/>
      </w:pPr>
      <w:r w:rsidRPr="009538F9">
        <w:t xml:space="preserve">Narrow confidence spreads indicate semantically coherent, emotionally clear entries, whereas diffuse spreads highlight reflective ambiguity. These values are subsequently leveraged in the linguistic templating stage to guide template selection and encourage deeper reflection, rather than </w:t>
      </w:r>
      <w:r w:rsidR="00CF6A21" w:rsidRPr="009538F9">
        <w:t>signalling</w:t>
      </w:r>
      <w:r w:rsidRPr="009538F9">
        <w:t xml:space="preserve"> model uncertainty.</w:t>
      </w:r>
    </w:p>
    <w:p w14:paraId="2744A84E" w14:textId="77777777" w:rsidR="006D3B43" w:rsidRDefault="006D3B43" w:rsidP="009538F9">
      <w:pPr>
        <w:jc w:val="both"/>
      </w:pPr>
    </w:p>
    <w:p w14:paraId="2775A3AB" w14:textId="5466DCA6" w:rsidR="006D3B43" w:rsidRPr="006D3B43" w:rsidRDefault="006D3B43" w:rsidP="006D3B43">
      <w:pPr>
        <w:jc w:val="center"/>
        <w:rPr>
          <w:rStyle w:val="SubtleEmphasis"/>
        </w:rPr>
      </w:pPr>
      <w:r w:rsidRPr="000E5BF5">
        <w:rPr>
          <w:noProof/>
        </w:rPr>
        <w:drawing>
          <wp:anchor distT="0" distB="0" distL="114300" distR="114300" simplePos="0" relativeHeight="251721728" behindDoc="0" locked="0" layoutInCell="1" allowOverlap="1" wp14:anchorId="5267BABC" wp14:editId="68BFCF71">
            <wp:simplePos x="0" y="0"/>
            <wp:positionH relativeFrom="column">
              <wp:posOffset>3103688</wp:posOffset>
            </wp:positionH>
            <wp:positionV relativeFrom="paragraph">
              <wp:posOffset>206</wp:posOffset>
            </wp:positionV>
            <wp:extent cx="2934335" cy="1981200"/>
            <wp:effectExtent l="0" t="0" r="0" b="0"/>
            <wp:wrapTopAndBottom/>
            <wp:docPr id="100437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0282" name=""/>
                    <pic:cNvPicPr/>
                  </pic:nvPicPr>
                  <pic:blipFill rotWithShape="1">
                    <a:blip r:embed="rId47">
                      <a:extLst>
                        <a:ext uri="{28A0092B-C50C-407E-A947-70E740481C1C}">
                          <a14:useLocalDpi xmlns:a14="http://schemas.microsoft.com/office/drawing/2010/main" val="0"/>
                        </a:ext>
                      </a:extLst>
                    </a:blip>
                    <a:srcRect t="1197"/>
                    <a:stretch>
                      <a:fillRect/>
                    </a:stretch>
                  </pic:blipFill>
                  <pic:spPr bwMode="auto">
                    <a:xfrm>
                      <a:off x="0" y="0"/>
                      <a:ext cx="2934335"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7BC1">
        <w:rPr>
          <w:noProof/>
        </w:rPr>
        <w:drawing>
          <wp:anchor distT="0" distB="0" distL="114300" distR="114300" simplePos="0" relativeHeight="251720704" behindDoc="0" locked="0" layoutInCell="1" allowOverlap="1" wp14:anchorId="3618002E" wp14:editId="72BAC00C">
            <wp:simplePos x="0" y="0"/>
            <wp:positionH relativeFrom="margin">
              <wp:align>left</wp:align>
            </wp:positionH>
            <wp:positionV relativeFrom="paragraph">
              <wp:posOffset>281</wp:posOffset>
            </wp:positionV>
            <wp:extent cx="3019469" cy="2060738"/>
            <wp:effectExtent l="0" t="0" r="0" b="0"/>
            <wp:wrapTopAndBottom/>
            <wp:docPr id="87630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04747" name=""/>
                    <pic:cNvPicPr/>
                  </pic:nvPicPr>
                  <pic:blipFill rotWithShape="1">
                    <a:blip r:embed="rId48">
                      <a:extLst>
                        <a:ext uri="{28A0092B-C50C-407E-A947-70E740481C1C}">
                          <a14:useLocalDpi xmlns:a14="http://schemas.microsoft.com/office/drawing/2010/main" val="0"/>
                        </a:ext>
                      </a:extLst>
                    </a:blip>
                    <a:srcRect b="1172"/>
                    <a:stretch>
                      <a:fillRect/>
                    </a:stretch>
                  </pic:blipFill>
                  <pic:spPr bwMode="auto">
                    <a:xfrm>
                      <a:off x="0" y="0"/>
                      <a:ext cx="3019469" cy="20607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3B43">
        <w:rPr>
          <w:rStyle w:val="SubtleEmphasis"/>
        </w:rPr>
        <w:t xml:space="preserve">Figure </w:t>
      </w:r>
      <w:r w:rsidR="002D062A">
        <w:rPr>
          <w:rStyle w:val="SubtleEmphasis"/>
        </w:rPr>
        <w:t>30</w:t>
      </w:r>
      <w:r w:rsidRPr="006D3B43">
        <w:rPr>
          <w:rStyle w:val="SubtleEmphasis"/>
        </w:rPr>
        <w:t>. Example confidence spread for journal entries.</w:t>
      </w:r>
      <w:r w:rsidR="00F55B3B">
        <w:rPr>
          <w:rStyle w:val="SubtleEmphasis"/>
        </w:rPr>
        <w:t xml:space="preserve"> </w:t>
      </w:r>
      <w:r w:rsidR="005B61A5">
        <w:rPr>
          <w:rStyle w:val="SubtleEmphasis"/>
        </w:rPr>
        <w:br/>
      </w:r>
      <w:r w:rsidR="00F55B3B">
        <w:rPr>
          <w:rStyle w:val="SubtleEmphasis"/>
        </w:rPr>
        <w:t>With DistilBERT on the left and RoBERTa on the right</w:t>
      </w:r>
      <w:r w:rsidR="003D2F14">
        <w:rPr>
          <w:rStyle w:val="SubtleEmphasis"/>
        </w:rPr>
        <w:t>.</w:t>
      </w:r>
    </w:p>
    <w:p w14:paraId="08699897" w14:textId="459B6789" w:rsidR="00B017E4" w:rsidRPr="00B017E4" w:rsidRDefault="00B017E4" w:rsidP="00B017E4">
      <w:pPr>
        <w:jc w:val="both"/>
      </w:pPr>
      <w:r w:rsidRPr="00B017E4">
        <w:t xml:space="preserve">Analysis of the confidence spreads </w:t>
      </w:r>
      <w:r w:rsidR="007C7889">
        <w:t xml:space="preserve">in Figure </w:t>
      </w:r>
      <w:r w:rsidR="002D062A">
        <w:t>30</w:t>
      </w:r>
      <w:r w:rsidR="007C7889">
        <w:t xml:space="preserve"> above </w:t>
      </w:r>
      <w:r w:rsidRPr="00B017E4">
        <w:t>indicates that DistilBERT produced consistently high values, with a mean of 0.898 and relatively low variance (standard deviation = 0.046). This pattern suggests that DistilBERT was generally confident in its predictions across multiple emotion classes, often producing broader summaries that included several emotions per entry. While this can provide a comprehensive perspective, it may reduce the selectivity of interpretive signals and overstate certainty in cases of affective ambiguity. In contrast, RoBERTa exhibited a lower mean confidence spread of 0.841 and substantially higher variability (standard deviation = 0.121). Several entries displayed narrow spreads (</w:t>
      </w:r>
      <m:oMath>
        <m:r>
          <w:rPr>
            <w:rFonts w:ascii="Cambria Math" w:hAnsi="Cambria Math"/>
          </w:rPr>
          <m:t>∆</m:t>
        </m:r>
      </m:oMath>
      <w:r w:rsidR="00BC49A3">
        <w:rPr>
          <w:rFonts w:eastAsiaTheme="minorEastAsia"/>
        </w:rPr>
        <w:t xml:space="preserve"> </w:t>
      </w:r>
      <w:r w:rsidRPr="00B017E4">
        <w:t>≈ 0.59), indicating recognition of complex or ambiguous affective content, while others approached near-total certainty (</w:t>
      </w:r>
      <m:oMath>
        <m:r>
          <w:rPr>
            <w:rFonts w:ascii="Cambria Math" w:hAnsi="Cambria Math"/>
          </w:rPr>
          <m:t>∆</m:t>
        </m:r>
      </m:oMath>
      <w:r w:rsidR="00BC49A3">
        <w:rPr>
          <w:rFonts w:eastAsiaTheme="minorEastAsia"/>
        </w:rPr>
        <w:t xml:space="preserve"> </w:t>
      </w:r>
      <w:r w:rsidRPr="00B017E4">
        <w:t>≈ 0.97). This variability reflects RoBERTa’s capacity for more contextually grounded and selective emotion detection, consistent with user-centered observations</w:t>
      </w:r>
      <w:r w:rsidR="006D6EED">
        <w:t>, shown in the following section,</w:t>
      </w:r>
      <w:r w:rsidRPr="00B017E4">
        <w:t xml:space="preserve"> that participants preferred its summaries for clarity and proportionality.</w:t>
      </w:r>
    </w:p>
    <w:p w14:paraId="282A4CFE" w14:textId="1C0CF1BD" w:rsidR="00BB246A" w:rsidRPr="006D6EED" w:rsidRDefault="00B017E4" w:rsidP="009538F9">
      <w:pPr>
        <w:jc w:val="both"/>
      </w:pPr>
      <w:r w:rsidRPr="00B017E4">
        <w:t>Collectively, these results demonstrate that confidence spread provides a quantitative proxy for semantic clarity and reflective coherence in journal texts. By distinguishing entries with high emotional certainty from those with diffuse or ambiguous affect, this measure can inform downstream template-based insight generation, prioritizing prompts for deeper reflection in entries that exhibit broader emotional ambiguity.</w:t>
      </w:r>
    </w:p>
    <w:p w14:paraId="3AB647AF" w14:textId="0965D194" w:rsidR="00645F7D" w:rsidRPr="00645F7D" w:rsidRDefault="00645F7D" w:rsidP="00645F7D">
      <w:pPr>
        <w:pStyle w:val="Heading3"/>
        <w:numPr>
          <w:ilvl w:val="0"/>
          <w:numId w:val="0"/>
        </w:numPr>
        <w:ind w:left="720" w:hanging="720"/>
      </w:pPr>
      <w:bookmarkStart w:id="99" w:name="_Toc221377175"/>
      <w:r w:rsidRPr="00645F7D">
        <w:lastRenderedPageBreak/>
        <w:t>User-Centred Evaluation</w:t>
      </w:r>
      <w:bookmarkEnd w:id="99"/>
    </w:p>
    <w:p w14:paraId="569313D1" w14:textId="540DB2D6" w:rsidR="001F348B" w:rsidRDefault="00645F7D" w:rsidP="0010223F">
      <w:pPr>
        <w:jc w:val="both"/>
      </w:pPr>
      <w:r w:rsidRPr="00AA0193">
        <w:t>To align evaluation with human interpretability, participants compared paired emotion summaries from DistilBERT and RoBERTa for identical journal entries. DistilBERT produced broader summaries with multiple emotions per entry, whereas RoBERTa generated more selective outputs that aligned closely with the reflective tone of the text (</w:t>
      </w:r>
      <w:r w:rsidR="006A790C">
        <w:t>Table</w:t>
      </w:r>
      <w:r w:rsidRPr="00AA0193">
        <w:t xml:space="preserve"> </w:t>
      </w:r>
      <w:r w:rsidR="0010223F">
        <w:t>7</w:t>
      </w:r>
      <w:r w:rsidRPr="00AA0193">
        <w:t>).</w:t>
      </w:r>
    </w:p>
    <w:tbl>
      <w:tblPr>
        <w:tblStyle w:val="TableGridLight"/>
        <w:tblW w:w="0" w:type="auto"/>
        <w:tblLook w:val="04A0" w:firstRow="1" w:lastRow="0" w:firstColumn="1" w:lastColumn="0" w:noHBand="0" w:noVBand="1"/>
      </w:tblPr>
      <w:tblGrid>
        <w:gridCol w:w="4964"/>
        <w:gridCol w:w="2102"/>
        <w:gridCol w:w="1950"/>
      </w:tblGrid>
      <w:tr w:rsidR="00905632" w:rsidRPr="00905632" w14:paraId="4A56C848" w14:textId="77777777" w:rsidTr="00905632">
        <w:tc>
          <w:tcPr>
            <w:tcW w:w="0" w:type="auto"/>
            <w:hideMark/>
          </w:tcPr>
          <w:p w14:paraId="3A168640" w14:textId="77777777" w:rsidR="00905632" w:rsidRPr="00905632" w:rsidRDefault="00905632" w:rsidP="00905632">
            <w:pPr>
              <w:spacing w:after="160" w:line="259" w:lineRule="auto"/>
              <w:rPr>
                <w:b/>
                <w:bCs/>
              </w:rPr>
            </w:pPr>
            <w:r w:rsidRPr="00905632">
              <w:rPr>
                <w:b/>
                <w:bCs/>
              </w:rPr>
              <w:t>Journal Entry</w:t>
            </w:r>
          </w:p>
        </w:tc>
        <w:tc>
          <w:tcPr>
            <w:tcW w:w="0" w:type="auto"/>
            <w:hideMark/>
          </w:tcPr>
          <w:p w14:paraId="0D29083D" w14:textId="26CDFDD4" w:rsidR="00905632" w:rsidRPr="00905632" w:rsidRDefault="00905632" w:rsidP="00905632">
            <w:pPr>
              <w:spacing w:after="160" w:line="259" w:lineRule="auto"/>
              <w:rPr>
                <w:b/>
                <w:bCs/>
              </w:rPr>
            </w:pPr>
            <w:r w:rsidRPr="00905632">
              <w:rPr>
                <w:b/>
                <w:bCs/>
              </w:rPr>
              <w:t xml:space="preserve">DistilBERT Emotion Summary </w:t>
            </w:r>
          </w:p>
        </w:tc>
        <w:tc>
          <w:tcPr>
            <w:tcW w:w="0" w:type="auto"/>
            <w:hideMark/>
          </w:tcPr>
          <w:p w14:paraId="7A2DCE78" w14:textId="06304F79" w:rsidR="00905632" w:rsidRPr="00905632" w:rsidRDefault="00905632" w:rsidP="00905632">
            <w:pPr>
              <w:spacing w:after="160" w:line="259" w:lineRule="auto"/>
              <w:rPr>
                <w:b/>
                <w:bCs/>
              </w:rPr>
            </w:pPr>
            <w:r w:rsidRPr="00905632">
              <w:rPr>
                <w:b/>
                <w:bCs/>
              </w:rPr>
              <w:t>RoBERTa Emotion Summary</w:t>
            </w:r>
          </w:p>
        </w:tc>
      </w:tr>
      <w:tr w:rsidR="00905632" w:rsidRPr="00905632" w14:paraId="35599220" w14:textId="77777777" w:rsidTr="00905632">
        <w:tc>
          <w:tcPr>
            <w:tcW w:w="0" w:type="auto"/>
            <w:hideMark/>
          </w:tcPr>
          <w:p w14:paraId="7E4E4134" w14:textId="77777777" w:rsidR="00905632" w:rsidRPr="00905632" w:rsidRDefault="00905632" w:rsidP="00905632">
            <w:pPr>
              <w:spacing w:after="160" w:line="259" w:lineRule="auto"/>
            </w:pPr>
            <w:r w:rsidRPr="00905632">
              <w:t>"Today felt heavier than I expected. I kept replaying the conversation in my head, wondering if I said too much or not enough."</w:t>
            </w:r>
          </w:p>
        </w:tc>
        <w:tc>
          <w:tcPr>
            <w:tcW w:w="0" w:type="auto"/>
            <w:hideMark/>
          </w:tcPr>
          <w:p w14:paraId="1B2859EF" w14:textId="77777777" w:rsidR="00905632" w:rsidRPr="00905632" w:rsidRDefault="00905632" w:rsidP="00905632">
            <w:pPr>
              <w:spacing w:after="160" w:line="259" w:lineRule="auto"/>
            </w:pPr>
            <w:r w:rsidRPr="00905632">
              <w:t>Sadness, Joy, Anger, Fear</w:t>
            </w:r>
          </w:p>
        </w:tc>
        <w:tc>
          <w:tcPr>
            <w:tcW w:w="0" w:type="auto"/>
            <w:hideMark/>
          </w:tcPr>
          <w:p w14:paraId="760EEAFB" w14:textId="77777777" w:rsidR="00905632" w:rsidRPr="00905632" w:rsidRDefault="00905632" w:rsidP="00905632">
            <w:pPr>
              <w:spacing w:after="160" w:line="259" w:lineRule="auto"/>
            </w:pPr>
            <w:r w:rsidRPr="00905632">
              <w:t>Fear, Sadness</w:t>
            </w:r>
          </w:p>
        </w:tc>
      </w:tr>
      <w:tr w:rsidR="00905632" w:rsidRPr="00905632" w14:paraId="14E3FBB1" w14:textId="77777777" w:rsidTr="00905632">
        <w:tc>
          <w:tcPr>
            <w:tcW w:w="0" w:type="auto"/>
            <w:hideMark/>
          </w:tcPr>
          <w:p w14:paraId="4847A1AD" w14:textId="77777777" w:rsidR="00905632" w:rsidRPr="00905632" w:rsidRDefault="00905632" w:rsidP="00905632">
            <w:pPr>
              <w:spacing w:after="160" w:line="259" w:lineRule="auto"/>
            </w:pPr>
            <w:r w:rsidRPr="00905632">
              <w:t>"I noticed how tense my body felt this morning. My shoulders were tight, and I struggled to slow my breathing."</w:t>
            </w:r>
          </w:p>
        </w:tc>
        <w:tc>
          <w:tcPr>
            <w:tcW w:w="0" w:type="auto"/>
            <w:hideMark/>
          </w:tcPr>
          <w:p w14:paraId="7F1251B2" w14:textId="77777777" w:rsidR="00905632" w:rsidRPr="00905632" w:rsidRDefault="00905632" w:rsidP="00905632">
            <w:pPr>
              <w:spacing w:after="160" w:line="259" w:lineRule="auto"/>
            </w:pPr>
            <w:r w:rsidRPr="00905632">
              <w:t>Anger, Fear</w:t>
            </w:r>
          </w:p>
        </w:tc>
        <w:tc>
          <w:tcPr>
            <w:tcW w:w="0" w:type="auto"/>
            <w:hideMark/>
          </w:tcPr>
          <w:p w14:paraId="7CD5106C" w14:textId="77777777" w:rsidR="00905632" w:rsidRPr="00905632" w:rsidRDefault="00905632" w:rsidP="00905632">
            <w:pPr>
              <w:spacing w:after="160" w:line="259" w:lineRule="auto"/>
            </w:pPr>
            <w:r w:rsidRPr="00905632">
              <w:t>Fear, Pessimism, Sadness</w:t>
            </w:r>
          </w:p>
        </w:tc>
      </w:tr>
      <w:tr w:rsidR="00905632" w:rsidRPr="00905632" w14:paraId="482028E3" w14:textId="77777777" w:rsidTr="00905632">
        <w:tc>
          <w:tcPr>
            <w:tcW w:w="0" w:type="auto"/>
            <w:hideMark/>
          </w:tcPr>
          <w:p w14:paraId="093B83E7" w14:textId="77777777" w:rsidR="00905632" w:rsidRPr="00905632" w:rsidRDefault="00905632" w:rsidP="00905632">
            <w:pPr>
              <w:spacing w:after="160" w:line="259" w:lineRule="auto"/>
            </w:pPr>
            <w:r w:rsidRPr="00905632">
              <w:t>"Some feelings are hard to name. I know something is there, but I can't quite explain it."</w:t>
            </w:r>
          </w:p>
        </w:tc>
        <w:tc>
          <w:tcPr>
            <w:tcW w:w="0" w:type="auto"/>
            <w:hideMark/>
          </w:tcPr>
          <w:p w14:paraId="4B3FFD26" w14:textId="77777777" w:rsidR="00905632" w:rsidRPr="00905632" w:rsidRDefault="00905632" w:rsidP="00905632">
            <w:pPr>
              <w:spacing w:after="160" w:line="259" w:lineRule="auto"/>
            </w:pPr>
            <w:r w:rsidRPr="00905632">
              <w:t>Sadness, Joy, Anger, Fear</w:t>
            </w:r>
          </w:p>
        </w:tc>
        <w:tc>
          <w:tcPr>
            <w:tcW w:w="0" w:type="auto"/>
            <w:hideMark/>
          </w:tcPr>
          <w:p w14:paraId="70DF788A" w14:textId="77777777" w:rsidR="00905632" w:rsidRPr="00905632" w:rsidRDefault="00905632" w:rsidP="00905632">
            <w:pPr>
              <w:spacing w:after="160" w:line="259" w:lineRule="auto"/>
            </w:pPr>
            <w:r w:rsidRPr="00905632">
              <w:t>Sadness</w:t>
            </w:r>
          </w:p>
        </w:tc>
      </w:tr>
    </w:tbl>
    <w:p w14:paraId="6B7B053A" w14:textId="0F9DDA00" w:rsidR="00645F7D" w:rsidRPr="00924DA5" w:rsidRDefault="006A790C" w:rsidP="00B91BA3">
      <w:pPr>
        <w:jc w:val="center"/>
        <w:rPr>
          <w:rStyle w:val="SubtleEmphasis"/>
        </w:rPr>
      </w:pPr>
      <w:r>
        <w:rPr>
          <w:rStyle w:val="SubtleEmphasis"/>
        </w:rPr>
        <w:t>Table</w:t>
      </w:r>
      <w:r w:rsidR="00645F7D" w:rsidRPr="00924DA5">
        <w:rPr>
          <w:rStyle w:val="SubtleEmphasis"/>
        </w:rPr>
        <w:t xml:space="preserve"> </w:t>
      </w:r>
      <w:r w:rsidR="0010223F">
        <w:rPr>
          <w:rStyle w:val="SubtleEmphasis"/>
        </w:rPr>
        <w:t>7</w:t>
      </w:r>
      <w:r w:rsidR="00645F7D" w:rsidRPr="00924DA5">
        <w:rPr>
          <w:rStyle w:val="SubtleEmphasis"/>
        </w:rPr>
        <w:t>. Comparative emotion summary outputs from DistilBERT and RoBERTa for sample journal extract</w:t>
      </w:r>
      <w:r w:rsidR="00B91BA3">
        <w:rPr>
          <w:rStyle w:val="SubtleEmphasis"/>
        </w:rPr>
        <w:t>s</w:t>
      </w:r>
      <w:r w:rsidR="00645F7D" w:rsidRPr="00924DA5">
        <w:rPr>
          <w:rStyle w:val="SubtleEmphasis"/>
        </w:rPr>
        <w:t>.</w:t>
      </w:r>
    </w:p>
    <w:p w14:paraId="6AE16DCC" w14:textId="06C8E47D" w:rsidR="00B84B0B" w:rsidRPr="000E4335" w:rsidRDefault="00B84B0B" w:rsidP="001F348B">
      <w:pPr>
        <w:jc w:val="both"/>
      </w:pPr>
      <w:r w:rsidRPr="00B84B0B">
        <w:t>Aligned with human-AI design principles emphasizing transparency and interpretability (Amershi et al., 2019), users preferred RoBERTa for its clear, proportionate outputs, while DistilBERT’s more expansive summaries occasionally caused overwhelm. Trust remained high when emotional labels were transparent and contextually grounded, even in cases of misclassification, reflecting users’ awareness of the inherent uncertainty in emotional language (Mohammad, 2018).</w:t>
      </w:r>
    </w:p>
    <w:p w14:paraId="40F9B2E3" w14:textId="05503106" w:rsidR="00645F7D" w:rsidRPr="00645F7D" w:rsidRDefault="00645F7D" w:rsidP="00645F7D">
      <w:pPr>
        <w:pStyle w:val="Heading3"/>
        <w:numPr>
          <w:ilvl w:val="0"/>
          <w:numId w:val="0"/>
        </w:numPr>
      </w:pPr>
      <w:bookmarkStart w:id="100" w:name="_Toc221377176"/>
      <w:r w:rsidRPr="00645F7D">
        <w:t>Integration Implications for PsychExtract</w:t>
      </w:r>
      <w:bookmarkEnd w:id="100"/>
    </w:p>
    <w:p w14:paraId="465075DF" w14:textId="7857EDB6" w:rsidR="00645F7D" w:rsidRDefault="00645F7D" w:rsidP="0009624A">
      <w:pPr>
        <w:jc w:val="both"/>
      </w:pPr>
      <w:r w:rsidRPr="00673EC6">
        <w:t>Overall, evaluation indicates that RoBERTa’s selective, semantically grounded outputs are most appropriate for integration into PsychExtract, supporting structured reflection while preserving transparency. DistilBERT remains valuable for rapid exploratory feedback, but its outputs require downstream framing to prevent interpretive overload. By combining quantitative metrics, confidence spreads, and user-centred evaluation, the module achieves the project aim of surfacing emotional signals to encourage insight formation without imposing authoritative labels.</w:t>
      </w:r>
    </w:p>
    <w:p w14:paraId="184281E9" w14:textId="0B0E3141" w:rsidR="00214C52" w:rsidRPr="00214C52" w:rsidRDefault="00214C52" w:rsidP="00214C52">
      <w:pPr>
        <w:pStyle w:val="Heading2"/>
        <w:numPr>
          <w:ilvl w:val="0"/>
          <w:numId w:val="0"/>
        </w:numPr>
        <w:ind w:left="576" w:hanging="576"/>
      </w:pPr>
      <w:bookmarkStart w:id="101" w:name="_Toc221377177"/>
      <w:r w:rsidRPr="00214C52">
        <w:t>Keyword Extraction and Linguistic Pattern Analysis</w:t>
      </w:r>
      <w:bookmarkEnd w:id="101"/>
    </w:p>
    <w:p w14:paraId="46055740" w14:textId="5A8CFDA5" w:rsidR="00173AAA" w:rsidRPr="00214C52" w:rsidRDefault="00173AAA" w:rsidP="00CE1A69">
      <w:pPr>
        <w:jc w:val="both"/>
      </w:pPr>
      <w:r w:rsidRPr="00173AAA">
        <w:t>Keyword extraction in PsychExtract is used to identify recurring cognitive and linguistic signals that may indicate emphasis, rumination, or framing strategies within reflective writing. By surfacing these patterns, the system supports user insight formation and complements emotion classification, while maintaining interpretability as the primary design goal</w:t>
      </w:r>
      <w:r w:rsidR="009821A2">
        <w:t xml:space="preserve">, </w:t>
      </w:r>
      <w:r w:rsidR="009821A2" w:rsidRPr="009821A2">
        <w:t>inspired by approaches to explainable deep neural networks, where outputs are human-inspectable</w:t>
      </w:r>
      <w:r w:rsidRPr="00173AAA">
        <w:t xml:space="preserve"> (</w:t>
      </w:r>
      <w:r w:rsidR="002244E3" w:rsidRPr="002244E3">
        <w:t>Angelov &amp; Soares, 2021</w:t>
      </w:r>
      <w:r w:rsidRPr="00173AAA">
        <w:t>).</w:t>
      </w:r>
    </w:p>
    <w:p w14:paraId="36F0CAEB" w14:textId="2F5FD678" w:rsidR="00214C52" w:rsidRPr="00214C52" w:rsidRDefault="00214C52" w:rsidP="00214C52">
      <w:pPr>
        <w:pStyle w:val="Heading3"/>
        <w:numPr>
          <w:ilvl w:val="0"/>
          <w:numId w:val="0"/>
        </w:numPr>
        <w:ind w:left="720" w:hanging="720"/>
      </w:pPr>
      <w:bookmarkStart w:id="102" w:name="_Toc221377178"/>
      <w:r w:rsidRPr="00214C52">
        <w:t>Methodology</w:t>
      </w:r>
      <w:bookmarkEnd w:id="102"/>
    </w:p>
    <w:p w14:paraId="5F73F577" w14:textId="7B21DFC2" w:rsidR="00A6213C" w:rsidRDefault="002E40E3" w:rsidP="00CE1A69">
      <w:pPr>
        <w:jc w:val="both"/>
      </w:pPr>
      <w:r w:rsidRPr="002E40E3">
        <w:t>Two complementary keyword extraction methods were employed: KeyBERT (embedding-based semantic similarity) and YAKE (statistical, positional weighting). KeyBERT prioritises conceptually dense terms derived from contextual embeddings, whereas YAKE leverages surface-</w:t>
      </w:r>
      <w:r w:rsidRPr="002E40E3">
        <w:lastRenderedPageBreak/>
        <w:t>level frequency and positional heuristics, producing lexically coherent keywords (</w:t>
      </w:r>
      <w:r w:rsidR="00993E85" w:rsidRPr="00993E85">
        <w:t>Campos et al., 2020</w:t>
      </w:r>
      <w:r w:rsidR="00993E85">
        <w:t xml:space="preserve">; </w:t>
      </w:r>
      <w:r w:rsidR="00DD383A" w:rsidRPr="00DD383A">
        <w:t>Grootendorst, 2025</w:t>
      </w:r>
      <w:r w:rsidRPr="002E40E3">
        <w:t>).</w:t>
      </w:r>
    </w:p>
    <w:p w14:paraId="20B1E5D3" w14:textId="77777777" w:rsidR="00A6213C" w:rsidRPr="00A6213C" w:rsidRDefault="00A6213C" w:rsidP="00A6213C">
      <w:r w:rsidRPr="00A6213C">
        <w:t>KeyBERT applies a TF-IDF weighting scheme to identify high-value terms for extraction:</w:t>
      </w:r>
    </w:p>
    <w:p w14:paraId="11E10586" w14:textId="390BD367" w:rsidR="00214C52" w:rsidRPr="00214C52" w:rsidRDefault="00000000" w:rsidP="00214C52">
      <m:oMathPara>
        <m:oMath>
          <m:sSub>
            <m:sSubPr>
              <m:ctrlPr>
                <w:rPr>
                  <w:rFonts w:ascii="Cambria Math" w:hAnsi="Cambria Math"/>
                </w:rPr>
              </m:ctrlPr>
            </m:sSubPr>
            <m:e>
              <m:r>
                <w:rPr>
                  <w:rFonts w:ascii="Cambria Math" w:hAnsi="Cambria Math"/>
                </w:rPr>
                <m:t>w</m:t>
              </m:r>
            </m:e>
            <m:sub>
              <m:r>
                <w:rPr>
                  <w:rFonts w:ascii="Cambria Math" w:hAnsi="Cambria Math"/>
                </w:rPr>
                <m:t>t,d</m:t>
              </m:r>
            </m:sub>
          </m:sSub>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r>
            <w:rPr>
              <w:rFonts w:ascii="Cambria Math" w:hAnsi="Cambria Math"/>
            </w:rPr>
            <m:t>⋅</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den>
          </m:f>
        </m:oMath>
      </m:oMathPara>
    </w:p>
    <w:p w14:paraId="5FCD7C09" w14:textId="24A92ACC" w:rsidR="00BF4CE5" w:rsidRPr="00BF4CE5" w:rsidRDefault="00BF4CE5" w:rsidP="00BF4CE5">
      <w:pPr>
        <w:ind w:left="720"/>
      </w:pPr>
      <m:oMath>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oMath>
      <w:r w:rsidRPr="00BF4CE5">
        <w:rPr>
          <w:rFonts w:eastAsiaTheme="minorEastAsia"/>
        </w:rPr>
        <w:t xml:space="preserve"> </w:t>
      </w:r>
      <w:r w:rsidR="00214C52" w:rsidRPr="00214C52">
        <w:t xml:space="preserve">is the frequency of term </w:t>
      </w:r>
      <m:oMath>
        <m:r>
          <w:rPr>
            <w:rFonts w:ascii="Cambria Math" w:hAnsi="Cambria Math"/>
          </w:rPr>
          <m:t>t</m:t>
        </m:r>
      </m:oMath>
      <w:r w:rsidR="00214C52" w:rsidRPr="00214C52">
        <w:t xml:space="preserve">in document </w:t>
      </w:r>
      <w:r w:rsidRPr="00BF4CE5">
        <w:rPr>
          <w:rFonts w:eastAsiaTheme="minorEastAsia"/>
        </w:rPr>
        <w:br/>
      </w:r>
      <m:oMath>
        <m:r>
          <w:rPr>
            <w:rFonts w:ascii="Cambria Math" w:hAnsi="Cambria Math"/>
          </w:rPr>
          <m:t>d</m:t>
        </m:r>
      </m:oMath>
      <w:r w:rsidR="00214C52" w:rsidRPr="00214C52">
        <w:t xml:space="preserve">, </w:t>
      </w: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oMath>
      <w:r w:rsidR="00214C52" w:rsidRPr="00214C52">
        <w:t xml:space="preserve">is the number of documents containing </w:t>
      </w:r>
      <m:oMath>
        <m:r>
          <w:rPr>
            <w:rFonts w:ascii="Cambria Math" w:hAnsi="Cambria Math"/>
          </w:rPr>
          <m:t>t</m:t>
        </m:r>
      </m:oMath>
      <w:r w:rsidR="00214C52" w:rsidRPr="00214C52">
        <w:t xml:space="preserve">, </w:t>
      </w:r>
      <w:r w:rsidRPr="00BF4CE5">
        <w:br/>
      </w:r>
      <w:r w:rsidR="00214C52" w:rsidRPr="00214C52">
        <w:t xml:space="preserve">and </w:t>
      </w:r>
      <m:oMath>
        <m:r>
          <w:rPr>
            <w:rFonts w:ascii="Cambria Math" w:hAnsi="Cambria Math"/>
          </w:rPr>
          <m:t>N</m:t>
        </m:r>
      </m:oMath>
      <w:r w:rsidR="00214C52" w:rsidRPr="00214C52">
        <w:t xml:space="preserve">is the total number of documents. </w:t>
      </w:r>
    </w:p>
    <w:p w14:paraId="52806DF5" w14:textId="77777777" w:rsidR="00D03BC0" w:rsidRPr="00D03BC0" w:rsidRDefault="00D03BC0" w:rsidP="00D03BC0">
      <w:pPr>
        <w:jc w:val="both"/>
      </w:pPr>
      <w:r w:rsidRPr="00D03BC0">
        <w:t>This approach allows KeyBERT to select semantically central words or phrases, often capturing abstract or affective concepts.</w:t>
      </w:r>
    </w:p>
    <w:p w14:paraId="63CD780D" w14:textId="1DF7773E" w:rsidR="00D03BC0" w:rsidRPr="00D03BC0" w:rsidRDefault="00D03BC0" w:rsidP="00D03BC0">
      <w:pPr>
        <w:jc w:val="both"/>
      </w:pPr>
      <w:r w:rsidRPr="00D03BC0">
        <w:t>Evaluation was user-centred rather than intrinsic, reflecting the subjective nature of reflective journaling</w:t>
      </w:r>
      <w:r w:rsidR="007A3161">
        <w:t xml:space="preserve">, </w:t>
      </w:r>
      <w:r w:rsidR="007A3161" w:rsidRPr="007A3161">
        <w:t>following principles of interpretable machine learning</w:t>
      </w:r>
      <w:r w:rsidR="00166DCA">
        <w:t xml:space="preserve"> in methods used with explainable algorithms</w:t>
      </w:r>
      <w:r w:rsidRPr="00D03BC0">
        <w:t xml:space="preserve"> (</w:t>
      </w:r>
      <w:r w:rsidR="002244E3" w:rsidRPr="002244E3">
        <w:t>Angelov &amp; Soares, 2021</w:t>
      </w:r>
      <w:r w:rsidRPr="00D03BC0">
        <w:t xml:space="preserve">). Participants compared paired keyword sets generated by KeyBERT and YAKE for each journal extract (Table </w:t>
      </w:r>
      <w:r w:rsidR="0010223F">
        <w:t>8</w:t>
      </w:r>
      <w:r w:rsidRPr="00D03BC0">
        <w:t>) and indicated which better captured the thematic content, or whether neither was satisfactory. Optional qualitative feedback provided insight into perceived strengths, limitations, and semantic adequacy. A systematic self-evaluation was also conducted across the full dataset to assess consistency and alignment with reflective signals.</w:t>
      </w:r>
    </w:p>
    <w:tbl>
      <w:tblPr>
        <w:tblStyle w:val="TableGridLight"/>
        <w:tblW w:w="0" w:type="auto"/>
        <w:tblLook w:val="04A0" w:firstRow="1" w:lastRow="0" w:firstColumn="1" w:lastColumn="0" w:noHBand="0" w:noVBand="1"/>
      </w:tblPr>
      <w:tblGrid>
        <w:gridCol w:w="5203"/>
        <w:gridCol w:w="1987"/>
        <w:gridCol w:w="1826"/>
      </w:tblGrid>
      <w:tr w:rsidR="00491419" w:rsidRPr="00AC12B5" w14:paraId="2C9FD873" w14:textId="77777777" w:rsidTr="00933F76">
        <w:tc>
          <w:tcPr>
            <w:tcW w:w="0" w:type="auto"/>
            <w:hideMark/>
          </w:tcPr>
          <w:p w14:paraId="5561F876" w14:textId="77777777" w:rsidR="00AC12B5" w:rsidRPr="00AC12B5" w:rsidRDefault="00AC12B5" w:rsidP="00933F76">
            <w:pPr>
              <w:spacing w:after="160" w:line="259" w:lineRule="auto"/>
              <w:rPr>
                <w:b/>
                <w:bCs/>
              </w:rPr>
            </w:pPr>
            <w:r w:rsidRPr="00AC12B5">
              <w:rPr>
                <w:b/>
                <w:bCs/>
              </w:rPr>
              <w:t>Journal Entry</w:t>
            </w:r>
          </w:p>
        </w:tc>
        <w:tc>
          <w:tcPr>
            <w:tcW w:w="0" w:type="auto"/>
            <w:hideMark/>
          </w:tcPr>
          <w:p w14:paraId="2A85AF78" w14:textId="737B1F37" w:rsidR="00AC12B5" w:rsidRPr="00AC12B5" w:rsidRDefault="00491419" w:rsidP="00933F76">
            <w:pPr>
              <w:spacing w:after="160" w:line="259" w:lineRule="auto"/>
              <w:rPr>
                <w:b/>
                <w:bCs/>
              </w:rPr>
            </w:pPr>
            <w:r>
              <w:rPr>
                <w:b/>
                <w:bCs/>
              </w:rPr>
              <w:t>K</w:t>
            </w:r>
            <w:r w:rsidRPr="00491419">
              <w:rPr>
                <w:b/>
                <w:bCs/>
              </w:rPr>
              <w:t>eyword Set A (KeyBERT)</w:t>
            </w:r>
          </w:p>
        </w:tc>
        <w:tc>
          <w:tcPr>
            <w:tcW w:w="0" w:type="auto"/>
            <w:hideMark/>
          </w:tcPr>
          <w:p w14:paraId="65A957F2" w14:textId="5E82FF11" w:rsidR="00AC12B5" w:rsidRPr="00AC12B5" w:rsidRDefault="00491419" w:rsidP="00933F76">
            <w:pPr>
              <w:spacing w:after="160" w:line="259" w:lineRule="auto"/>
              <w:rPr>
                <w:b/>
                <w:bCs/>
              </w:rPr>
            </w:pPr>
            <w:r>
              <w:rPr>
                <w:b/>
                <w:bCs/>
              </w:rPr>
              <w:t>K</w:t>
            </w:r>
            <w:r w:rsidRPr="00491419">
              <w:rPr>
                <w:b/>
                <w:bCs/>
              </w:rPr>
              <w:t xml:space="preserve">eyword Set </w:t>
            </w:r>
            <w:r>
              <w:rPr>
                <w:b/>
                <w:bCs/>
              </w:rPr>
              <w:t>B</w:t>
            </w:r>
            <w:r>
              <w:rPr>
                <w:b/>
                <w:bCs/>
              </w:rPr>
              <w:br/>
              <w:t>(</w:t>
            </w:r>
            <w:r w:rsidR="00AC12B5" w:rsidRPr="00AC12B5">
              <w:rPr>
                <w:b/>
                <w:bCs/>
              </w:rPr>
              <w:t>YAKE</w:t>
            </w:r>
            <w:r>
              <w:rPr>
                <w:b/>
                <w:bCs/>
              </w:rPr>
              <w:t>)</w:t>
            </w:r>
          </w:p>
        </w:tc>
      </w:tr>
      <w:tr w:rsidR="00491419" w:rsidRPr="00AC12B5" w14:paraId="5673A859" w14:textId="77777777" w:rsidTr="00933F76">
        <w:tc>
          <w:tcPr>
            <w:tcW w:w="0" w:type="auto"/>
            <w:hideMark/>
          </w:tcPr>
          <w:p w14:paraId="0B3F7F15" w14:textId="77777777" w:rsidR="00AC12B5" w:rsidRPr="00AC12B5" w:rsidRDefault="00AC12B5" w:rsidP="00933F76">
            <w:pPr>
              <w:spacing w:after="160" w:line="259" w:lineRule="auto"/>
            </w:pPr>
            <w:r w:rsidRPr="00AC12B5">
              <w:t>"Today felt heavier than I expected. I kept replaying the conversation in my head, wondering if I said too much or not enough."</w:t>
            </w:r>
          </w:p>
        </w:tc>
        <w:tc>
          <w:tcPr>
            <w:tcW w:w="0" w:type="auto"/>
            <w:hideMark/>
          </w:tcPr>
          <w:p w14:paraId="1DFB1129" w14:textId="77777777" w:rsidR="00AC12B5" w:rsidRPr="00AC12B5" w:rsidRDefault="00AC12B5" w:rsidP="00933F76">
            <w:pPr>
              <w:spacing w:after="160" w:line="259" w:lineRule="auto"/>
            </w:pPr>
            <w:r w:rsidRPr="00AC12B5">
              <w:t>conversation</w:t>
            </w:r>
          </w:p>
        </w:tc>
        <w:tc>
          <w:tcPr>
            <w:tcW w:w="0" w:type="auto"/>
            <w:hideMark/>
          </w:tcPr>
          <w:p w14:paraId="43CE2524" w14:textId="77777777" w:rsidR="00AC12B5" w:rsidRPr="00AC12B5" w:rsidRDefault="00AC12B5" w:rsidP="00933F76">
            <w:pPr>
              <w:spacing w:after="160" w:line="259" w:lineRule="auto"/>
            </w:pPr>
            <w:r w:rsidRPr="00AC12B5">
              <w:t>today, head, conversation</w:t>
            </w:r>
          </w:p>
        </w:tc>
      </w:tr>
      <w:tr w:rsidR="00491419" w:rsidRPr="00AC12B5" w14:paraId="1DF9825D" w14:textId="77777777" w:rsidTr="00933F76">
        <w:tc>
          <w:tcPr>
            <w:tcW w:w="0" w:type="auto"/>
            <w:hideMark/>
          </w:tcPr>
          <w:p w14:paraId="2E0E491B" w14:textId="77777777" w:rsidR="00AC12B5" w:rsidRPr="00AC12B5" w:rsidRDefault="00AC12B5" w:rsidP="00933F76">
            <w:pPr>
              <w:spacing w:after="160" w:line="259" w:lineRule="auto"/>
            </w:pPr>
            <w:r w:rsidRPr="00AC12B5">
              <w:t>"Writing this down helps a little. The thoughts feel less loud when they exist on paper instead of just in my head."</w:t>
            </w:r>
          </w:p>
        </w:tc>
        <w:tc>
          <w:tcPr>
            <w:tcW w:w="0" w:type="auto"/>
            <w:hideMark/>
          </w:tcPr>
          <w:p w14:paraId="7517646D" w14:textId="77777777" w:rsidR="00AC12B5" w:rsidRPr="00AC12B5" w:rsidRDefault="00AC12B5" w:rsidP="00933F76">
            <w:pPr>
              <w:spacing w:after="160" w:line="259" w:lineRule="auto"/>
            </w:pPr>
            <w:r w:rsidRPr="00AC12B5">
              <w:t>thoughts</w:t>
            </w:r>
          </w:p>
        </w:tc>
        <w:tc>
          <w:tcPr>
            <w:tcW w:w="0" w:type="auto"/>
            <w:hideMark/>
          </w:tcPr>
          <w:p w14:paraId="1D749EB7" w14:textId="77777777" w:rsidR="00AC12B5" w:rsidRPr="00AC12B5" w:rsidRDefault="00AC12B5" w:rsidP="00933F76">
            <w:pPr>
              <w:spacing w:after="160" w:line="259" w:lineRule="auto"/>
            </w:pPr>
            <w:r w:rsidRPr="00AC12B5">
              <w:t>head, thoughts, paper</w:t>
            </w:r>
          </w:p>
        </w:tc>
      </w:tr>
    </w:tbl>
    <w:p w14:paraId="16C12C92" w14:textId="46BBBBAF" w:rsidR="00214C52" w:rsidRPr="00214C52" w:rsidRDefault="006A790C" w:rsidP="009669CB">
      <w:pPr>
        <w:jc w:val="center"/>
        <w:rPr>
          <w:rStyle w:val="Emphasis"/>
        </w:rPr>
      </w:pPr>
      <w:r>
        <w:rPr>
          <w:rStyle w:val="Emphasis"/>
        </w:rPr>
        <w:t>Table</w:t>
      </w:r>
      <w:r w:rsidR="00214C52" w:rsidRPr="00214C52">
        <w:rPr>
          <w:rStyle w:val="Emphasis"/>
        </w:rPr>
        <w:t xml:space="preserve"> </w:t>
      </w:r>
      <w:r w:rsidR="0010223F">
        <w:rPr>
          <w:rStyle w:val="Emphasis"/>
        </w:rPr>
        <w:t>8</w:t>
      </w:r>
      <w:r w:rsidR="00214C52" w:rsidRPr="00214C52">
        <w:rPr>
          <w:rStyle w:val="Emphasis"/>
        </w:rPr>
        <w:t>. Example extract</w:t>
      </w:r>
      <w:r w:rsidR="00AC12B5">
        <w:rPr>
          <w:rStyle w:val="Emphasis"/>
        </w:rPr>
        <w:t>s</w:t>
      </w:r>
      <w:r w:rsidR="00214C52" w:rsidRPr="00214C52">
        <w:rPr>
          <w:rStyle w:val="Emphasis"/>
        </w:rPr>
        <w:t xml:space="preserve"> presented to participants with anonymised KeyBERT and YAKE keyword sets.</w:t>
      </w:r>
    </w:p>
    <w:p w14:paraId="0BD7AABE" w14:textId="0AB3929D" w:rsidR="00214C52" w:rsidRDefault="00214C52" w:rsidP="00214C52">
      <w:pPr>
        <w:pStyle w:val="Heading3"/>
        <w:numPr>
          <w:ilvl w:val="0"/>
          <w:numId w:val="0"/>
        </w:numPr>
        <w:ind w:left="720" w:hanging="720"/>
      </w:pPr>
      <w:bookmarkStart w:id="103" w:name="_Toc221377179"/>
      <w:r w:rsidRPr="00214C52">
        <w:t>Quantitative and Qualitative Findings</w:t>
      </w:r>
      <w:bookmarkEnd w:id="103"/>
    </w:p>
    <w:p w14:paraId="7CA9A3EE" w14:textId="77777777" w:rsidR="00D03BC0" w:rsidRPr="00D03BC0" w:rsidRDefault="00D03BC0" w:rsidP="00D03BC0">
      <w:pPr>
        <w:jc w:val="both"/>
      </w:pPr>
      <w:r w:rsidRPr="00D03BC0">
        <w:t>Across the evaluated samples, YAKE was generally preferred when participants sought broad coverage of thematic content, particularly in entries containing multiple contextual cues. For example, in “Writing this down helps a little…”, all participants selected YAKE, highlighting its capacity to surface both contextual anchors (head, thoughts) and lexically salient terms.</w:t>
      </w:r>
    </w:p>
    <w:p w14:paraId="1302EAA8" w14:textId="0D22F791" w:rsidR="00D03BC0" w:rsidRPr="00D03BC0" w:rsidRDefault="00D03BC0" w:rsidP="00D03BC0">
      <w:pPr>
        <w:jc w:val="both"/>
      </w:pPr>
      <w:r w:rsidRPr="00D03BC0">
        <w:t xml:space="preserve">KeyBERT, by contrast, tended to produce semantically dense, psychologically pointed keywords such as “emotionally drained” or “disconnected conversations.” While effective at capturing conceptually central or affective terms, it occasionally produced truncated or awkward outputs (e.g., “terrible wasn”), </w:t>
      </w:r>
      <w:r w:rsidR="00942106" w:rsidRPr="00942106">
        <w:t xml:space="preserve">reflecting the embedding-based similarity mechanism, which ranks candidates by semantic similarity to the document embedding rather than grammatical completeness </w:t>
      </w:r>
      <w:r w:rsidRPr="00D03BC0">
        <w:t>(</w:t>
      </w:r>
      <w:r w:rsidR="00DD383A" w:rsidRPr="00DD383A">
        <w:t>Grootendorst, 2025</w:t>
      </w:r>
      <w:r w:rsidRPr="00D03BC0">
        <w:t>).</w:t>
      </w:r>
    </w:p>
    <w:p w14:paraId="71F0F8FC" w14:textId="77777777" w:rsidR="00D03BC0" w:rsidRPr="00D03BC0" w:rsidRDefault="00D03BC0" w:rsidP="00D03BC0">
      <w:pPr>
        <w:jc w:val="both"/>
      </w:pPr>
      <w:r w:rsidRPr="00D03BC0">
        <w:t xml:space="preserve">Qualitative feedback reinforced these patterns. Participants valued YAKE for clarity, lexical coherence, and its ability to represent multiple facets of an entry, whereas KeyBERT was </w:t>
      </w:r>
      <w:r w:rsidRPr="00D03BC0">
        <w:lastRenderedPageBreak/>
        <w:t>appreciated for highlighting psychologically salient cues, even when outputs were less fluid linguistically. Both methods faced challenges when processing ambiguous or diffuse emotional content, such as “flat mood” or “overthinking,” underscoring the inherent difficulty of keyword extraction in reflective, emotionally complex writing.</w:t>
      </w:r>
    </w:p>
    <w:p w14:paraId="2BF68EF1" w14:textId="77777777" w:rsidR="00D03BC0" w:rsidRPr="00D03BC0" w:rsidRDefault="00D03BC0" w:rsidP="00D03BC0"/>
    <w:p w14:paraId="75D0D549" w14:textId="7E93604B" w:rsidR="00214C52" w:rsidRPr="00214C52" w:rsidRDefault="00214C52" w:rsidP="00214C52">
      <w:pPr>
        <w:pStyle w:val="Heading3"/>
        <w:numPr>
          <w:ilvl w:val="0"/>
          <w:numId w:val="0"/>
        </w:numPr>
        <w:ind w:left="720" w:hanging="720"/>
      </w:pPr>
      <w:bookmarkStart w:id="104" w:name="_Toc221377180"/>
      <w:r w:rsidRPr="00214C52">
        <w:t>Integration and System Implications</w:t>
      </w:r>
      <w:bookmarkEnd w:id="104"/>
    </w:p>
    <w:p w14:paraId="0F3BFB85" w14:textId="77777777" w:rsidR="003E3262" w:rsidRPr="003E3262" w:rsidRDefault="003E3262" w:rsidP="003E3262">
      <w:pPr>
        <w:jc w:val="both"/>
      </w:pPr>
      <w:r w:rsidRPr="003E3262">
        <w:t>User evaluation suggests that YAKE provides the most broadly interpretable and contextually coherent keyword sets, particularly when participants’ preferences were consistent. Its statistical and positional weighting reliably surfaces key lexical anchors and contextual cues, offering a clear thematic scaffold for each entry. KeyBERT, while valuable for highlighting semantically dense or affectively significant terms, was less consistently preferred when clarity and coverage were prioritized.</w:t>
      </w:r>
    </w:p>
    <w:p w14:paraId="0B2CE853" w14:textId="77777777" w:rsidR="003E3262" w:rsidRPr="003E3262" w:rsidRDefault="003E3262" w:rsidP="003E3262">
      <w:pPr>
        <w:jc w:val="both"/>
      </w:pPr>
      <w:r w:rsidRPr="003E3262">
        <w:t>For interpretability in reflective writing, this indicates that YAKE may serve as the primary driver of keyword extraction within PsychExtract, with KeyBERT functioning as a complementary method to surface nuanced affective or conceptual insights. Presenting both keyword sets allows users to engage with reflective writing at multiple levels: YAKE establishes broad thematic context, while KeyBERT draws attention to subtle emotional or cognitive signals.</w:t>
      </w:r>
    </w:p>
    <w:p w14:paraId="29A03000" w14:textId="1F25A992" w:rsidR="003E3262" w:rsidRDefault="003E3262" w:rsidP="003E3262">
      <w:pPr>
        <w:jc w:val="both"/>
      </w:pPr>
      <w:r w:rsidRPr="003E3262">
        <w:t>Overall, this dual-method approach aligns with PsychExtract’s interpretability-first design goals. It enables users to navigate reflective writing at both macro and micro levels, noticing overarching themes and nuanced emotional patterns without imposing a singular “correct” interpretation. Observed limitations, such as the small participant pool and absence of formal inter-annotator agreement, are consistent with the exploratory, non-clinical framing of the project and highlight directions for future evaluation and system refinement.</w:t>
      </w:r>
    </w:p>
    <w:p w14:paraId="00114772" w14:textId="5A9274BD" w:rsidR="008E20DB" w:rsidRPr="00AD635C" w:rsidRDefault="008E20DB" w:rsidP="008E20DB">
      <w:pPr>
        <w:pStyle w:val="Heading2"/>
        <w:numPr>
          <w:ilvl w:val="0"/>
          <w:numId w:val="0"/>
        </w:numPr>
      </w:pPr>
      <w:bookmarkStart w:id="105" w:name="_Toc221377181"/>
      <w:r w:rsidRPr="00AD635C">
        <w:t>Linguistic Templating Evaluation</w:t>
      </w:r>
      <w:bookmarkEnd w:id="105"/>
      <w:r w:rsidR="00AB28CF">
        <w:t xml:space="preserve"> </w:t>
      </w:r>
    </w:p>
    <w:p w14:paraId="74E3F02C" w14:textId="627A7E95" w:rsidR="00B92283" w:rsidRPr="00AD635C" w:rsidRDefault="00B92283" w:rsidP="00C42395">
      <w:pPr>
        <w:jc w:val="both"/>
      </w:pPr>
      <w:r w:rsidRPr="00B92283">
        <w:t>Consistent with human-centered AI guidelines (Amershi et al., 2019), the linguistic templating module transforms computational signals</w:t>
      </w:r>
      <w:r>
        <w:t xml:space="preserve"> (</w:t>
      </w:r>
      <w:r w:rsidRPr="00B92283">
        <w:t>such as emotional load, restlessness, coping strategies, and self-assessment cues</w:t>
      </w:r>
      <w:r>
        <w:t xml:space="preserve">) </w:t>
      </w:r>
      <w:r w:rsidRPr="00B92283">
        <w:t>into structured, interpretable textual insights. Rather than predictive accuracy, the evaluation focuses on producing reflective prompts that are human-readable, semantically coherent, and contextually meaningful.</w:t>
      </w:r>
    </w:p>
    <w:p w14:paraId="518E6F80" w14:textId="5EAFFA74" w:rsidR="008E20DB" w:rsidRPr="00AD635C" w:rsidRDefault="008E20DB" w:rsidP="008E20DB">
      <w:pPr>
        <w:pStyle w:val="Heading3"/>
        <w:numPr>
          <w:ilvl w:val="0"/>
          <w:numId w:val="0"/>
        </w:numPr>
        <w:ind w:left="720" w:hanging="720"/>
      </w:pPr>
      <w:bookmarkStart w:id="106" w:name="_Toc221377182"/>
      <w:r w:rsidRPr="00AD635C">
        <w:t>Methodology</w:t>
      </w:r>
      <w:bookmarkEnd w:id="106"/>
    </w:p>
    <w:p w14:paraId="310A1C11" w14:textId="66A3F6DB" w:rsidR="002553BC" w:rsidRPr="002553BC" w:rsidRDefault="002553BC" w:rsidP="002553BC">
      <w:pPr>
        <w:jc w:val="both"/>
      </w:pPr>
      <w:r w:rsidRPr="002553BC">
        <w:t>Evaluation was user-centred, focusing on perceived applicability, reflective usefulness, and linguistic tone. Participants were presented with short journal extracts alongside automatically generated template-based insights. Each template combined detected themes with controlled natural language constructions intended to support reflective inquiry rather than clinical or diagnostic judgment</w:t>
      </w:r>
      <w:r>
        <w:t xml:space="preserve"> </w:t>
      </w:r>
      <w:r w:rsidRPr="00796488">
        <w:t>(</w:t>
      </w:r>
      <w:r w:rsidRPr="001A6CEE">
        <w:t>Baumer, 2015</w:t>
      </w:r>
      <w:r>
        <w:t>)</w:t>
      </w:r>
      <w:r w:rsidRPr="002553BC">
        <w:t>. This design approach aligns with principles of positive computing, which emphasise wellbeing, user autonomy, and supportive engagement in digital systems (Calvo &amp; Peters, 2017).</w:t>
      </w:r>
    </w:p>
    <w:p w14:paraId="02C836B0" w14:textId="77777777" w:rsidR="002553BC" w:rsidRPr="00796488" w:rsidRDefault="002553BC" w:rsidP="00C42395">
      <w:pPr>
        <w:jc w:val="both"/>
      </w:pPr>
    </w:p>
    <w:p w14:paraId="3BBF00BF" w14:textId="6D3F74AA" w:rsidR="008E20DB" w:rsidRPr="00796488" w:rsidRDefault="006F17AB" w:rsidP="006F17AB">
      <w:r w:rsidRPr="00796488">
        <w:br w:type="page"/>
      </w:r>
    </w:p>
    <w:p w14:paraId="39AC1F28" w14:textId="6CAF4D03" w:rsidR="008E20DB" w:rsidRDefault="008E20DB" w:rsidP="00EC40B7">
      <w:pPr>
        <w:jc w:val="both"/>
      </w:pPr>
      <w:r w:rsidRPr="00AD635C">
        <w:lastRenderedPageBreak/>
        <w:t>Two representative journal extracts were selected to illustrate common reflective patterns</w:t>
      </w:r>
      <w:r w:rsidR="006A790C">
        <w:t xml:space="preserve"> as shown in Table </w:t>
      </w:r>
      <w:r w:rsidR="0010223F">
        <w:t>9</w:t>
      </w:r>
      <w:r w:rsidRPr="00AD635C">
        <w:t>:</w:t>
      </w:r>
    </w:p>
    <w:tbl>
      <w:tblPr>
        <w:tblStyle w:val="TableGridLight"/>
        <w:tblW w:w="0" w:type="auto"/>
        <w:tblLook w:val="04A0" w:firstRow="1" w:lastRow="0" w:firstColumn="1" w:lastColumn="0" w:noHBand="0" w:noVBand="1"/>
      </w:tblPr>
      <w:tblGrid>
        <w:gridCol w:w="2641"/>
        <w:gridCol w:w="1865"/>
        <w:gridCol w:w="4510"/>
      </w:tblGrid>
      <w:tr w:rsidR="006F17AB" w:rsidRPr="006F17AB" w14:paraId="4892FA94" w14:textId="77777777" w:rsidTr="006F17AB">
        <w:tc>
          <w:tcPr>
            <w:tcW w:w="0" w:type="auto"/>
            <w:hideMark/>
          </w:tcPr>
          <w:p w14:paraId="44A42642" w14:textId="77777777" w:rsidR="006F17AB" w:rsidRPr="006F17AB" w:rsidRDefault="006F17AB" w:rsidP="006F17AB">
            <w:pPr>
              <w:spacing w:after="160" w:line="259" w:lineRule="auto"/>
              <w:rPr>
                <w:b/>
                <w:bCs/>
              </w:rPr>
            </w:pPr>
            <w:r w:rsidRPr="006F17AB">
              <w:rPr>
                <w:b/>
                <w:bCs/>
              </w:rPr>
              <w:t>Journal Entry</w:t>
            </w:r>
          </w:p>
        </w:tc>
        <w:tc>
          <w:tcPr>
            <w:tcW w:w="0" w:type="auto"/>
            <w:hideMark/>
          </w:tcPr>
          <w:p w14:paraId="685C8957" w14:textId="77777777" w:rsidR="006F17AB" w:rsidRPr="006F17AB" w:rsidRDefault="006F17AB" w:rsidP="006F17AB">
            <w:pPr>
              <w:spacing w:after="160" w:line="259" w:lineRule="auto"/>
              <w:rPr>
                <w:b/>
                <w:bCs/>
              </w:rPr>
            </w:pPr>
            <w:r w:rsidRPr="006F17AB">
              <w:rPr>
                <w:b/>
                <w:bCs/>
              </w:rPr>
              <w:t>Themes Detected</w:t>
            </w:r>
          </w:p>
        </w:tc>
        <w:tc>
          <w:tcPr>
            <w:tcW w:w="0" w:type="auto"/>
            <w:hideMark/>
          </w:tcPr>
          <w:p w14:paraId="410DC6DE" w14:textId="77777777" w:rsidR="006F17AB" w:rsidRPr="006F17AB" w:rsidRDefault="006F17AB" w:rsidP="006F17AB">
            <w:pPr>
              <w:spacing w:after="160" w:line="259" w:lineRule="auto"/>
              <w:rPr>
                <w:b/>
                <w:bCs/>
              </w:rPr>
            </w:pPr>
            <w:r w:rsidRPr="006F17AB">
              <w:rPr>
                <w:b/>
                <w:bCs/>
              </w:rPr>
              <w:t>Generated Insight</w:t>
            </w:r>
          </w:p>
        </w:tc>
      </w:tr>
      <w:tr w:rsidR="006F17AB" w:rsidRPr="006F17AB" w14:paraId="605EBA8F" w14:textId="77777777" w:rsidTr="006F17AB">
        <w:tc>
          <w:tcPr>
            <w:tcW w:w="0" w:type="auto"/>
            <w:hideMark/>
          </w:tcPr>
          <w:p w14:paraId="49A3E7FE" w14:textId="77777777" w:rsidR="006F17AB" w:rsidRPr="006F17AB" w:rsidRDefault="006F17AB" w:rsidP="006F17AB">
            <w:pPr>
              <w:spacing w:after="160" w:line="259" w:lineRule="auto"/>
            </w:pPr>
            <w:r w:rsidRPr="006F17AB">
              <w:t>"Today felt heavier than I expected. I kept replaying the conversation in my head, wondering if I said too much or not enough."</w:t>
            </w:r>
          </w:p>
        </w:tc>
        <w:tc>
          <w:tcPr>
            <w:tcW w:w="0" w:type="auto"/>
            <w:hideMark/>
          </w:tcPr>
          <w:p w14:paraId="3007C827" w14:textId="77777777" w:rsidR="006F17AB" w:rsidRPr="006F17AB" w:rsidRDefault="006F17AB" w:rsidP="006F17AB">
            <w:pPr>
              <w:spacing w:after="160" w:line="259" w:lineRule="auto"/>
            </w:pPr>
            <w:r w:rsidRPr="006F17AB">
              <w:t>Emotional Load, Restlessness</w:t>
            </w:r>
          </w:p>
        </w:tc>
        <w:tc>
          <w:tcPr>
            <w:tcW w:w="0" w:type="auto"/>
            <w:hideMark/>
          </w:tcPr>
          <w:p w14:paraId="35964195" w14:textId="77777777" w:rsidR="006F17AB" w:rsidRPr="006F17AB" w:rsidRDefault="006F17AB" w:rsidP="006F17AB">
            <w:pPr>
              <w:spacing w:after="160" w:line="259" w:lineRule="auto"/>
            </w:pPr>
            <w:r w:rsidRPr="006F17AB">
              <w:t>This entry suggests a relatively high emotional load, particularly in relation to their conversation. It reflects a state of tension or agitation associated with the conversation.</w:t>
            </w:r>
          </w:p>
        </w:tc>
      </w:tr>
      <w:tr w:rsidR="006F17AB" w:rsidRPr="006F17AB" w14:paraId="60C98D6E" w14:textId="77777777" w:rsidTr="006F17AB">
        <w:tc>
          <w:tcPr>
            <w:tcW w:w="0" w:type="auto"/>
            <w:hideMark/>
          </w:tcPr>
          <w:p w14:paraId="2D27DA17" w14:textId="77777777" w:rsidR="006F17AB" w:rsidRPr="006F17AB" w:rsidRDefault="006F17AB" w:rsidP="006F17AB">
            <w:pPr>
              <w:spacing w:after="160" w:line="259" w:lineRule="auto"/>
            </w:pPr>
            <w:r w:rsidRPr="006F17AB">
              <w:t>"I noticed how tense my body felt this morning. My shoulders were tight, and I struggled to slow my breathing."</w:t>
            </w:r>
          </w:p>
        </w:tc>
        <w:tc>
          <w:tcPr>
            <w:tcW w:w="0" w:type="auto"/>
            <w:hideMark/>
          </w:tcPr>
          <w:p w14:paraId="6CE66B89" w14:textId="77777777" w:rsidR="006F17AB" w:rsidRPr="006F17AB" w:rsidRDefault="006F17AB" w:rsidP="006F17AB">
            <w:pPr>
              <w:spacing w:after="160" w:line="259" w:lineRule="auto"/>
            </w:pPr>
            <w:r w:rsidRPr="006F17AB">
              <w:t>Emotional Load, Coping, Restlessness, Self-Assessment</w:t>
            </w:r>
          </w:p>
        </w:tc>
        <w:tc>
          <w:tcPr>
            <w:tcW w:w="0" w:type="auto"/>
            <w:hideMark/>
          </w:tcPr>
          <w:p w14:paraId="5EB85609" w14:textId="77777777" w:rsidR="006F17AB" w:rsidRPr="006F17AB" w:rsidRDefault="006F17AB" w:rsidP="006F17AB">
            <w:pPr>
              <w:spacing w:after="160" w:line="259" w:lineRule="auto"/>
            </w:pPr>
            <w:r w:rsidRPr="006F17AB">
              <w:t>The overall tone of this entry indicates emotional heaviness connected to their slow breathing and tense body. The writer appears to be engaging in a coping process while reflecting on their physical tension. This entry reflects a state of tension or agitation and demonstrates reflective self-evaluation.</w:t>
            </w:r>
          </w:p>
        </w:tc>
      </w:tr>
    </w:tbl>
    <w:p w14:paraId="37F3E8E3" w14:textId="22A8E9A6" w:rsidR="006F17AB" w:rsidRPr="000A72FB" w:rsidRDefault="006A790C" w:rsidP="000A72FB">
      <w:pPr>
        <w:jc w:val="center"/>
        <w:rPr>
          <w:i/>
          <w:iCs/>
        </w:rPr>
      </w:pPr>
      <w:r>
        <w:rPr>
          <w:rStyle w:val="Emphasis"/>
        </w:rPr>
        <w:t>Table</w:t>
      </w:r>
      <w:r w:rsidR="000A72FB" w:rsidRPr="00AD635C">
        <w:rPr>
          <w:rStyle w:val="Emphasis"/>
        </w:rPr>
        <w:t xml:space="preserve"> </w:t>
      </w:r>
      <w:r w:rsidR="0010223F">
        <w:rPr>
          <w:rStyle w:val="Emphasis"/>
        </w:rPr>
        <w:t>9</w:t>
      </w:r>
      <w:r w:rsidR="000A72FB" w:rsidRPr="00AD635C">
        <w:rPr>
          <w:rStyle w:val="Emphasis"/>
        </w:rPr>
        <w:t>. Example journal extract</w:t>
      </w:r>
      <w:r w:rsidR="000A72FB">
        <w:rPr>
          <w:rStyle w:val="Emphasis"/>
        </w:rPr>
        <w:t>s</w:t>
      </w:r>
      <w:r w:rsidR="000A72FB" w:rsidRPr="00AD635C">
        <w:rPr>
          <w:rStyle w:val="Emphasis"/>
        </w:rPr>
        <w:t xml:space="preserve"> with generated linguistic template insights, showing weighted emotion influence on phrasing.</w:t>
      </w:r>
    </w:p>
    <w:p w14:paraId="50A6B123" w14:textId="77777777" w:rsidR="000A72FB" w:rsidRDefault="008E20DB" w:rsidP="00EC40B7">
      <w:r w:rsidRPr="00AD635C">
        <w:t>Participants rated each template using 5-point Likert scales for:</w:t>
      </w:r>
    </w:p>
    <w:p w14:paraId="57239C01" w14:textId="745288A0" w:rsidR="008E20DB" w:rsidRPr="00AD635C" w:rsidRDefault="008E20DB" w:rsidP="00EC40B7">
      <w:pPr>
        <w:ind w:left="360"/>
      </w:pPr>
      <w:r w:rsidRPr="00AD635C">
        <w:t>Applicability to the source text</w:t>
      </w:r>
      <w:r w:rsidR="000A72FB">
        <w:t>,</w:t>
      </w:r>
      <w:r w:rsidR="000A72FB">
        <w:br/>
        <w:t>r</w:t>
      </w:r>
      <w:r w:rsidRPr="00AD635C">
        <w:t>eflective usefulness</w:t>
      </w:r>
      <w:r w:rsidR="000A72FB">
        <w:t>, and</w:t>
      </w:r>
      <w:r w:rsidR="000A72FB">
        <w:br/>
        <w:t>w</w:t>
      </w:r>
      <w:r w:rsidRPr="00AD635C">
        <w:t>ording perception (e.g., appropriate, clinical, verbose)</w:t>
      </w:r>
    </w:p>
    <w:p w14:paraId="0C24B0B4" w14:textId="77777777" w:rsidR="008E20DB" w:rsidRPr="00AD635C" w:rsidRDefault="008E20DB" w:rsidP="00EC40B7">
      <w:pPr>
        <w:jc w:val="both"/>
      </w:pPr>
      <w:r w:rsidRPr="00AD635C">
        <w:t>Optional qualitative feedback captured nuanced impressions of phrasing, tone, and perceived value.</w:t>
      </w:r>
    </w:p>
    <w:p w14:paraId="769B90CD" w14:textId="77777777" w:rsidR="008E20DB" w:rsidRPr="00AD635C" w:rsidRDefault="008E20DB" w:rsidP="00EC40B7">
      <w:pPr>
        <w:jc w:val="both"/>
      </w:pPr>
      <w:r w:rsidRPr="00AD635C">
        <w:t>Templates incorporate emotion weighting derived from the confidence spread of the emotion classification module:</w:t>
      </w:r>
    </w:p>
    <w:p w14:paraId="490EF724" w14:textId="32F53CBD" w:rsidR="008E20DB" w:rsidRPr="00AD635C" w:rsidRDefault="00000000" w:rsidP="008E20DB">
      <m:oMathPara>
        <m:oMath>
          <m:sSub>
            <m:sSubPr>
              <m:ctrlPr>
                <w:rPr>
                  <w:rFonts w:ascii="Cambria Math" w:hAnsi="Cambria Math"/>
                </w:rPr>
              </m:ctrlPr>
            </m:sSubPr>
            <m:e>
              <m:r>
                <w:rPr>
                  <w:rFonts w:ascii="Cambria Math" w:hAnsi="Cambria Math"/>
                </w:rPr>
                <m:t>S</m:t>
              </m:r>
            </m:e>
            <m:sub>
              <m:r>
                <w:rPr>
                  <w:rFonts w:ascii="Cambria Math" w:hAnsi="Cambria Math"/>
                </w:rPr>
                <m:t>e</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09D81AE8" w14:textId="08DBA1AA" w:rsidR="008E20DB" w:rsidRDefault="00000000" w:rsidP="005E1987">
      <w:pPr>
        <w:ind w:left="72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8E20DB">
        <w:rPr>
          <w:rFonts w:eastAsiaTheme="minorEastAsia"/>
        </w:rPr>
        <w:t xml:space="preserve"> </w:t>
      </w:r>
      <w:r w:rsidR="008E20DB" w:rsidRPr="00AD635C">
        <w:t xml:space="preserve">is the predicted probability of emotion </w:t>
      </w:r>
      <m:oMath>
        <m:r>
          <w:rPr>
            <w:rFonts w:ascii="Cambria Math" w:hAnsi="Cambria Math"/>
          </w:rPr>
          <m:t>i</m:t>
        </m:r>
      </m:oMath>
      <w:r w:rsidR="005E1987">
        <w:rPr>
          <w:rFonts w:eastAsiaTheme="minorEastAsia"/>
        </w:rPr>
        <w:br/>
      </w:r>
      <w:r w:rsidR="008E20DB" w:rsidRPr="00AD635C">
        <w:t xml:space="preserve">and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008E20DB" w:rsidRPr="00AD635C">
        <w:t>is the template-specific weight</w:t>
      </w:r>
      <w:r w:rsidR="005E1987">
        <w:t xml:space="preserve"> </w:t>
      </w:r>
      <w:r w:rsidR="008E20DB" w:rsidRPr="00AD635C">
        <w:t xml:space="preserve">for that emotion class. </w:t>
      </w:r>
    </w:p>
    <w:p w14:paraId="5E2C04DB" w14:textId="15702214" w:rsidR="008E20DB" w:rsidRPr="00AD635C" w:rsidRDefault="008E20DB" w:rsidP="005E1987">
      <w:r w:rsidRPr="00AD635C">
        <w:t>This ensures that highly salient emotions proportionally influence reflective phrasing, supporting meaningful insight formation and interpretive alignment with the user’s perspective.</w:t>
      </w:r>
    </w:p>
    <w:p w14:paraId="6A7F72CB" w14:textId="1DEBA594" w:rsidR="008E20DB" w:rsidRPr="00AD635C" w:rsidRDefault="008E20DB" w:rsidP="005E1987">
      <w:pPr>
        <w:pStyle w:val="Heading3"/>
        <w:numPr>
          <w:ilvl w:val="0"/>
          <w:numId w:val="0"/>
        </w:numPr>
      </w:pPr>
      <w:bookmarkStart w:id="107" w:name="_Toc221377183"/>
      <w:r w:rsidRPr="00AD635C">
        <w:t>Findings</w:t>
      </w:r>
      <w:bookmarkEnd w:id="107"/>
    </w:p>
    <w:p w14:paraId="3663B86D" w14:textId="29D002C0" w:rsidR="008E20DB" w:rsidRPr="00AD635C" w:rsidRDefault="008E20DB" w:rsidP="007C7889">
      <w:pPr>
        <w:jc w:val="both"/>
      </w:pPr>
      <w:r w:rsidRPr="00AD635C">
        <w:t xml:space="preserve">Across both extracts, participants rated templates as highly applicable </w:t>
      </w:r>
      <w:r w:rsidR="00FF08E4">
        <w:t xml:space="preserve">(Figure </w:t>
      </w:r>
      <w:r w:rsidR="002D062A">
        <w:t>31</w:t>
      </w:r>
      <w:r w:rsidR="00FF08E4">
        <w:t xml:space="preserve">) </w:t>
      </w:r>
      <w:r w:rsidRPr="00AD635C">
        <w:t>and useful for reflection (</w:t>
      </w:r>
      <w:r w:rsidR="00FF08E4">
        <w:t>Figure</w:t>
      </w:r>
      <w:r w:rsidRPr="00AD635C">
        <w:t xml:space="preserve"> </w:t>
      </w:r>
      <w:r w:rsidR="002D062A">
        <w:t>32</w:t>
      </w:r>
      <w:r w:rsidRPr="00AD635C">
        <w:t>). Extract 1 consistently received maximum ratings, indicating that templates successfully captured cognitive and emotional nuance in rumination-focused entries. Extract 2, which centred on bodily awareness, scored slightly lower but remained positive, reflecting minor misalignments in interpreting coping strategies or somatic signals.</w:t>
      </w:r>
    </w:p>
    <w:p w14:paraId="2AA70FE8" w14:textId="7849DB19" w:rsidR="008E20DB" w:rsidRPr="00AD635C" w:rsidRDefault="008E20DB" w:rsidP="005E1987">
      <w:pPr>
        <w:jc w:val="center"/>
        <w:rPr>
          <w:rStyle w:val="Emphasis"/>
        </w:rPr>
      </w:pPr>
    </w:p>
    <w:p w14:paraId="742308EC" w14:textId="4D4DAD21" w:rsidR="00E73BF1" w:rsidRDefault="006B3C81" w:rsidP="00716017">
      <w:pPr>
        <w:jc w:val="center"/>
        <w:rPr>
          <w:rStyle w:val="Emphasis"/>
        </w:rPr>
      </w:pPr>
      <w:r w:rsidRPr="005C2DF6">
        <w:rPr>
          <w:noProof/>
        </w:rPr>
        <w:lastRenderedPageBreak/>
        <w:drawing>
          <wp:anchor distT="0" distB="0" distL="114300" distR="114300" simplePos="0" relativeHeight="251722752" behindDoc="0" locked="0" layoutInCell="1" allowOverlap="1" wp14:anchorId="46EDD28E" wp14:editId="072901D7">
            <wp:simplePos x="0" y="0"/>
            <wp:positionH relativeFrom="margin">
              <wp:posOffset>1371600</wp:posOffset>
            </wp:positionH>
            <wp:positionV relativeFrom="paragraph">
              <wp:posOffset>87630</wp:posOffset>
            </wp:positionV>
            <wp:extent cx="2997835" cy="2280285"/>
            <wp:effectExtent l="0" t="0" r="0" b="5715"/>
            <wp:wrapTopAndBottom/>
            <wp:docPr id="1959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035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97835" cy="2280285"/>
                    </a:xfrm>
                    <a:prstGeom prst="rect">
                      <a:avLst/>
                    </a:prstGeom>
                  </pic:spPr>
                </pic:pic>
              </a:graphicData>
            </a:graphic>
            <wp14:sizeRelH relativeFrom="margin">
              <wp14:pctWidth>0</wp14:pctWidth>
            </wp14:sizeRelH>
            <wp14:sizeRelV relativeFrom="margin">
              <wp14:pctHeight>0</wp14:pctHeight>
            </wp14:sizeRelV>
          </wp:anchor>
        </w:drawing>
      </w:r>
      <w:r w:rsidR="008E20DB" w:rsidRPr="00AD635C">
        <w:rPr>
          <w:rStyle w:val="Emphasis"/>
        </w:rPr>
        <w:t xml:space="preserve">Figure </w:t>
      </w:r>
      <w:r w:rsidR="002D062A">
        <w:rPr>
          <w:rStyle w:val="Emphasis"/>
        </w:rPr>
        <w:t>31</w:t>
      </w:r>
      <w:r w:rsidR="008E20DB" w:rsidRPr="00AD635C">
        <w:rPr>
          <w:rStyle w:val="Emphasis"/>
        </w:rPr>
        <w:t>. Distribution of participant ratings for applicability</w:t>
      </w:r>
      <w:r w:rsidR="00E73BF1">
        <w:rPr>
          <w:rStyle w:val="Emphasis"/>
        </w:rPr>
        <w:t xml:space="preserve"> across different extracts. </w:t>
      </w:r>
      <w:r w:rsidR="00716017">
        <w:rPr>
          <w:rStyle w:val="Emphasis"/>
        </w:rPr>
        <w:br/>
      </w:r>
      <w:r w:rsidR="00E73BF1">
        <w:rPr>
          <w:rStyle w:val="Emphasis"/>
        </w:rPr>
        <w:t xml:space="preserve">1 </w:t>
      </w:r>
      <w:r w:rsidR="00716017">
        <w:rPr>
          <w:rStyle w:val="Emphasis"/>
        </w:rPr>
        <w:t>represents</w:t>
      </w:r>
      <w:r w:rsidR="00E73BF1">
        <w:rPr>
          <w:rStyle w:val="Emphasis"/>
        </w:rPr>
        <w:t xml:space="preserve"> low applicabili</w:t>
      </w:r>
      <w:r w:rsidR="00716017">
        <w:rPr>
          <w:rStyle w:val="Emphasis"/>
        </w:rPr>
        <w:t>ty, 5 represents high applicability.</w:t>
      </w:r>
    </w:p>
    <w:p w14:paraId="4CBC2B2D" w14:textId="1AD96E8F" w:rsidR="008E20DB" w:rsidRDefault="006B3C81" w:rsidP="005E1987">
      <w:pPr>
        <w:jc w:val="center"/>
        <w:rPr>
          <w:rStyle w:val="Emphasis"/>
        </w:rPr>
      </w:pPr>
      <w:r w:rsidRPr="00E73BF1">
        <w:rPr>
          <w:rStyle w:val="Emphasis"/>
          <w:noProof/>
        </w:rPr>
        <w:drawing>
          <wp:anchor distT="0" distB="0" distL="114300" distR="114300" simplePos="0" relativeHeight="251723776" behindDoc="0" locked="0" layoutInCell="1" allowOverlap="1" wp14:anchorId="2B3560CA" wp14:editId="4E6D2E49">
            <wp:simplePos x="0" y="0"/>
            <wp:positionH relativeFrom="margin">
              <wp:posOffset>1424763</wp:posOffset>
            </wp:positionH>
            <wp:positionV relativeFrom="paragraph">
              <wp:posOffset>155516</wp:posOffset>
            </wp:positionV>
            <wp:extent cx="2880995" cy="2145030"/>
            <wp:effectExtent l="0" t="0" r="0" b="7620"/>
            <wp:wrapTopAndBottom/>
            <wp:docPr id="120128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83614"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880995" cy="2145030"/>
                    </a:xfrm>
                    <a:prstGeom prst="rect">
                      <a:avLst/>
                    </a:prstGeom>
                  </pic:spPr>
                </pic:pic>
              </a:graphicData>
            </a:graphic>
            <wp14:sizeRelH relativeFrom="margin">
              <wp14:pctWidth>0</wp14:pctWidth>
            </wp14:sizeRelH>
            <wp14:sizeRelV relativeFrom="margin">
              <wp14:pctHeight>0</wp14:pctHeight>
            </wp14:sizeRelV>
          </wp:anchor>
        </w:drawing>
      </w:r>
      <w:r w:rsidR="00E73BF1" w:rsidRPr="00AD635C">
        <w:rPr>
          <w:rStyle w:val="Emphasis"/>
        </w:rPr>
        <w:t xml:space="preserve">Figure </w:t>
      </w:r>
      <w:r w:rsidR="002D062A">
        <w:rPr>
          <w:rStyle w:val="Emphasis"/>
        </w:rPr>
        <w:t>32</w:t>
      </w:r>
      <w:r w:rsidR="00E73BF1" w:rsidRPr="00AD635C">
        <w:rPr>
          <w:rStyle w:val="Emphasis"/>
        </w:rPr>
        <w:t xml:space="preserve">. Distribution of participant ratings for </w:t>
      </w:r>
      <w:r w:rsidR="008E20DB" w:rsidRPr="00AD635C">
        <w:rPr>
          <w:rStyle w:val="Emphasis"/>
        </w:rPr>
        <w:t xml:space="preserve">reflective usefulness across </w:t>
      </w:r>
      <w:r w:rsidR="00E73BF1">
        <w:rPr>
          <w:rStyle w:val="Emphasis"/>
        </w:rPr>
        <w:t xml:space="preserve">different </w:t>
      </w:r>
      <w:r w:rsidR="008E20DB" w:rsidRPr="00AD635C">
        <w:rPr>
          <w:rStyle w:val="Emphasis"/>
        </w:rPr>
        <w:t>extracts</w:t>
      </w:r>
      <w:r w:rsidR="00716017">
        <w:rPr>
          <w:rStyle w:val="Emphasis"/>
        </w:rPr>
        <w:t>.</w:t>
      </w:r>
      <w:r w:rsidR="00716017">
        <w:rPr>
          <w:rStyle w:val="Emphasis"/>
        </w:rPr>
        <w:br/>
        <w:t xml:space="preserve">1 represents low </w:t>
      </w:r>
      <w:r w:rsidR="00716017" w:rsidRPr="00AD635C">
        <w:rPr>
          <w:rStyle w:val="Emphasis"/>
        </w:rPr>
        <w:t>reflective usefulness</w:t>
      </w:r>
      <w:r w:rsidR="00716017">
        <w:rPr>
          <w:rStyle w:val="Emphasis"/>
        </w:rPr>
        <w:t xml:space="preserve">, 5 represents high </w:t>
      </w:r>
      <w:r w:rsidR="00716017" w:rsidRPr="00AD635C">
        <w:rPr>
          <w:rStyle w:val="Emphasis"/>
        </w:rPr>
        <w:t>reflective usefulness</w:t>
      </w:r>
      <w:r w:rsidR="008E20DB" w:rsidRPr="00AD635C">
        <w:rPr>
          <w:rStyle w:val="Emphasis"/>
        </w:rPr>
        <w:t>.</w:t>
      </w:r>
    </w:p>
    <w:tbl>
      <w:tblPr>
        <w:tblStyle w:val="TableGridLight"/>
        <w:tblpPr w:leftFromText="180" w:rightFromText="180" w:vertAnchor="text" w:horzAnchor="margin" w:tblpXSpec="center" w:tblpY="2153"/>
        <w:tblW w:w="0" w:type="auto"/>
        <w:tblLook w:val="04A0" w:firstRow="1" w:lastRow="0" w:firstColumn="1" w:lastColumn="0" w:noHBand="0" w:noVBand="1"/>
      </w:tblPr>
      <w:tblGrid>
        <w:gridCol w:w="1767"/>
        <w:gridCol w:w="3331"/>
      </w:tblGrid>
      <w:tr w:rsidR="00FF08E4" w:rsidRPr="00AD635C" w14:paraId="73B6B28F" w14:textId="77777777" w:rsidTr="0031398B">
        <w:tc>
          <w:tcPr>
            <w:tcW w:w="0" w:type="auto"/>
            <w:hideMark/>
          </w:tcPr>
          <w:p w14:paraId="3464D732" w14:textId="77777777" w:rsidR="00FF08E4" w:rsidRPr="00AD635C" w:rsidRDefault="00FF08E4" w:rsidP="0031398B">
            <w:pPr>
              <w:spacing w:after="160" w:line="259" w:lineRule="auto"/>
              <w:rPr>
                <w:b/>
                <w:bCs/>
              </w:rPr>
            </w:pPr>
            <w:r w:rsidRPr="00AD635C">
              <w:rPr>
                <w:b/>
                <w:bCs/>
              </w:rPr>
              <w:t>Journal Extract</w:t>
            </w:r>
          </w:p>
        </w:tc>
        <w:tc>
          <w:tcPr>
            <w:tcW w:w="0" w:type="auto"/>
            <w:hideMark/>
          </w:tcPr>
          <w:p w14:paraId="1BA067B1" w14:textId="77777777" w:rsidR="00FF08E4" w:rsidRPr="00AD635C" w:rsidRDefault="00FF08E4" w:rsidP="0031398B">
            <w:pPr>
              <w:spacing w:after="160" w:line="259" w:lineRule="auto"/>
              <w:rPr>
                <w:b/>
                <w:bCs/>
              </w:rPr>
            </w:pPr>
            <w:r w:rsidRPr="00AD635C">
              <w:rPr>
                <w:b/>
                <w:bCs/>
              </w:rPr>
              <w:t>Wording Perception</w:t>
            </w:r>
          </w:p>
        </w:tc>
      </w:tr>
      <w:tr w:rsidR="00FF08E4" w:rsidRPr="00AD635C" w14:paraId="4C5E5089" w14:textId="77777777" w:rsidTr="0031398B">
        <w:tc>
          <w:tcPr>
            <w:tcW w:w="0" w:type="auto"/>
            <w:hideMark/>
          </w:tcPr>
          <w:p w14:paraId="42ED202B" w14:textId="77777777" w:rsidR="00FF08E4" w:rsidRPr="00AD635C" w:rsidRDefault="00FF08E4" w:rsidP="0031398B">
            <w:pPr>
              <w:spacing w:after="160" w:line="259" w:lineRule="auto"/>
            </w:pPr>
            <w:r w:rsidRPr="00AD635C">
              <w:t>Extract 1</w:t>
            </w:r>
          </w:p>
        </w:tc>
        <w:tc>
          <w:tcPr>
            <w:tcW w:w="0" w:type="auto"/>
            <w:hideMark/>
          </w:tcPr>
          <w:p w14:paraId="1DF7F427" w14:textId="77777777" w:rsidR="00FF08E4" w:rsidRPr="00AD635C" w:rsidRDefault="00FF08E4" w:rsidP="0031398B">
            <w:pPr>
              <w:spacing w:after="160" w:line="259" w:lineRule="auto"/>
            </w:pPr>
            <w:r w:rsidRPr="00AD635C">
              <w:t>Appropriate; occasionally Clinical</w:t>
            </w:r>
          </w:p>
        </w:tc>
      </w:tr>
      <w:tr w:rsidR="00FF08E4" w:rsidRPr="00AD635C" w14:paraId="12199AD7" w14:textId="77777777" w:rsidTr="0031398B">
        <w:tc>
          <w:tcPr>
            <w:tcW w:w="0" w:type="auto"/>
            <w:hideMark/>
          </w:tcPr>
          <w:p w14:paraId="594485D7" w14:textId="77777777" w:rsidR="00FF08E4" w:rsidRPr="00AD635C" w:rsidRDefault="00FF08E4" w:rsidP="0031398B">
            <w:pPr>
              <w:spacing w:after="160" w:line="259" w:lineRule="auto"/>
            </w:pPr>
            <w:r w:rsidRPr="00AD635C">
              <w:t>Extract 2</w:t>
            </w:r>
          </w:p>
        </w:tc>
        <w:tc>
          <w:tcPr>
            <w:tcW w:w="0" w:type="auto"/>
            <w:hideMark/>
          </w:tcPr>
          <w:p w14:paraId="34CF5C6D" w14:textId="77777777" w:rsidR="00FF08E4" w:rsidRPr="00AD635C" w:rsidRDefault="00FF08E4" w:rsidP="0031398B">
            <w:pPr>
              <w:spacing w:after="160" w:line="259" w:lineRule="auto"/>
            </w:pPr>
            <w:r w:rsidRPr="00AD635C">
              <w:t>Appropriate; Clinical</w:t>
            </w:r>
          </w:p>
        </w:tc>
      </w:tr>
    </w:tbl>
    <w:p w14:paraId="34DEB5FC" w14:textId="0A42033D" w:rsidR="0031398B" w:rsidRDefault="0031398B" w:rsidP="006B3C81">
      <w:pPr>
        <w:jc w:val="both"/>
      </w:pPr>
      <w:r w:rsidRPr="0031398B">
        <w:t>Reflecting human–AI design principles prioritising interpretability and user engagement (Amershi et al., 2019), qualitative feedback (Table 10) indicated that templates were generally clear and contextually relevant. Occasional clinical tone or verbosity caused minor interpretive friction; however, this did not diminish reflective utility. In some cases, it prompted participants to critically engage with their writing by comparing, accepting, or reinterpreting insights in light of their own experience, consistent with wellbeing-oriented interaction principles (Calvo &amp; Peters, 2017).</w:t>
      </w:r>
    </w:p>
    <w:p w14:paraId="4C706343" w14:textId="77777777" w:rsidR="008E19DE" w:rsidRDefault="008E19DE" w:rsidP="006B3C81">
      <w:pPr>
        <w:jc w:val="both"/>
      </w:pPr>
    </w:p>
    <w:p w14:paraId="0B4FBF38" w14:textId="77777777" w:rsidR="00FF08E4" w:rsidRDefault="00FF08E4" w:rsidP="006B3C81">
      <w:pPr>
        <w:jc w:val="both"/>
      </w:pPr>
    </w:p>
    <w:p w14:paraId="52DEF951" w14:textId="77777777" w:rsidR="00FF08E4" w:rsidRDefault="00FF08E4" w:rsidP="006B3C81">
      <w:pPr>
        <w:jc w:val="both"/>
      </w:pPr>
    </w:p>
    <w:p w14:paraId="6FE6113B" w14:textId="77777777" w:rsidR="00FF08E4" w:rsidRDefault="00FF08E4" w:rsidP="006B3C81">
      <w:pPr>
        <w:jc w:val="both"/>
      </w:pPr>
    </w:p>
    <w:p w14:paraId="4B847F67" w14:textId="07FA2538" w:rsidR="00FF08E4" w:rsidRPr="006B3C81" w:rsidRDefault="00FF08E4" w:rsidP="00FF08E4">
      <w:pPr>
        <w:jc w:val="center"/>
      </w:pPr>
      <w:r w:rsidRPr="00AD635C">
        <w:rPr>
          <w:rStyle w:val="Emphasis"/>
        </w:rPr>
        <w:t xml:space="preserve">Table </w:t>
      </w:r>
      <w:r w:rsidR="0010223F">
        <w:rPr>
          <w:rStyle w:val="Emphasis"/>
        </w:rPr>
        <w:t>10</w:t>
      </w:r>
      <w:r w:rsidRPr="00AD635C">
        <w:rPr>
          <w:rStyle w:val="Emphasis"/>
        </w:rPr>
        <w:t xml:space="preserve">. User </w:t>
      </w:r>
      <w:r w:rsidR="0010223F">
        <w:rPr>
          <w:rStyle w:val="Emphasis"/>
        </w:rPr>
        <w:t>r</w:t>
      </w:r>
      <w:r w:rsidRPr="00AD635C">
        <w:rPr>
          <w:rStyle w:val="Emphasis"/>
        </w:rPr>
        <w:t xml:space="preserve">atings of </w:t>
      </w:r>
      <w:r w:rsidR="0010223F">
        <w:rPr>
          <w:rStyle w:val="Emphasis"/>
        </w:rPr>
        <w:t>l</w:t>
      </w:r>
      <w:r w:rsidRPr="00AD635C">
        <w:rPr>
          <w:rStyle w:val="Emphasis"/>
        </w:rPr>
        <w:t xml:space="preserve">inguistic </w:t>
      </w:r>
      <w:r w:rsidR="0010223F">
        <w:rPr>
          <w:rStyle w:val="Emphasis"/>
        </w:rPr>
        <w:t>t</w:t>
      </w:r>
      <w:r w:rsidRPr="00AD635C">
        <w:rPr>
          <w:rStyle w:val="Emphasis"/>
        </w:rPr>
        <w:t xml:space="preserve">emplate </w:t>
      </w:r>
      <w:r w:rsidR="0010223F">
        <w:rPr>
          <w:rStyle w:val="Emphasis"/>
        </w:rPr>
        <w:t>i</w:t>
      </w:r>
      <w:r w:rsidRPr="00AD635C">
        <w:rPr>
          <w:rStyle w:val="Emphasis"/>
        </w:rPr>
        <w:t>nsights</w:t>
      </w:r>
      <w:r w:rsidR="0010223F">
        <w:rPr>
          <w:rStyle w:val="Emphasis"/>
        </w:rPr>
        <w:t>.</w:t>
      </w:r>
    </w:p>
    <w:p w14:paraId="69D146B2" w14:textId="40FE0C72" w:rsidR="008E20DB" w:rsidRPr="00AD635C" w:rsidRDefault="008E20DB" w:rsidP="005E1987">
      <w:pPr>
        <w:pStyle w:val="Heading3"/>
        <w:numPr>
          <w:ilvl w:val="0"/>
          <w:numId w:val="0"/>
        </w:numPr>
      </w:pPr>
      <w:bookmarkStart w:id="108" w:name="_Toc221377184"/>
      <w:r w:rsidRPr="00AD635C">
        <w:t>Implications for PsychExtract Integration</w:t>
      </w:r>
      <w:bookmarkEnd w:id="108"/>
    </w:p>
    <w:p w14:paraId="1C920357" w14:textId="77777777" w:rsidR="008E20DB" w:rsidRPr="00AD635C" w:rsidRDefault="008E20DB" w:rsidP="00115910">
      <w:pPr>
        <w:jc w:val="both"/>
      </w:pPr>
      <w:r w:rsidRPr="00AD635C">
        <w:t xml:space="preserve">The evaluation demonstrates that linguistic templating effectively bridges computational analysis and human reflection. By combining emotion-weighted signals with controlled phrasing, templates </w:t>
      </w:r>
      <w:r w:rsidRPr="00AD635C">
        <w:lastRenderedPageBreak/>
        <w:t>provide interpretable insights without asserting authority, aligning with PsychExtract’s assistive, non-clinical ethos. Minor misalignments or verbosity can be leveraged as reflective prompts, reinforcing interpretive engagement rather than diminishing clarity.</w:t>
      </w:r>
    </w:p>
    <w:p w14:paraId="69555E0F" w14:textId="779F8956" w:rsidR="00926C3E" w:rsidRPr="00926C3E" w:rsidRDefault="008E20DB" w:rsidP="00115910">
      <w:pPr>
        <w:jc w:val="both"/>
      </w:pPr>
      <w:r w:rsidRPr="00AD635C">
        <w:t>Templates thus serve as a core interpretive layer, translating complex affective and cognitive signals into accessible, user-centric outputs. This confirms the broader project principle: effectiveness in reflective tools depends on supporting thoughtful engagement rather than absolute correctness (</w:t>
      </w:r>
      <w:r w:rsidR="001A6CEE" w:rsidRPr="001A6CEE">
        <w:t>Baumer, 2015</w:t>
      </w:r>
      <w:r w:rsidR="006821BB">
        <w:t xml:space="preserve">; </w:t>
      </w:r>
      <w:r w:rsidR="006821BB" w:rsidRPr="006821BB">
        <w:t>Doshi-Velez &amp; Kim, 2017</w:t>
      </w:r>
      <w:r w:rsidRPr="00AD635C">
        <w:t>).</w:t>
      </w:r>
    </w:p>
    <w:p w14:paraId="10E50794" w14:textId="28C4F1D3" w:rsidR="00136245" w:rsidRDefault="00136245" w:rsidP="004568DB">
      <w:pPr>
        <w:pStyle w:val="Heading1"/>
        <w:numPr>
          <w:ilvl w:val="0"/>
          <w:numId w:val="0"/>
        </w:numPr>
        <w:ind w:left="432" w:hanging="432"/>
      </w:pPr>
      <w:bookmarkStart w:id="109" w:name="_Toc221377185"/>
      <w:r w:rsidRPr="00136245">
        <w:t xml:space="preserve">Conclusion and Future Work </w:t>
      </w:r>
      <w:r w:rsidR="004568DB">
        <w:t>(</w:t>
      </w:r>
      <w:r w:rsidR="00C8166E">
        <w:t>858</w:t>
      </w:r>
      <w:r w:rsidR="002B6E42">
        <w:t>/1000</w:t>
      </w:r>
      <w:r w:rsidRPr="00136245">
        <w:t xml:space="preserve"> words)</w:t>
      </w:r>
      <w:bookmarkEnd w:id="109"/>
    </w:p>
    <w:p w14:paraId="48C0A52F" w14:textId="77777777" w:rsidR="00DA3590" w:rsidRPr="00DA3590" w:rsidRDefault="00DA3590" w:rsidP="00DA3590">
      <w:pPr>
        <w:pStyle w:val="Heading2"/>
        <w:numPr>
          <w:ilvl w:val="0"/>
          <w:numId w:val="0"/>
        </w:numPr>
      </w:pPr>
      <w:bookmarkStart w:id="110" w:name="_Toc221377186"/>
      <w:r w:rsidRPr="00DA3590">
        <w:t>Project Summary</w:t>
      </w:r>
      <w:bookmarkEnd w:id="110"/>
    </w:p>
    <w:p w14:paraId="72EF8F1E" w14:textId="77777777" w:rsidR="00D036C6" w:rsidRPr="00D036C6" w:rsidRDefault="00D036C6" w:rsidP="00D036C6">
      <w:pPr>
        <w:jc w:val="both"/>
      </w:pPr>
      <w:r w:rsidRPr="00D036C6">
        <w:t>PsychExtract represents an interpretability-first system for structured reflection on emotionally expressive text. The project operationalized the orchestration of multiple pre-trained models across different data modalities to support insight formation in personal writing. PsychExtract integrates three primary model classes: optical character recognition (OCR) for document ingestion, emotion classification leveraging fine-grained sentiment models (GoEmotions), and keyword extraction with thematic and linguistic pattern analysis (KeyBERT, BERTopic, and lightweight templating heuristics). Together, these components enable the system to process reflective text, identify salient emotional cues, extract cognitive themes, and generate interpretive summaries through template-based framing.</w:t>
      </w:r>
    </w:p>
    <w:p w14:paraId="7A01578B" w14:textId="7002DC5D" w:rsidR="00D036C6" w:rsidRDefault="00D036C6" w:rsidP="00FE3E74">
      <w:pPr>
        <w:jc w:val="both"/>
      </w:pPr>
      <w:r w:rsidRPr="00D036C6">
        <w:t>Development demonstrated the feasibility of combining heterogeneous models into a coherent workflow. The OCR module reliably transcribed handwritten and printed text, preserving semantic integrity crucial for downstream analysis. Emotion classification produced probabilistic outputs that highlighted dominant affective states, while keyword and linguistic pattern extraction revealed recurring themes and semantic structures. Preliminary evaluation confirmed that text-to-speech (TTS) synthesis is a highly valued feature, aligning with the project’s original goal of multimodal accessibility. While TTS has not yet been fully implemented, its inclusion is clearly validated. Additionally, the project produced a Streamlit-based user interface design, supporting future user interaction with PsychExtract in a dynamic, visually guided environment.</w:t>
      </w:r>
    </w:p>
    <w:p w14:paraId="7D3A51D0" w14:textId="0FA994E6" w:rsidR="00DA3590" w:rsidRPr="00DA3590" w:rsidRDefault="00DA3590" w:rsidP="00DA3590">
      <w:pPr>
        <w:pStyle w:val="Heading2"/>
        <w:numPr>
          <w:ilvl w:val="0"/>
          <w:numId w:val="0"/>
        </w:numPr>
      </w:pPr>
      <w:bookmarkStart w:id="111" w:name="_Toc221377187"/>
      <w:r w:rsidRPr="00DA3590">
        <w:t>Reflection on Objectives</w:t>
      </w:r>
      <w:bookmarkEnd w:id="111"/>
    </w:p>
    <w:p w14:paraId="76BD6505" w14:textId="77777777" w:rsidR="00FC4E0F" w:rsidRPr="00FC4E0F" w:rsidRDefault="00FC4E0F" w:rsidP="00FC4E0F">
      <w:pPr>
        <w:jc w:val="both"/>
      </w:pPr>
      <w:r w:rsidRPr="00FC4E0F">
        <w:t>Several primary objectives were achieved. The multi-model pipeline was successfully constructed: OCR, emotion classification, and keyword extraction modules were implemented and evaluated, demonstrating effective data processing and interpretable outputs. Preliminary user feedback confirmed that the system supported reflective engagement and highlighted the importance of TTS for accessibility.</w:t>
      </w:r>
    </w:p>
    <w:p w14:paraId="5AD966AD" w14:textId="77777777" w:rsidR="00FC4E0F" w:rsidRPr="00FC4E0F" w:rsidRDefault="00FC4E0F" w:rsidP="00FC4E0F">
      <w:pPr>
        <w:jc w:val="both"/>
      </w:pPr>
      <w:r w:rsidRPr="00FC4E0F">
        <w:t>Some objectives were partially met. Full integration of all components, including real-time processing and templating, remains in progress. Adaptive interpretive framing and personalisation were explored conceptually but not fully implemented. Ethical safeguards were embedded into design, though broader deployment scenarios and long-term user studies remain future work. Similarly, the Streamlit UI has been designed but not yet deployed.</w:t>
      </w:r>
    </w:p>
    <w:p w14:paraId="104759C7" w14:textId="4331EDF6" w:rsidR="00FC4E0F" w:rsidRPr="00DA3590" w:rsidRDefault="00FC4E0F" w:rsidP="004B143F">
      <w:pPr>
        <w:jc w:val="both"/>
      </w:pPr>
      <w:r w:rsidRPr="00FC4E0F">
        <w:t xml:space="preserve">These outcomes underscore the project’s accomplishments while highlighting areas for improvement. PsychExtract validates that pre-trained models can generate structured, interpretable insights from text while revealing the challenges of integrating heterogeneous models, </w:t>
      </w:r>
      <w:r w:rsidRPr="00FC4E0F">
        <w:lastRenderedPageBreak/>
        <w:t>multimodal outputs, and contextually appropriate interpretation. These reflections inform next steps for refinement and the longer-term vision for interpretability-driven tools.</w:t>
      </w:r>
    </w:p>
    <w:p w14:paraId="10EBA573" w14:textId="165C3136" w:rsidR="00DC2A1D" w:rsidRDefault="00DA3590" w:rsidP="000652CA">
      <w:pPr>
        <w:pStyle w:val="Heading2"/>
        <w:numPr>
          <w:ilvl w:val="0"/>
          <w:numId w:val="0"/>
        </w:numPr>
      </w:pPr>
      <w:bookmarkStart w:id="112" w:name="_Toc221377188"/>
      <w:r w:rsidRPr="00DA3590">
        <w:t>Future Work</w:t>
      </w:r>
      <w:bookmarkEnd w:id="112"/>
    </w:p>
    <w:p w14:paraId="4BA7B702" w14:textId="77777777" w:rsidR="00FC4E0F" w:rsidRPr="00FC4E0F" w:rsidRDefault="00FC4E0F" w:rsidP="00FC4E0F">
      <w:pPr>
        <w:jc w:val="both"/>
      </w:pPr>
      <w:r w:rsidRPr="00FC4E0F">
        <w:t>Future development focuses on full integration of system components into a real-time platform. This includes automating the orchestration of OCR, emotion classification, and keyword extraction pipelines, linking them to the templating engine, and incorporating TTS synthesis for auditory feedback. Integration at this level would transform PsychExtract from a modular prototype into a seamless reflective assistant.</w:t>
      </w:r>
    </w:p>
    <w:p w14:paraId="7C24B1BF" w14:textId="77777777" w:rsidR="00FC4E0F" w:rsidRPr="00FC4E0F" w:rsidRDefault="00FC4E0F" w:rsidP="00FC4E0F">
      <w:pPr>
        <w:jc w:val="both"/>
      </w:pPr>
      <w:r w:rsidRPr="00FC4E0F">
        <w:t>Expanded user studies are also a priority. While initial feedback suggested outputs were intelligible and useful, systematic evaluation with a diverse cohort would provide richer insights into usability, interpretive accuracy, engagement, and multimodal accessibility. Such studies would inform refinements to both the interface and framing logic, ensuring outputs remain meaningful across users with varying literacy levels, cultural backgrounds, and reflective practices.</w:t>
      </w:r>
    </w:p>
    <w:p w14:paraId="26C3ED6A" w14:textId="77777777" w:rsidR="00FC4E0F" w:rsidRPr="00FC4E0F" w:rsidRDefault="00FC4E0F" w:rsidP="00FC4E0F">
      <w:pPr>
        <w:jc w:val="both"/>
      </w:pPr>
      <w:r w:rsidRPr="00FC4E0F">
        <w:t>Personalisation represents another development trajectory. Leveraging metadata about individual users, writing contexts, and prior reflections could allow the system to tailor keyword extraction, emotion weighting, interpretive framing, and TTS delivery to each user’s style. Such adaptation would enhance the relevance and impact of outputs, fostering deeper self-reflection.</w:t>
      </w:r>
    </w:p>
    <w:p w14:paraId="3330CC3D" w14:textId="75513F60" w:rsidR="000652CA" w:rsidRPr="00DA3590" w:rsidRDefault="00FC4E0F" w:rsidP="00DC2A1D">
      <w:pPr>
        <w:jc w:val="both"/>
      </w:pPr>
      <w:r w:rsidRPr="00FC4E0F">
        <w:t>Ethical extensions remain essential. Strengthening privacy safeguards, embedding mechanisms to prevent psychological distress, and ensuring transparency in algorithmic decision-making will be central to responsible deployment. Clear guidelines for informed consent and interpretive disclaimers will be vital if PsychExtract is made publicly available.</w:t>
      </w:r>
    </w:p>
    <w:p w14:paraId="58EE882A" w14:textId="77777777" w:rsidR="00DA3590" w:rsidRDefault="00DA3590" w:rsidP="00DA3590">
      <w:pPr>
        <w:pStyle w:val="Heading2"/>
        <w:numPr>
          <w:ilvl w:val="0"/>
          <w:numId w:val="0"/>
        </w:numPr>
      </w:pPr>
      <w:bookmarkStart w:id="113" w:name="_Toc221377189"/>
      <w:r w:rsidRPr="00DA3590">
        <w:t>Broader Implications</w:t>
      </w:r>
      <w:bookmarkEnd w:id="113"/>
    </w:p>
    <w:p w14:paraId="6BE7B8A9" w14:textId="77777777" w:rsidR="00F55A72" w:rsidRPr="00F55A72" w:rsidRDefault="00F55A72" w:rsidP="00F55A72">
      <w:pPr>
        <w:jc w:val="both"/>
      </w:pPr>
      <w:r w:rsidRPr="00F55A72">
        <w:t>PsychExtract illustrates the potential of NLP to support reflective practice. By structuring insights in an interpretable format and incorporating TTS for multimodal accessibility, the system empowers users to engage with reflections in a more conscious, analytic way. NLP in this context complements, rather than replaces, human introspection, amplifying insight and metacognitive awareness.</w:t>
      </w:r>
    </w:p>
    <w:p w14:paraId="33A40A7B" w14:textId="77777777" w:rsidR="00F55A72" w:rsidRPr="00F55A72" w:rsidRDefault="00F55A72" w:rsidP="00F55A72">
      <w:pPr>
        <w:jc w:val="both"/>
      </w:pPr>
      <w:r w:rsidRPr="00F55A72">
        <w:t>The interpretability-first approach is significant within mental health tools. By prioritizing transparency, traceability, and user agency, PsychExtract ensures that insights are understandable, actionable, and non-intrusive. The planned Streamlit interface further supports this by providing an accessible platform for interactive exploration of insights.</w:t>
      </w:r>
    </w:p>
    <w:p w14:paraId="3CB97362" w14:textId="287524DB" w:rsidR="00F55A72" w:rsidRPr="00FD0DC1" w:rsidRDefault="00F55A72" w:rsidP="00FD0DC1">
      <w:pPr>
        <w:jc w:val="both"/>
      </w:pPr>
      <w:r w:rsidRPr="00F55A72">
        <w:t>The project also highlights challenges and opportunities in orchestrating multiple pre-trained models. Integration across domains and modalities requires careful attention to data flow, output compatibility, and scalability. These lessons extend beyond PsychExtract, providing insights for researchers seeking to leverage pre-trained models in complex, human-centered workflows.</w:t>
      </w:r>
    </w:p>
    <w:p w14:paraId="6B7A8C1A" w14:textId="77777777" w:rsidR="00DA3590" w:rsidRDefault="00DA3590" w:rsidP="00DA3590">
      <w:pPr>
        <w:pStyle w:val="Heading2"/>
        <w:numPr>
          <w:ilvl w:val="0"/>
          <w:numId w:val="0"/>
        </w:numPr>
      </w:pPr>
      <w:bookmarkStart w:id="114" w:name="_Toc221377190"/>
      <w:r w:rsidRPr="00DA3590">
        <w:t>Closing Remarks</w:t>
      </w:r>
      <w:bookmarkEnd w:id="114"/>
    </w:p>
    <w:p w14:paraId="336C0435" w14:textId="77777777" w:rsidR="00F55A72" w:rsidRPr="00F55A72" w:rsidRDefault="00F55A72" w:rsidP="00F55A72">
      <w:pPr>
        <w:jc w:val="both"/>
      </w:pPr>
      <w:r w:rsidRPr="00F55A72">
        <w:t xml:space="preserve">In conclusion, PsychExtract has demonstrated a proof of concept for an interpretability-first, multi-model system supporting structured reflective practice. OCR, emotion classification, and keyword extraction pipelines were successfully implemented, producing insights from personal text while remaining ethically grounded and user-centric. Full integration, TTS implementation, </w:t>
      </w:r>
      <w:r w:rsidRPr="00F55A72">
        <w:lastRenderedPageBreak/>
        <w:t>personalisation, and expanded user studies remain future work, alongside development of the Streamlit UI to enable accessible interaction.</w:t>
      </w:r>
    </w:p>
    <w:p w14:paraId="5A8361AE" w14:textId="754D34D6" w:rsidR="00F55A72" w:rsidRPr="006B0317" w:rsidRDefault="00F55A72" w:rsidP="006B0317">
      <w:pPr>
        <w:jc w:val="both"/>
      </w:pPr>
      <w:r w:rsidRPr="00F55A72">
        <w:t>Ultimately, PsychExtract highlights the transformative potential of combining NLP with reflective practice. By operationalizing insight in a computationally interpretable way and incorporating both visual and auditory modalities, the project provides a model for responsible, ethically aware tools that support emotional awareness and cognitive engagement. It underscores the importance of interpretability, modular design, multimodal accessibility, and user-centered evaluation in AI-driven reflective systems, offering a roadmap for future projects at the intersection of machine learning, mental health, and human-computer interaction. PsychExtract contributes not only a working prototype but also a conceptual framework for the future of interpretability-first, supportive technologies for personal insight.</w:t>
      </w:r>
    </w:p>
    <w:p w14:paraId="590D558F" w14:textId="33F8C56E" w:rsidR="004568DB" w:rsidRDefault="004568DB" w:rsidP="004568DB">
      <w:pPr>
        <w:pStyle w:val="Heading1"/>
        <w:numPr>
          <w:ilvl w:val="0"/>
          <w:numId w:val="0"/>
        </w:numPr>
        <w:ind w:left="432" w:hanging="432"/>
      </w:pPr>
      <w:bookmarkStart w:id="115" w:name="_Toc221377191"/>
      <w:r>
        <w:t>References</w:t>
      </w:r>
      <w:bookmarkEnd w:id="115"/>
    </w:p>
    <w:p w14:paraId="7C244AC0" w14:textId="4DAD514A" w:rsidR="00D11287" w:rsidRPr="00D11287" w:rsidRDefault="00751D4E" w:rsidP="00EC40B7">
      <w:pPr>
        <w:jc w:val="both"/>
      </w:pPr>
      <w:r w:rsidRPr="00D11287">
        <w:rPr>
          <w:rFonts w:cs="Helvetica"/>
          <w:color w:val="000000"/>
          <w:szCs w:val="24"/>
        </w:rPr>
        <w:t xml:space="preserve">Angelov, P.P. &amp; Soares, E.A., 2021. Towards explainable deep neural networks (xDNN). </w:t>
      </w:r>
      <w:r w:rsidRPr="00D11287">
        <w:rPr>
          <w:rFonts w:cs="Helvetica"/>
          <w:i/>
          <w:iCs/>
          <w:color w:val="000000"/>
          <w:szCs w:val="24"/>
        </w:rPr>
        <w:t>Neural Networks</w:t>
      </w:r>
      <w:r w:rsidRPr="00D11287">
        <w:rPr>
          <w:rFonts w:cs="Helvetica"/>
          <w:color w:val="000000"/>
          <w:szCs w:val="24"/>
        </w:rPr>
        <w:t xml:space="preserve">, 130(Feb.), pp.185–194. [Journal] </w:t>
      </w:r>
      <w:hyperlink r:id="rId51" w:tgtFrame="_new" w:history="1">
        <w:r w:rsidRPr="00D11287">
          <w:rPr>
            <w:rStyle w:val="Hyperlink"/>
            <w:rFonts w:cs="Helvetica"/>
            <w:szCs w:val="24"/>
          </w:rPr>
          <w:t>https://doi.org/10.1016/j.neunet.2020.07.010</w:t>
        </w:r>
      </w:hyperlink>
    </w:p>
    <w:p w14:paraId="287AC228" w14:textId="6CC7F275" w:rsidR="00751D4E" w:rsidRPr="00E55DC1" w:rsidRDefault="00751D4E" w:rsidP="00EC40B7">
      <w:pPr>
        <w:jc w:val="both"/>
        <w:rPr>
          <w:rFonts w:cs="Helvetica"/>
          <w:color w:val="000000"/>
          <w:szCs w:val="24"/>
        </w:rPr>
      </w:pPr>
      <w:r w:rsidRPr="00E55DC1">
        <w:rPr>
          <w:rFonts w:cs="Helvetica"/>
          <w:color w:val="000000"/>
          <w:szCs w:val="24"/>
        </w:rPr>
        <w:t xml:space="preserve">Amershi, S., Weld, D., Vorvoreanu, M., Fourney, A., Nushi, B., Collisson, P., Suh, J., Iqbal, S., Bennett, P.N., Inkpen, K., Teevan, J., Kikin-Gil, R. &amp; Horvitz, E., 2019. Guidelines for human–AI interaction. </w:t>
      </w:r>
      <w:r w:rsidRPr="00E55DC1">
        <w:rPr>
          <w:rFonts w:cs="Helvetica"/>
          <w:i/>
          <w:iCs/>
          <w:color w:val="000000"/>
          <w:szCs w:val="24"/>
        </w:rPr>
        <w:t>Proceedings of the 2019 CHI Conference on Human Factors in Computing Systems</w:t>
      </w:r>
      <w:r w:rsidRPr="00E55DC1">
        <w:rPr>
          <w:rFonts w:cs="Helvetica"/>
          <w:color w:val="000000"/>
          <w:szCs w:val="24"/>
        </w:rPr>
        <w:t xml:space="preserve">, pp.1–13. [Conference] </w:t>
      </w:r>
      <w:hyperlink r:id="rId52" w:tgtFrame="_new" w:history="1">
        <w:r w:rsidRPr="00E55DC1">
          <w:rPr>
            <w:rStyle w:val="Hyperlink"/>
            <w:rFonts w:cs="Helvetica"/>
            <w:szCs w:val="24"/>
          </w:rPr>
          <w:t>https://doi.org/10.1145/3290605.3300233</w:t>
        </w:r>
      </w:hyperlink>
    </w:p>
    <w:p w14:paraId="62163569" w14:textId="7FAEB7A3" w:rsidR="00751D4E" w:rsidRPr="00AC5720" w:rsidRDefault="00751D4E" w:rsidP="00EC40B7">
      <w:pPr>
        <w:jc w:val="both"/>
        <w:rPr>
          <w:rFonts w:cs="Helvetica"/>
          <w:color w:val="000000"/>
          <w:szCs w:val="24"/>
        </w:rPr>
      </w:pPr>
      <w:r w:rsidRPr="00AC5720">
        <w:rPr>
          <w:rFonts w:cs="Helvetica"/>
          <w:color w:val="000000"/>
          <w:szCs w:val="24"/>
        </w:rPr>
        <w:t xml:space="preserve">Bai, J., et al., 2024. Qwen-VL: A Frontier Large Vision-Language Model. </w:t>
      </w:r>
      <w:r w:rsidRPr="00AC5720">
        <w:rPr>
          <w:rFonts w:cs="Helvetica"/>
          <w:i/>
          <w:iCs/>
          <w:color w:val="000000"/>
          <w:szCs w:val="24"/>
        </w:rPr>
        <w:t>arXiv preprint</w:t>
      </w:r>
      <w:r w:rsidRPr="00AC5720">
        <w:rPr>
          <w:rFonts w:cs="Helvetica"/>
          <w:color w:val="000000"/>
          <w:szCs w:val="24"/>
        </w:rPr>
        <w:t xml:space="preserve">. [Preprint] </w:t>
      </w:r>
      <w:hyperlink r:id="rId53" w:tgtFrame="_new" w:history="1">
        <w:r w:rsidRPr="00AC5720">
          <w:rPr>
            <w:rStyle w:val="Hyperlink"/>
            <w:rFonts w:cs="Helvetica"/>
            <w:szCs w:val="24"/>
          </w:rPr>
          <w:t>https://doi.org/10.48550/arxiv.2308.12966</w:t>
        </w:r>
      </w:hyperlink>
    </w:p>
    <w:p w14:paraId="090BE12D" w14:textId="6014A29F" w:rsidR="00751D4E" w:rsidRPr="001A6CEE" w:rsidRDefault="00751D4E" w:rsidP="00EC40B7">
      <w:pPr>
        <w:jc w:val="both"/>
        <w:rPr>
          <w:rFonts w:cs="Helvetica"/>
          <w:color w:val="000000"/>
          <w:szCs w:val="24"/>
        </w:rPr>
      </w:pPr>
      <w:r w:rsidRPr="001A6CEE">
        <w:rPr>
          <w:rFonts w:cs="Helvetica"/>
          <w:color w:val="000000"/>
          <w:szCs w:val="24"/>
        </w:rPr>
        <w:t xml:space="preserve">Baumer, E.P.S., 2015. Reflective Informatics: Conceptualizing the Design of Reflective Systems for Workplace Practice. </w:t>
      </w:r>
      <w:r w:rsidRPr="001A6CEE">
        <w:rPr>
          <w:rFonts w:cs="Helvetica"/>
          <w:i/>
          <w:iCs/>
          <w:color w:val="000000"/>
          <w:szCs w:val="24"/>
        </w:rPr>
        <w:t>Proceedings of the 33rd Annual ACM Conference on Human Factors in Computing Systems</w:t>
      </w:r>
      <w:r w:rsidRPr="001A6CEE">
        <w:rPr>
          <w:rFonts w:cs="Helvetica"/>
          <w:color w:val="000000"/>
          <w:szCs w:val="24"/>
        </w:rPr>
        <w:t xml:space="preserve">, pp.585–594. [Conference] </w:t>
      </w:r>
      <w:hyperlink r:id="rId54" w:tgtFrame="_new" w:history="1">
        <w:r w:rsidRPr="001A6CEE">
          <w:rPr>
            <w:rStyle w:val="Hyperlink"/>
            <w:rFonts w:cs="Helvetica"/>
            <w:szCs w:val="24"/>
          </w:rPr>
          <w:t>https://doi.org/10.1145/2702123.2702234</w:t>
        </w:r>
      </w:hyperlink>
    </w:p>
    <w:p w14:paraId="27CA41A2" w14:textId="23274203" w:rsidR="00751D4E" w:rsidRPr="00C056AC" w:rsidRDefault="00751D4E" w:rsidP="00EC40B7">
      <w:pPr>
        <w:jc w:val="both"/>
        <w:rPr>
          <w:rFonts w:cs="Helvetica"/>
          <w:color w:val="000000"/>
          <w:szCs w:val="24"/>
        </w:rPr>
      </w:pPr>
      <w:r w:rsidRPr="00C056AC">
        <w:rPr>
          <w:rFonts w:cs="Helvetica"/>
          <w:color w:val="000000"/>
          <w:szCs w:val="24"/>
        </w:rPr>
        <w:t>Bhadresh Savani</w:t>
      </w:r>
      <w:r w:rsidR="00AB32CC">
        <w:rPr>
          <w:rFonts w:cs="Helvetica"/>
          <w:color w:val="000000"/>
          <w:szCs w:val="24"/>
        </w:rPr>
        <w:t xml:space="preserve"> </w:t>
      </w:r>
      <w:r w:rsidR="00AB32CC" w:rsidRPr="00AB32CC">
        <w:rPr>
          <w:rFonts w:cs="Helvetica"/>
          <w:color w:val="000000"/>
          <w:szCs w:val="24"/>
        </w:rPr>
        <w:t>(Hugging Face Model)</w:t>
      </w:r>
      <w:r w:rsidRPr="00C056AC">
        <w:rPr>
          <w:rFonts w:cs="Helvetica"/>
          <w:color w:val="000000"/>
          <w:szCs w:val="24"/>
        </w:rPr>
        <w:t xml:space="preserve">, 2022. DistilBERT fine-tuned for emotion classification. </w:t>
      </w:r>
      <w:r w:rsidRPr="00C056AC">
        <w:rPr>
          <w:rFonts w:cs="Helvetica"/>
          <w:i/>
          <w:iCs/>
          <w:color w:val="000000"/>
          <w:szCs w:val="24"/>
        </w:rPr>
        <w:t>Hugging Face</w:t>
      </w:r>
      <w:r w:rsidRPr="00C056AC">
        <w:rPr>
          <w:rFonts w:cs="Helvetica"/>
          <w:color w:val="000000"/>
          <w:szCs w:val="24"/>
        </w:rPr>
        <w:t xml:space="preserve">. [Model] </w:t>
      </w:r>
      <w:hyperlink r:id="rId55" w:tgtFrame="_new" w:history="1">
        <w:r w:rsidRPr="00C056AC">
          <w:rPr>
            <w:rStyle w:val="Hyperlink"/>
            <w:rFonts w:cs="Helvetica"/>
            <w:szCs w:val="24"/>
          </w:rPr>
          <w:t>https://huggingface.co/bhadresh-savani/distilbert-base-uncased-emotion</w:t>
        </w:r>
      </w:hyperlink>
    </w:p>
    <w:p w14:paraId="1544A5DE" w14:textId="5D3ECA03" w:rsidR="00751D4E" w:rsidRPr="001E47E3" w:rsidRDefault="00751D4E" w:rsidP="00EC40B7">
      <w:pPr>
        <w:jc w:val="both"/>
        <w:rPr>
          <w:rFonts w:cs="Helvetica"/>
          <w:color w:val="000000"/>
          <w:szCs w:val="24"/>
        </w:rPr>
      </w:pPr>
      <w:r w:rsidRPr="001E47E3">
        <w:rPr>
          <w:rFonts w:cs="Helvetica"/>
          <w:color w:val="000000"/>
          <w:szCs w:val="24"/>
        </w:rPr>
        <w:t xml:space="preserve">Bojanowski, P., et al., 2017. Enriching Word Vectors with Subword Information. </w:t>
      </w:r>
      <w:r w:rsidRPr="001E47E3">
        <w:rPr>
          <w:rFonts w:cs="Helvetica"/>
          <w:i/>
          <w:iCs/>
          <w:color w:val="000000"/>
          <w:szCs w:val="24"/>
        </w:rPr>
        <w:t>Transactions of the Association for Computational Linguistics</w:t>
      </w:r>
      <w:r w:rsidRPr="001E47E3">
        <w:rPr>
          <w:rFonts w:cs="Helvetica"/>
          <w:color w:val="000000"/>
          <w:szCs w:val="24"/>
        </w:rPr>
        <w:t xml:space="preserve">, 5, pp.135–146. [Journal] </w:t>
      </w:r>
      <w:hyperlink r:id="rId56" w:tgtFrame="_new" w:history="1">
        <w:r w:rsidRPr="001E47E3">
          <w:rPr>
            <w:rStyle w:val="Hyperlink"/>
            <w:rFonts w:cs="Helvetica"/>
            <w:szCs w:val="24"/>
          </w:rPr>
          <w:t>https://doi.org/10.1162/tacl_a_00051</w:t>
        </w:r>
      </w:hyperlink>
    </w:p>
    <w:p w14:paraId="059BEA1A" w14:textId="34563D1C" w:rsidR="00751D4E" w:rsidRPr="00A84181" w:rsidRDefault="00751D4E" w:rsidP="00EC40B7">
      <w:pPr>
        <w:jc w:val="both"/>
        <w:rPr>
          <w:rFonts w:cs="Helvetica"/>
          <w:color w:val="000000"/>
          <w:szCs w:val="24"/>
        </w:rPr>
      </w:pPr>
      <w:r w:rsidRPr="00A84181">
        <w:rPr>
          <w:rFonts w:cs="Helvetica"/>
          <w:color w:val="000000"/>
          <w:szCs w:val="24"/>
        </w:rPr>
        <w:t xml:space="preserve">Ben-Zeev, D., et al., 2013. Mobile technologies among people with serious mental illness: opportunities for future services. </w:t>
      </w:r>
      <w:r w:rsidRPr="00A84181">
        <w:rPr>
          <w:rFonts w:cs="Helvetica"/>
          <w:i/>
          <w:iCs/>
          <w:color w:val="000000"/>
          <w:szCs w:val="24"/>
        </w:rPr>
        <w:t>Administration and Policy in Mental Health and Mental Health Services Research</w:t>
      </w:r>
      <w:r w:rsidRPr="00A84181">
        <w:rPr>
          <w:rFonts w:cs="Helvetica"/>
          <w:color w:val="000000"/>
          <w:szCs w:val="24"/>
        </w:rPr>
        <w:t xml:space="preserve">, 40(4), pp.340–343. [Journal] </w:t>
      </w:r>
      <w:hyperlink r:id="rId57" w:tgtFrame="_new" w:history="1">
        <w:r w:rsidRPr="00A84181">
          <w:rPr>
            <w:rStyle w:val="Hyperlink"/>
            <w:rFonts w:cs="Helvetica"/>
            <w:szCs w:val="24"/>
          </w:rPr>
          <w:t>https://doi.org/10.1007/s10488-012-0424-x</w:t>
        </w:r>
      </w:hyperlink>
    </w:p>
    <w:p w14:paraId="4970A09E" w14:textId="3D750962" w:rsidR="00751D4E" w:rsidRPr="00993E85" w:rsidRDefault="00751D4E" w:rsidP="00EC40B7">
      <w:pPr>
        <w:jc w:val="both"/>
        <w:rPr>
          <w:rFonts w:cs="Helvetica"/>
          <w:color w:val="000000"/>
          <w:szCs w:val="24"/>
        </w:rPr>
      </w:pPr>
      <w:r w:rsidRPr="00993E85">
        <w:rPr>
          <w:rFonts w:cs="Helvetica"/>
          <w:color w:val="000000"/>
          <w:szCs w:val="24"/>
        </w:rPr>
        <w:t xml:space="preserve">CardiffNLP, 2023. Twitter RoBERTa multi-label emotion classifier. </w:t>
      </w:r>
      <w:r w:rsidRPr="00993E85">
        <w:rPr>
          <w:rFonts w:cs="Helvetica"/>
          <w:i/>
          <w:iCs/>
          <w:color w:val="000000"/>
          <w:szCs w:val="24"/>
        </w:rPr>
        <w:t>Hugging Face</w:t>
      </w:r>
      <w:r w:rsidRPr="00993E85">
        <w:rPr>
          <w:rFonts w:cs="Helvetica"/>
          <w:color w:val="000000"/>
          <w:szCs w:val="24"/>
        </w:rPr>
        <w:t xml:space="preserve">. [Model] </w:t>
      </w:r>
      <w:hyperlink r:id="rId58" w:tgtFrame="_new" w:history="1">
        <w:r w:rsidRPr="00993E85">
          <w:rPr>
            <w:rStyle w:val="Hyperlink"/>
            <w:rFonts w:cs="Helvetica"/>
            <w:szCs w:val="24"/>
          </w:rPr>
          <w:t>https://huggingface.co/cardiffnlp/twitter-roberta-base-emotion-multilabel-latest</w:t>
        </w:r>
      </w:hyperlink>
    </w:p>
    <w:p w14:paraId="00CE9795" w14:textId="69FD96B8" w:rsidR="00751D4E" w:rsidRPr="00E65AED" w:rsidRDefault="00751D4E" w:rsidP="00EC40B7">
      <w:pPr>
        <w:jc w:val="both"/>
        <w:rPr>
          <w:rFonts w:cs="Helvetica"/>
          <w:color w:val="000000"/>
          <w:szCs w:val="24"/>
        </w:rPr>
      </w:pPr>
      <w:r w:rsidRPr="00E65AED">
        <w:rPr>
          <w:rFonts w:cs="Helvetica"/>
          <w:color w:val="000000"/>
          <w:szCs w:val="24"/>
        </w:rPr>
        <w:t xml:space="preserve">Campos, R., Joulin, A., Mikolov, T., et al., 2020. YAKE! Keyword Extraction from Single Documents using Multiple Local Features. </w:t>
      </w:r>
      <w:r w:rsidRPr="00E65AED">
        <w:rPr>
          <w:rFonts w:cs="Helvetica"/>
          <w:i/>
          <w:iCs/>
          <w:color w:val="000000"/>
          <w:szCs w:val="24"/>
        </w:rPr>
        <w:t>Information Sciences</w:t>
      </w:r>
      <w:r w:rsidRPr="00E65AED">
        <w:rPr>
          <w:rFonts w:cs="Helvetica"/>
          <w:color w:val="000000"/>
          <w:szCs w:val="24"/>
        </w:rPr>
        <w:t xml:space="preserve">, 509(Jan.), pp.257–289. [Journal] </w:t>
      </w:r>
      <w:hyperlink r:id="rId59" w:tgtFrame="_new" w:history="1">
        <w:r w:rsidRPr="00E65AED">
          <w:rPr>
            <w:rStyle w:val="Hyperlink"/>
            <w:rFonts w:cs="Helvetica"/>
            <w:szCs w:val="24"/>
          </w:rPr>
          <w:t>https://doi.org/10.1016/j.ins.2019.09.013</w:t>
        </w:r>
      </w:hyperlink>
    </w:p>
    <w:p w14:paraId="1099DBDD" w14:textId="58658BCE" w:rsidR="00751D4E" w:rsidRPr="00751D4E" w:rsidRDefault="00751D4E" w:rsidP="00EC40B7">
      <w:pPr>
        <w:jc w:val="both"/>
        <w:rPr>
          <w:rFonts w:cs="Helvetica"/>
          <w:color w:val="000000"/>
          <w:szCs w:val="24"/>
        </w:rPr>
      </w:pPr>
      <w:r w:rsidRPr="006F6408">
        <w:rPr>
          <w:rFonts w:cs="Helvetica"/>
          <w:color w:val="000000"/>
          <w:szCs w:val="24"/>
        </w:rPr>
        <w:t>Calvo, R.A. &amp; Peters, D., 2017.</w:t>
      </w:r>
      <w:r w:rsidRPr="00751D4E">
        <w:rPr>
          <w:rFonts w:cs="Helvetica"/>
          <w:color w:val="000000"/>
          <w:szCs w:val="24"/>
        </w:rPr>
        <w:t xml:space="preserve"> Positive Computing: Technology for Wellbeing and Human Potential. MIT Press. [Book] </w:t>
      </w:r>
      <w:hyperlink r:id="rId60" w:tgtFrame="_new" w:history="1">
        <w:r w:rsidRPr="00751D4E">
          <w:rPr>
            <w:rStyle w:val="Hyperlink"/>
            <w:rFonts w:cs="Helvetica"/>
            <w:szCs w:val="24"/>
          </w:rPr>
          <w:t>https://doi.org/10.7551/mitpress/9764.001.0001</w:t>
        </w:r>
      </w:hyperlink>
    </w:p>
    <w:p w14:paraId="03D028BF" w14:textId="6B4EFBAC" w:rsidR="00763B53" w:rsidRPr="00152943" w:rsidRDefault="00763B53" w:rsidP="00EC40B7">
      <w:pPr>
        <w:jc w:val="both"/>
        <w:rPr>
          <w:rFonts w:cs="Helvetica"/>
          <w:color w:val="000000"/>
          <w:szCs w:val="24"/>
        </w:rPr>
      </w:pPr>
      <w:r w:rsidRPr="00763B53">
        <w:rPr>
          <w:rFonts w:cs="Helvetica"/>
          <w:color w:val="000000"/>
          <w:szCs w:val="24"/>
        </w:rPr>
        <w:lastRenderedPageBreak/>
        <w:t xml:space="preserve">Coqui.ai, 2025. Coqui.ai TTS. </w:t>
      </w:r>
      <w:r w:rsidRPr="00763B53">
        <w:rPr>
          <w:rFonts w:cs="Helvetica"/>
          <w:i/>
          <w:iCs/>
          <w:color w:val="000000"/>
          <w:szCs w:val="24"/>
        </w:rPr>
        <w:t>TTS 0.22.0 documentation</w:t>
      </w:r>
      <w:r w:rsidRPr="00763B53">
        <w:rPr>
          <w:rFonts w:cs="Helvetica"/>
          <w:color w:val="000000"/>
          <w:szCs w:val="24"/>
        </w:rPr>
        <w:t xml:space="preserve">. [Documentation] </w:t>
      </w:r>
      <w:hyperlink r:id="rId61" w:tgtFrame="_new" w:history="1">
        <w:r w:rsidRPr="00763B53">
          <w:rPr>
            <w:rStyle w:val="Hyperlink"/>
            <w:rFonts w:cs="Helvetica"/>
            <w:szCs w:val="24"/>
          </w:rPr>
          <w:t>https://docs.coqui.ai/en/latest</w:t>
        </w:r>
      </w:hyperlink>
      <w:r w:rsidRPr="00763B53">
        <w:rPr>
          <w:rFonts w:cs="Helvetica"/>
          <w:color w:val="000000"/>
          <w:szCs w:val="24"/>
        </w:rPr>
        <w:t xml:space="preserve"> archived at </w:t>
      </w:r>
      <w:hyperlink r:id="rId62" w:tgtFrame="_new" w:history="1">
        <w:r w:rsidRPr="00763B53">
          <w:rPr>
            <w:rStyle w:val="Hyperlink"/>
            <w:rFonts w:cs="Helvetica"/>
            <w:szCs w:val="24"/>
          </w:rPr>
          <w:t>https://web.archive.org/web/20250812191341/https://docs.coqui.ai/en/latest</w:t>
        </w:r>
      </w:hyperlink>
    </w:p>
    <w:p w14:paraId="44DDCAA4" w14:textId="0E5239EE" w:rsidR="00751D4E" w:rsidRPr="0003213D" w:rsidRDefault="00751D4E" w:rsidP="00EC40B7">
      <w:pPr>
        <w:jc w:val="both"/>
        <w:rPr>
          <w:rFonts w:cs="Helvetica"/>
          <w:color w:val="000000"/>
          <w:szCs w:val="24"/>
        </w:rPr>
      </w:pPr>
      <w:r w:rsidRPr="0003213D">
        <w:rPr>
          <w:rFonts w:cs="Helvetica"/>
          <w:color w:val="000000"/>
          <w:szCs w:val="24"/>
        </w:rPr>
        <w:t xml:space="preserve">Cui, C., et al., 2025. PaddleOCR-VL: Boosting Multilingual Document Parsing via a 0.9B Ultra-Compact Vision-Language Model. </w:t>
      </w:r>
      <w:r w:rsidRPr="0003213D">
        <w:rPr>
          <w:rFonts w:cs="Helvetica"/>
          <w:i/>
          <w:iCs/>
          <w:color w:val="000000"/>
          <w:szCs w:val="24"/>
        </w:rPr>
        <w:t>arXiv preprint</w:t>
      </w:r>
      <w:r w:rsidRPr="0003213D">
        <w:rPr>
          <w:rFonts w:cs="Helvetica"/>
          <w:color w:val="000000"/>
          <w:szCs w:val="24"/>
        </w:rPr>
        <w:t xml:space="preserve">. [Preprint] </w:t>
      </w:r>
      <w:hyperlink r:id="rId63" w:tgtFrame="_new" w:history="1">
        <w:r w:rsidRPr="0003213D">
          <w:rPr>
            <w:rStyle w:val="Hyperlink"/>
            <w:rFonts w:cs="Helvetica"/>
            <w:szCs w:val="24"/>
          </w:rPr>
          <w:t>https://doi.org/10.48550/arXiv.2510.14528</w:t>
        </w:r>
      </w:hyperlink>
    </w:p>
    <w:p w14:paraId="0BB3C30F" w14:textId="564740B0" w:rsidR="00751D4E" w:rsidRPr="00C03462" w:rsidRDefault="00751D4E" w:rsidP="00EC40B7">
      <w:pPr>
        <w:jc w:val="both"/>
        <w:rPr>
          <w:rFonts w:cs="Helvetica"/>
          <w:color w:val="000000"/>
          <w:szCs w:val="24"/>
        </w:rPr>
      </w:pPr>
      <w:r w:rsidRPr="00C03462">
        <w:rPr>
          <w:rFonts w:cs="Helvetica"/>
          <w:color w:val="000000"/>
          <w:szCs w:val="24"/>
        </w:rPr>
        <w:t xml:space="preserve">DeVault, D., et al., 2014. SimSensei Kiosk: A Virtual Human Interviewer for Healthcare Decision Support. </w:t>
      </w:r>
      <w:r w:rsidRPr="00C03462">
        <w:rPr>
          <w:rFonts w:cs="Helvetica"/>
          <w:i/>
          <w:iCs/>
          <w:color w:val="000000"/>
          <w:szCs w:val="24"/>
        </w:rPr>
        <w:t>Proceedings of AAMAS ’14</w:t>
      </w:r>
      <w:r w:rsidRPr="00C03462">
        <w:rPr>
          <w:rFonts w:cs="Helvetica"/>
          <w:color w:val="000000"/>
          <w:szCs w:val="24"/>
        </w:rPr>
        <w:t xml:space="preserve">, pp.1061–1068. [Conference] </w:t>
      </w:r>
      <w:hyperlink r:id="rId64" w:tgtFrame="_new" w:history="1">
        <w:r w:rsidRPr="00C03462">
          <w:rPr>
            <w:rStyle w:val="Hyperlink"/>
            <w:rFonts w:cs="Helvetica"/>
            <w:szCs w:val="24"/>
          </w:rPr>
          <w:t>https://dl.acm.org/doi/10.5555/2615731.2617415</w:t>
        </w:r>
      </w:hyperlink>
    </w:p>
    <w:p w14:paraId="0A4EC2E3" w14:textId="669DF019" w:rsidR="00751D4E" w:rsidRPr="00C03462" w:rsidRDefault="00751D4E" w:rsidP="00EC40B7">
      <w:pPr>
        <w:jc w:val="both"/>
        <w:rPr>
          <w:rFonts w:cs="Helvetica"/>
          <w:color w:val="000000"/>
          <w:szCs w:val="24"/>
        </w:rPr>
      </w:pPr>
      <w:r w:rsidRPr="00C03462">
        <w:rPr>
          <w:rFonts w:cs="Helvetica"/>
          <w:color w:val="000000"/>
          <w:szCs w:val="24"/>
        </w:rPr>
        <w:t xml:space="preserve">Demszky, D., et al., 2020. GoEmotions: A Dataset of Fine-Grained Emotions. </w:t>
      </w:r>
      <w:r w:rsidRPr="00C03462">
        <w:rPr>
          <w:rFonts w:cs="Helvetica"/>
          <w:i/>
          <w:iCs/>
          <w:color w:val="000000"/>
          <w:szCs w:val="24"/>
        </w:rPr>
        <w:t>Proceedings of ACL</w:t>
      </w:r>
      <w:r w:rsidRPr="00C03462">
        <w:rPr>
          <w:rFonts w:cs="Helvetica"/>
          <w:color w:val="000000"/>
          <w:szCs w:val="24"/>
        </w:rPr>
        <w:t xml:space="preserve">, pp.4040–4054. [Conference] </w:t>
      </w:r>
      <w:hyperlink r:id="rId65" w:history="1">
        <w:r w:rsidR="00AC78ED" w:rsidRPr="00A16438">
          <w:rPr>
            <w:rStyle w:val="Hyperlink"/>
          </w:rPr>
          <w:t>https://aclanthology.org/2020.acl-main.372/</w:t>
        </w:r>
      </w:hyperlink>
    </w:p>
    <w:p w14:paraId="0A9726EE" w14:textId="23381490" w:rsidR="00751D4E" w:rsidRPr="00616669" w:rsidRDefault="00751D4E" w:rsidP="00EC40B7">
      <w:pPr>
        <w:jc w:val="both"/>
        <w:rPr>
          <w:rFonts w:cs="Helvetica"/>
          <w:color w:val="000000"/>
          <w:szCs w:val="24"/>
        </w:rPr>
      </w:pPr>
      <w:r w:rsidRPr="00616669">
        <w:rPr>
          <w:rFonts w:cs="Helvetica"/>
          <w:color w:val="000000"/>
          <w:szCs w:val="24"/>
        </w:rPr>
        <w:t xml:space="preserve">Devlin, J., et al., 2019. BERT: Pre-training of Deep Bidirectional Transformers for Language Understanding. </w:t>
      </w:r>
      <w:r w:rsidRPr="00616669">
        <w:rPr>
          <w:rFonts w:cs="Helvetica"/>
          <w:i/>
          <w:iCs/>
          <w:color w:val="000000"/>
          <w:szCs w:val="24"/>
        </w:rPr>
        <w:t>Proceedings of the 2019 Conference of the North American Chapter of the Association for Computational Linguistics: Human Language Technologies</w:t>
      </w:r>
      <w:r w:rsidRPr="00616669">
        <w:rPr>
          <w:rFonts w:cs="Helvetica"/>
          <w:color w:val="000000"/>
          <w:szCs w:val="24"/>
        </w:rPr>
        <w:t xml:space="preserve">, 1(Jun.), pp.4171–4186. [Conference] </w:t>
      </w:r>
      <w:hyperlink r:id="rId66" w:tgtFrame="_new" w:history="1">
        <w:r w:rsidRPr="00616669">
          <w:rPr>
            <w:rStyle w:val="Hyperlink"/>
            <w:rFonts w:cs="Helvetica"/>
            <w:szCs w:val="24"/>
          </w:rPr>
          <w:t>https://doi.org/10.18653/v1/N19-1423</w:t>
        </w:r>
      </w:hyperlink>
    </w:p>
    <w:p w14:paraId="63BD2F3B" w14:textId="0A8C6CAD" w:rsidR="00751D4E" w:rsidRPr="004945D9" w:rsidRDefault="00751D4E" w:rsidP="00EC40B7">
      <w:pPr>
        <w:jc w:val="both"/>
        <w:rPr>
          <w:rFonts w:cs="Helvetica"/>
          <w:color w:val="000000"/>
          <w:szCs w:val="24"/>
        </w:rPr>
      </w:pPr>
      <w:r w:rsidRPr="004945D9">
        <w:rPr>
          <w:rFonts w:cs="Helvetica"/>
          <w:color w:val="000000"/>
          <w:szCs w:val="24"/>
        </w:rPr>
        <w:t xml:space="preserve">Doshi-Velez, F. &amp; Kim, B., 2017. Towards a Rigorous Science of Interpretable Machine Learning. </w:t>
      </w:r>
      <w:r w:rsidRPr="004945D9">
        <w:rPr>
          <w:rFonts w:cs="Helvetica"/>
          <w:i/>
          <w:iCs/>
          <w:color w:val="000000"/>
          <w:szCs w:val="24"/>
        </w:rPr>
        <w:t>arXiv preprint</w:t>
      </w:r>
      <w:r w:rsidRPr="004945D9">
        <w:rPr>
          <w:rFonts w:cs="Helvetica"/>
          <w:color w:val="000000"/>
          <w:szCs w:val="24"/>
        </w:rPr>
        <w:t xml:space="preserve">. [Preprint] </w:t>
      </w:r>
      <w:hyperlink r:id="rId67" w:tgtFrame="_new" w:history="1">
        <w:r w:rsidRPr="004945D9">
          <w:rPr>
            <w:rStyle w:val="Hyperlink"/>
            <w:rFonts w:cs="Helvetica"/>
            <w:szCs w:val="24"/>
          </w:rPr>
          <w:t>https://doi.org/10.48550/arxiv.1702.08608</w:t>
        </w:r>
      </w:hyperlink>
    </w:p>
    <w:p w14:paraId="6BC9E22B" w14:textId="39A5076E" w:rsidR="00751D4E" w:rsidRPr="00866346" w:rsidRDefault="00751D4E" w:rsidP="00EC40B7">
      <w:pPr>
        <w:jc w:val="both"/>
        <w:rPr>
          <w:rFonts w:cs="Helvetica"/>
          <w:color w:val="000000"/>
          <w:szCs w:val="24"/>
        </w:rPr>
      </w:pPr>
      <w:r w:rsidRPr="00866346">
        <w:rPr>
          <w:rFonts w:cs="Helvetica"/>
          <w:color w:val="000000"/>
          <w:szCs w:val="24"/>
        </w:rPr>
        <w:t xml:space="preserve">Grootendorst, M., 2022. BERTopic: Neural Topic Modelling with Transformers and class-based TF-IDF. </w:t>
      </w:r>
      <w:r w:rsidR="006333C1" w:rsidRPr="004945D9">
        <w:rPr>
          <w:rFonts w:cs="Helvetica"/>
          <w:i/>
          <w:iCs/>
          <w:color w:val="000000"/>
          <w:szCs w:val="24"/>
        </w:rPr>
        <w:t>arXiv preprint</w:t>
      </w:r>
      <w:r w:rsidRPr="00866346">
        <w:rPr>
          <w:rFonts w:cs="Helvetica"/>
          <w:color w:val="000000"/>
          <w:szCs w:val="24"/>
        </w:rPr>
        <w:t>. [</w:t>
      </w:r>
      <w:r w:rsidR="006333C1" w:rsidRPr="004945D9">
        <w:rPr>
          <w:rFonts w:cs="Helvetica"/>
          <w:color w:val="000000"/>
          <w:szCs w:val="24"/>
        </w:rPr>
        <w:t>Preprint</w:t>
      </w:r>
      <w:r w:rsidRPr="00866346">
        <w:rPr>
          <w:rFonts w:cs="Helvetica"/>
          <w:color w:val="000000"/>
          <w:szCs w:val="24"/>
        </w:rPr>
        <w:t xml:space="preserve">] </w:t>
      </w:r>
      <w:hyperlink r:id="rId68" w:tgtFrame="_new" w:history="1">
        <w:r w:rsidRPr="00866346">
          <w:rPr>
            <w:rStyle w:val="Hyperlink"/>
            <w:rFonts w:cs="Helvetica"/>
            <w:szCs w:val="24"/>
          </w:rPr>
          <w:t>https://doi.org/10.48550/arXiv.2203.05794</w:t>
        </w:r>
      </w:hyperlink>
    </w:p>
    <w:p w14:paraId="3AF66F80" w14:textId="22AA5913" w:rsidR="00751D4E" w:rsidRPr="007A46F6" w:rsidRDefault="00751D4E" w:rsidP="00EC40B7">
      <w:pPr>
        <w:jc w:val="both"/>
        <w:rPr>
          <w:rFonts w:cs="Helvetica"/>
          <w:color w:val="000000"/>
          <w:szCs w:val="24"/>
        </w:rPr>
      </w:pPr>
      <w:r w:rsidRPr="007A46F6">
        <w:rPr>
          <w:rFonts w:cs="Helvetica"/>
          <w:color w:val="000000"/>
          <w:szCs w:val="24"/>
        </w:rPr>
        <w:t xml:space="preserve">Grootendorst, M., 2025. KeyBERT. </w:t>
      </w:r>
      <w:r w:rsidRPr="007A46F6">
        <w:rPr>
          <w:rFonts w:cs="Helvetica"/>
          <w:i/>
          <w:iCs/>
          <w:color w:val="000000"/>
          <w:szCs w:val="24"/>
        </w:rPr>
        <w:t>GitHub</w:t>
      </w:r>
      <w:r w:rsidRPr="007A46F6">
        <w:rPr>
          <w:rFonts w:cs="Helvetica"/>
          <w:color w:val="000000"/>
          <w:szCs w:val="24"/>
        </w:rPr>
        <w:t xml:space="preserve">. [Code] </w:t>
      </w:r>
      <w:hyperlink r:id="rId69" w:tgtFrame="_new" w:history="1">
        <w:r w:rsidRPr="007A46F6">
          <w:rPr>
            <w:rStyle w:val="Hyperlink"/>
            <w:rFonts w:cs="Helvetica"/>
            <w:szCs w:val="24"/>
          </w:rPr>
          <w:t>https://github.com/MaartenGr/KeyBERT</w:t>
        </w:r>
      </w:hyperlink>
      <w:r w:rsidRPr="007A46F6">
        <w:rPr>
          <w:rFonts w:cs="Helvetica"/>
          <w:color w:val="000000"/>
          <w:szCs w:val="24"/>
        </w:rPr>
        <w:t xml:space="preserve"> archived at </w:t>
      </w:r>
      <w:hyperlink r:id="rId70" w:tgtFrame="_new" w:history="1">
        <w:r w:rsidRPr="007A46F6">
          <w:rPr>
            <w:rStyle w:val="Hyperlink"/>
            <w:rFonts w:cs="Helvetica"/>
            <w:szCs w:val="24"/>
          </w:rPr>
          <w:t>https://web.archive.org/web/20250927082041/https://github.com/MaartenGr/KeyBERT</w:t>
        </w:r>
      </w:hyperlink>
    </w:p>
    <w:p w14:paraId="1B206049" w14:textId="21CA9AAA" w:rsidR="00751D4E" w:rsidRPr="00751D4E" w:rsidRDefault="00751D4E" w:rsidP="00EC40B7">
      <w:pPr>
        <w:jc w:val="both"/>
        <w:rPr>
          <w:rFonts w:cs="Helvetica"/>
          <w:color w:val="000000"/>
          <w:szCs w:val="24"/>
        </w:rPr>
      </w:pPr>
      <w:r w:rsidRPr="007A46F6">
        <w:rPr>
          <w:rFonts w:cs="Helvetica"/>
          <w:color w:val="000000"/>
          <w:szCs w:val="24"/>
        </w:rPr>
        <w:t>Greenberg, L.S. &amp; Pascual</w:t>
      </w:r>
      <w:r w:rsidRPr="007A46F6">
        <w:rPr>
          <w:rFonts w:ascii="Cambria Math" w:hAnsi="Cambria Math" w:cs="Cambria Math"/>
          <w:color w:val="000000"/>
          <w:szCs w:val="24"/>
        </w:rPr>
        <w:t>‐</w:t>
      </w:r>
      <w:r w:rsidRPr="007A46F6">
        <w:rPr>
          <w:rFonts w:cs="Helvetica"/>
          <w:color w:val="000000"/>
          <w:szCs w:val="24"/>
        </w:rPr>
        <w:t>Leone, A., 2006. Emotion in psychotherapy: A practice</w:t>
      </w:r>
      <w:r w:rsidRPr="007A46F6">
        <w:rPr>
          <w:rFonts w:ascii="Cambria Math" w:hAnsi="Cambria Math" w:cs="Cambria Math"/>
          <w:color w:val="000000"/>
          <w:szCs w:val="24"/>
        </w:rPr>
        <w:t>‐</w:t>
      </w:r>
      <w:r w:rsidRPr="007A46F6">
        <w:rPr>
          <w:rFonts w:cs="Helvetica"/>
          <w:color w:val="000000"/>
          <w:szCs w:val="24"/>
        </w:rPr>
        <w:t xml:space="preserve">friendly research review. </w:t>
      </w:r>
      <w:r w:rsidRPr="007A46F6">
        <w:rPr>
          <w:rFonts w:cs="Helvetica"/>
          <w:i/>
          <w:iCs/>
          <w:color w:val="000000"/>
          <w:szCs w:val="24"/>
        </w:rPr>
        <w:t>Journal of Clinical Psychology</w:t>
      </w:r>
      <w:r w:rsidRPr="007A46F6">
        <w:rPr>
          <w:rFonts w:cs="Helvetica"/>
          <w:color w:val="000000"/>
          <w:szCs w:val="24"/>
        </w:rPr>
        <w:t>, 62(5), pp.611</w:t>
      </w:r>
      <w:r w:rsidRPr="00751D4E">
        <w:rPr>
          <w:rFonts w:cs="Helvetica"/>
          <w:color w:val="000000"/>
          <w:szCs w:val="24"/>
        </w:rPr>
        <w:t xml:space="preserve">–630. [Journal] </w:t>
      </w:r>
      <w:hyperlink r:id="rId71" w:tgtFrame="_new" w:history="1">
        <w:r w:rsidRPr="00751D4E">
          <w:rPr>
            <w:rStyle w:val="Hyperlink"/>
            <w:rFonts w:cs="Helvetica"/>
            <w:szCs w:val="24"/>
          </w:rPr>
          <w:t>https://doi.org/10.1002/jclp.20252</w:t>
        </w:r>
      </w:hyperlink>
    </w:p>
    <w:p w14:paraId="441AA1BE" w14:textId="354DA0A8" w:rsidR="00751D4E" w:rsidRPr="004E4656" w:rsidRDefault="00751D4E" w:rsidP="00EC40B7">
      <w:pPr>
        <w:jc w:val="both"/>
        <w:rPr>
          <w:rFonts w:cs="Helvetica"/>
          <w:color w:val="000000"/>
          <w:szCs w:val="24"/>
        </w:rPr>
      </w:pPr>
      <w:r w:rsidRPr="004E4656">
        <w:rPr>
          <w:rFonts w:cs="Helvetica"/>
          <w:color w:val="000000"/>
          <w:szCs w:val="24"/>
        </w:rPr>
        <w:t xml:space="preserve">Goodfellow, I., Bengio, Y. &amp; Courville, A., 2016. Deep Learning. MIT Press. [Book] </w:t>
      </w:r>
      <w:hyperlink r:id="rId72" w:tgtFrame="_new" w:history="1">
        <w:r w:rsidRPr="004E4656">
          <w:rPr>
            <w:rStyle w:val="Hyperlink"/>
            <w:rFonts w:cs="Helvetica"/>
            <w:szCs w:val="24"/>
          </w:rPr>
          <w:t>https://www.deeplearningbook.org</w:t>
        </w:r>
      </w:hyperlink>
    </w:p>
    <w:p w14:paraId="4CBBCBF7" w14:textId="03974A52" w:rsidR="00751D4E" w:rsidRDefault="00751D4E" w:rsidP="00EC40B7">
      <w:pPr>
        <w:jc w:val="both"/>
      </w:pPr>
      <w:r w:rsidRPr="00001427">
        <w:rPr>
          <w:rFonts w:cs="Helvetica"/>
          <w:color w:val="000000"/>
          <w:szCs w:val="24"/>
        </w:rPr>
        <w:t xml:space="preserve">Gulliksen, </w:t>
      </w:r>
      <w:r w:rsidR="007E7ABD">
        <w:rPr>
          <w:rFonts w:cs="Helvetica"/>
          <w:color w:val="000000"/>
          <w:szCs w:val="24"/>
        </w:rPr>
        <w:t>et al</w:t>
      </w:r>
      <w:r w:rsidRPr="00001427">
        <w:rPr>
          <w:rFonts w:cs="Helvetica"/>
          <w:color w:val="000000"/>
          <w:szCs w:val="24"/>
        </w:rPr>
        <w:t xml:space="preserve">., 2003. Key principles for user-centred systems design. </w:t>
      </w:r>
      <w:r w:rsidRPr="00001427">
        <w:rPr>
          <w:rFonts w:cs="Helvetica"/>
          <w:i/>
          <w:iCs/>
          <w:color w:val="000000"/>
          <w:szCs w:val="24"/>
        </w:rPr>
        <w:t>Behaviour &amp; Information Technology</w:t>
      </w:r>
      <w:r w:rsidRPr="00001427">
        <w:rPr>
          <w:rFonts w:cs="Helvetica"/>
          <w:color w:val="000000"/>
          <w:szCs w:val="24"/>
        </w:rPr>
        <w:t xml:space="preserve">, 22(6), pp.397–409. [Journal] </w:t>
      </w:r>
      <w:hyperlink r:id="rId73" w:tgtFrame="_new" w:history="1">
        <w:r w:rsidRPr="00001427">
          <w:rPr>
            <w:rStyle w:val="Hyperlink"/>
            <w:rFonts w:cs="Helvetica"/>
            <w:szCs w:val="24"/>
          </w:rPr>
          <w:t>https://doi.org/10.1080/01449290310001624329</w:t>
        </w:r>
      </w:hyperlink>
    </w:p>
    <w:p w14:paraId="30169C5E" w14:textId="34E1CF1C" w:rsidR="004A3301" w:rsidRPr="004A3301" w:rsidRDefault="004A3301" w:rsidP="00EC40B7">
      <w:pPr>
        <w:jc w:val="both"/>
      </w:pPr>
      <w:r w:rsidRPr="00152943">
        <w:rPr>
          <w:rFonts w:cs="Helvetica"/>
          <w:color w:val="000000"/>
          <w:szCs w:val="24"/>
        </w:rPr>
        <w:t>Hill</w:t>
      </w:r>
      <w:r>
        <w:rPr>
          <w:rFonts w:cs="Helvetica"/>
          <w:color w:val="000000"/>
          <w:szCs w:val="24"/>
        </w:rPr>
        <w:t>, C.E.</w:t>
      </w:r>
      <w:r w:rsidRPr="00152943">
        <w:rPr>
          <w:rFonts w:cs="Helvetica"/>
          <w:color w:val="000000"/>
          <w:szCs w:val="24"/>
        </w:rPr>
        <w:t xml:space="preserve">, et al., 2007. Insight in psychotherapy: Definitions, processes, consequences, and research directions. In </w:t>
      </w:r>
      <w:r w:rsidRPr="00152943">
        <w:rPr>
          <w:rFonts w:cs="Helvetica"/>
          <w:i/>
          <w:iCs/>
          <w:color w:val="000000"/>
          <w:szCs w:val="24"/>
        </w:rPr>
        <w:t>Insight in psychotherapy</w:t>
      </w:r>
      <w:r w:rsidRPr="00152943">
        <w:rPr>
          <w:rFonts w:cs="Helvetica"/>
          <w:color w:val="000000"/>
          <w:szCs w:val="24"/>
        </w:rPr>
        <w:t xml:space="preserve">, L.G. Castonguay &amp; C.E. Hill (Eds.), pp.441–454. American Psychological Association. [Book Chapter] </w:t>
      </w:r>
      <w:hyperlink r:id="rId74" w:tgtFrame="_new" w:history="1">
        <w:r w:rsidRPr="00152943">
          <w:rPr>
            <w:rStyle w:val="Hyperlink"/>
            <w:rFonts w:cs="Helvetica"/>
            <w:szCs w:val="24"/>
          </w:rPr>
          <w:t>https://doi.org/10.1037/11532-021</w:t>
        </w:r>
      </w:hyperlink>
    </w:p>
    <w:p w14:paraId="5B8CA9AE" w14:textId="398CE876" w:rsidR="00751D4E" w:rsidRPr="00F8792B" w:rsidRDefault="00751D4E" w:rsidP="00EC40B7">
      <w:pPr>
        <w:jc w:val="both"/>
        <w:rPr>
          <w:rFonts w:cs="Helvetica"/>
          <w:color w:val="000000"/>
          <w:szCs w:val="24"/>
        </w:rPr>
      </w:pPr>
      <w:r w:rsidRPr="00F8792B">
        <w:rPr>
          <w:rFonts w:cs="Helvetica"/>
          <w:color w:val="000000"/>
          <w:szCs w:val="24"/>
        </w:rPr>
        <w:t xml:space="preserve">Honnibal, M., Montani, I., Van Landeghem, S. &amp; Boyd, A., 2020. spaCy: Industrial-strength Natural Language Processing in Python. </w:t>
      </w:r>
      <w:r w:rsidRPr="00F8792B">
        <w:rPr>
          <w:rFonts w:cs="Helvetica"/>
          <w:i/>
          <w:iCs/>
          <w:color w:val="000000"/>
          <w:szCs w:val="24"/>
        </w:rPr>
        <w:t>Zenodo</w:t>
      </w:r>
      <w:r w:rsidRPr="00F8792B">
        <w:rPr>
          <w:rFonts w:cs="Helvetica"/>
          <w:color w:val="000000"/>
          <w:szCs w:val="24"/>
        </w:rPr>
        <w:t>. [</w:t>
      </w:r>
      <w:r w:rsidR="001B2109">
        <w:rPr>
          <w:rFonts w:cs="Helvetica"/>
          <w:color w:val="000000"/>
          <w:szCs w:val="24"/>
        </w:rPr>
        <w:t>Documentation</w:t>
      </w:r>
      <w:r w:rsidRPr="00F8792B">
        <w:rPr>
          <w:rFonts w:cs="Helvetica"/>
          <w:color w:val="000000"/>
          <w:szCs w:val="24"/>
        </w:rPr>
        <w:t xml:space="preserve">] </w:t>
      </w:r>
      <w:hyperlink r:id="rId75" w:tgtFrame="_new" w:history="1">
        <w:r w:rsidRPr="00F8792B">
          <w:rPr>
            <w:rStyle w:val="Hyperlink"/>
            <w:rFonts w:cs="Helvetica"/>
            <w:szCs w:val="24"/>
          </w:rPr>
          <w:t>https://doi.org/10.5281/zenodo.1212303</w:t>
        </w:r>
      </w:hyperlink>
      <w:r w:rsidR="00F8792B" w:rsidRPr="00F8792B">
        <w:t xml:space="preserve"> archived at </w:t>
      </w:r>
      <w:hyperlink r:id="rId76" w:history="1">
        <w:r w:rsidR="00F8792B" w:rsidRPr="00F8792B">
          <w:rPr>
            <w:rStyle w:val="Hyperlink"/>
          </w:rPr>
          <w:t>https://web.archive.org/web/20260128135403/https://zenodo.org/records/10009823</w:t>
        </w:r>
      </w:hyperlink>
    </w:p>
    <w:p w14:paraId="3E566814" w14:textId="48DE6984" w:rsidR="00751D4E" w:rsidRPr="00DA5451" w:rsidRDefault="00751D4E" w:rsidP="00EC40B7">
      <w:pPr>
        <w:jc w:val="both"/>
        <w:rPr>
          <w:rFonts w:cs="Helvetica"/>
          <w:color w:val="000000"/>
          <w:szCs w:val="24"/>
        </w:rPr>
      </w:pPr>
      <w:r w:rsidRPr="00DA5451">
        <w:rPr>
          <w:rFonts w:cs="Helvetica"/>
          <w:color w:val="000000"/>
          <w:szCs w:val="24"/>
        </w:rPr>
        <w:t xml:space="preserve">Inkster, B., et al., 2020. Digital Health Management During and Beyond the COVID-19 Pandemic: Opportunities, Barriers, and Recommendations. </w:t>
      </w:r>
      <w:r w:rsidRPr="00DA5451">
        <w:rPr>
          <w:rFonts w:cs="Helvetica"/>
          <w:i/>
          <w:iCs/>
          <w:color w:val="000000"/>
          <w:szCs w:val="24"/>
        </w:rPr>
        <w:t>JMIR Mental Health</w:t>
      </w:r>
      <w:r w:rsidRPr="00DA5451">
        <w:rPr>
          <w:rFonts w:cs="Helvetica"/>
          <w:color w:val="000000"/>
          <w:szCs w:val="24"/>
        </w:rPr>
        <w:t xml:space="preserve">, 7(7), Article e19246. [Journal] </w:t>
      </w:r>
      <w:hyperlink r:id="rId77" w:tgtFrame="_new" w:history="1">
        <w:r w:rsidRPr="00DA5451">
          <w:rPr>
            <w:rStyle w:val="Hyperlink"/>
            <w:rFonts w:cs="Helvetica"/>
            <w:szCs w:val="24"/>
          </w:rPr>
          <w:t>https://doi.org/10.2196/19246</w:t>
        </w:r>
      </w:hyperlink>
    </w:p>
    <w:p w14:paraId="5D9B3855" w14:textId="10BA9848" w:rsidR="00751D4E" w:rsidRDefault="00751D4E" w:rsidP="00EC40B7">
      <w:pPr>
        <w:jc w:val="both"/>
      </w:pPr>
      <w:r w:rsidRPr="00840D18">
        <w:rPr>
          <w:rFonts w:cs="Helvetica"/>
          <w:color w:val="000000"/>
          <w:szCs w:val="24"/>
        </w:rPr>
        <w:lastRenderedPageBreak/>
        <w:t xml:space="preserve">Jacobs, M., et al., 2021. Designing AI for Trust and Collaboration in Time-Constrained Medical Decisions: A Sociotechnical Lens. </w:t>
      </w:r>
      <w:r w:rsidRPr="00840D18">
        <w:rPr>
          <w:rFonts w:cs="Helvetica"/>
          <w:i/>
          <w:iCs/>
          <w:color w:val="000000"/>
          <w:szCs w:val="24"/>
        </w:rPr>
        <w:t>Proceedings of the 2021 CHI Conference on Human Factors in Computing Systems (CHI '21)</w:t>
      </w:r>
      <w:r w:rsidRPr="00840D18">
        <w:rPr>
          <w:rFonts w:cs="Helvetica"/>
          <w:color w:val="000000"/>
          <w:szCs w:val="24"/>
        </w:rPr>
        <w:t xml:space="preserve">, pp.1–14. [Conference] </w:t>
      </w:r>
      <w:hyperlink r:id="rId78" w:tgtFrame="_new" w:history="1">
        <w:r w:rsidRPr="00840D18">
          <w:rPr>
            <w:rStyle w:val="Hyperlink"/>
            <w:rFonts w:cs="Helvetica"/>
            <w:szCs w:val="24"/>
          </w:rPr>
          <w:t>https://doi.org/10.1145/3411764.3445385</w:t>
        </w:r>
      </w:hyperlink>
    </w:p>
    <w:p w14:paraId="0B9C8FF7" w14:textId="37D53A40" w:rsidR="00457955" w:rsidRPr="00840D18" w:rsidRDefault="00457955" w:rsidP="00EC40B7">
      <w:pPr>
        <w:jc w:val="both"/>
        <w:rPr>
          <w:rFonts w:cs="Helvetica"/>
          <w:color w:val="000000"/>
          <w:szCs w:val="24"/>
        </w:rPr>
      </w:pPr>
      <w:r w:rsidRPr="00457955">
        <w:rPr>
          <w:rFonts w:cs="Helvetica"/>
          <w:color w:val="000000"/>
          <w:szCs w:val="24"/>
        </w:rPr>
        <w:t xml:space="preserve">JaidedAI, 2024. EasyOCR: Ready-to-use OCR with 80+ supported languages and all popular writing scripts including Latin, Chinese, Arabic, Devanagari, Cyrillic, etc. </w:t>
      </w:r>
      <w:r w:rsidRPr="00457955">
        <w:rPr>
          <w:rFonts w:cs="Helvetica"/>
          <w:i/>
          <w:iCs/>
          <w:color w:val="000000"/>
          <w:szCs w:val="24"/>
        </w:rPr>
        <w:t>GitHub</w:t>
      </w:r>
      <w:r w:rsidRPr="00457955">
        <w:rPr>
          <w:rFonts w:cs="Helvetica"/>
          <w:color w:val="000000"/>
          <w:szCs w:val="24"/>
        </w:rPr>
        <w:t>. [</w:t>
      </w:r>
      <w:r w:rsidR="001B2109">
        <w:rPr>
          <w:rFonts w:cs="Helvetica"/>
          <w:color w:val="000000"/>
          <w:szCs w:val="24"/>
        </w:rPr>
        <w:t>Documentation</w:t>
      </w:r>
      <w:r w:rsidRPr="00457955">
        <w:rPr>
          <w:rFonts w:cs="Helvetica"/>
          <w:color w:val="000000"/>
          <w:szCs w:val="24"/>
        </w:rPr>
        <w:t xml:space="preserve">] </w:t>
      </w:r>
      <w:hyperlink r:id="rId79" w:tgtFrame="_new" w:history="1">
        <w:r w:rsidRPr="00457955">
          <w:rPr>
            <w:rStyle w:val="Hyperlink"/>
            <w:rFonts w:cs="Helvetica"/>
            <w:szCs w:val="24"/>
          </w:rPr>
          <w:t>https://github.com/JaidedAI/EasyOCR</w:t>
        </w:r>
      </w:hyperlink>
      <w:r w:rsidRPr="00457955">
        <w:rPr>
          <w:rFonts w:cs="Helvetica"/>
          <w:color w:val="000000"/>
          <w:szCs w:val="24"/>
        </w:rPr>
        <w:t xml:space="preserve"> archived at </w:t>
      </w:r>
      <w:hyperlink r:id="rId80" w:tgtFrame="_new" w:history="1">
        <w:r w:rsidRPr="00457955">
          <w:rPr>
            <w:rStyle w:val="Hyperlink"/>
            <w:rFonts w:cs="Helvetica"/>
            <w:szCs w:val="24"/>
          </w:rPr>
          <w:t>https://web.archive.org/web/20251012081255/https://github.com/JaidedAI/EasyOCR</w:t>
        </w:r>
      </w:hyperlink>
    </w:p>
    <w:p w14:paraId="6DB6D000" w14:textId="4CCCF6F6" w:rsidR="00751D4E" w:rsidRDefault="00751D4E" w:rsidP="00EC40B7">
      <w:pPr>
        <w:jc w:val="both"/>
      </w:pPr>
      <w:r w:rsidRPr="00802418">
        <w:rPr>
          <w:rFonts w:cs="Helvetica"/>
          <w:color w:val="000000"/>
          <w:szCs w:val="24"/>
        </w:rPr>
        <w:t xml:space="preserve">Koleck, T.A., et al., 2019. Natural language processing of symptoms documented in free-text narratives of electronic health records: a systematic review. </w:t>
      </w:r>
      <w:r w:rsidRPr="00802418">
        <w:rPr>
          <w:rFonts w:cs="Helvetica"/>
          <w:i/>
          <w:iCs/>
          <w:color w:val="000000"/>
          <w:szCs w:val="24"/>
        </w:rPr>
        <w:t>Journal of the American Medical Informatics Association</w:t>
      </w:r>
      <w:r w:rsidRPr="00802418">
        <w:rPr>
          <w:rFonts w:cs="Helvetica"/>
          <w:color w:val="000000"/>
          <w:szCs w:val="24"/>
        </w:rPr>
        <w:t xml:space="preserve">, 24(4), pp.364–379. [Journal] </w:t>
      </w:r>
      <w:hyperlink r:id="rId81" w:tgtFrame="_new" w:history="1">
        <w:r w:rsidRPr="00802418">
          <w:rPr>
            <w:rStyle w:val="Hyperlink"/>
            <w:rFonts w:cs="Helvetica"/>
            <w:szCs w:val="24"/>
          </w:rPr>
          <w:t>https://doi.org/10.1093/jamia/ocy173</w:t>
        </w:r>
      </w:hyperlink>
    </w:p>
    <w:p w14:paraId="0E339A79" w14:textId="6085CC94" w:rsidR="000E4BD5" w:rsidRDefault="000E4BD5" w:rsidP="00EC40B7">
      <w:pPr>
        <w:jc w:val="both"/>
      </w:pPr>
      <w:r w:rsidRPr="000E4BD5">
        <w:t xml:space="preserve">Li, M., et al., 2021. TrOCR: Transformer-based optical character recognition with pre-trained models. </w:t>
      </w:r>
      <w:r w:rsidRPr="000E4BD5">
        <w:rPr>
          <w:i/>
          <w:iCs/>
        </w:rPr>
        <w:t>arXiv preprint</w:t>
      </w:r>
      <w:r w:rsidRPr="000E4BD5">
        <w:t xml:space="preserve">. [Preprint] </w:t>
      </w:r>
      <w:hyperlink r:id="rId82" w:tgtFrame="_new" w:history="1">
        <w:r w:rsidRPr="000E4BD5">
          <w:rPr>
            <w:rStyle w:val="Hyperlink"/>
          </w:rPr>
          <w:t>https://doi.org/10.48550/arXiv.2109.10282</w:t>
        </w:r>
      </w:hyperlink>
    </w:p>
    <w:p w14:paraId="147E23FF" w14:textId="06F31741" w:rsidR="00604B91" w:rsidRPr="00802418" w:rsidRDefault="00604B91" w:rsidP="00EC40B7">
      <w:pPr>
        <w:jc w:val="both"/>
        <w:rPr>
          <w:rFonts w:cs="Helvetica"/>
          <w:color w:val="000000"/>
          <w:szCs w:val="24"/>
        </w:rPr>
      </w:pPr>
      <w:r w:rsidRPr="00604B91">
        <w:rPr>
          <w:rFonts w:cs="Helvetica"/>
          <w:color w:val="000000"/>
          <w:szCs w:val="24"/>
        </w:rPr>
        <w:t xml:space="preserve">Liu, Y., Ott, M., Goyal, N., Du, J., Joshi, M., Chen, D., Levy, O., Lewis, M., Zettlemoyer, L. </w:t>
      </w:r>
      <w:r w:rsidR="009651D9">
        <w:rPr>
          <w:rFonts w:cs="Helvetica"/>
          <w:color w:val="000000"/>
          <w:szCs w:val="24"/>
        </w:rPr>
        <w:t>&amp;</w:t>
      </w:r>
      <w:r w:rsidRPr="00604B91">
        <w:rPr>
          <w:rFonts w:cs="Helvetica"/>
          <w:color w:val="000000"/>
          <w:szCs w:val="24"/>
        </w:rPr>
        <w:t xml:space="preserve"> Stoyanov, V., 2019. RoBERTa: A robustly optimised BERT pretraining approach. </w:t>
      </w:r>
      <w:r w:rsidRPr="00604B91">
        <w:rPr>
          <w:rFonts w:cs="Helvetica"/>
          <w:i/>
          <w:iCs/>
          <w:color w:val="000000"/>
          <w:szCs w:val="24"/>
        </w:rPr>
        <w:t>arXiv preprint</w:t>
      </w:r>
      <w:r w:rsidRPr="00604B91">
        <w:rPr>
          <w:rFonts w:cs="Helvetica"/>
          <w:color w:val="000000"/>
          <w:szCs w:val="24"/>
        </w:rPr>
        <w:t xml:space="preserve">. [Preprint] </w:t>
      </w:r>
      <w:hyperlink r:id="rId83" w:tgtFrame="_new" w:history="1">
        <w:r w:rsidRPr="00604B91">
          <w:rPr>
            <w:rStyle w:val="Hyperlink"/>
            <w:rFonts w:cs="Helvetica"/>
            <w:szCs w:val="24"/>
          </w:rPr>
          <w:t>https://doi.org/10.48550/arXiv.1907.11692</w:t>
        </w:r>
      </w:hyperlink>
    </w:p>
    <w:p w14:paraId="294E67FC" w14:textId="5F7BC181" w:rsidR="00751D4E" w:rsidRPr="00554032" w:rsidRDefault="00751D4E" w:rsidP="00EC40B7">
      <w:pPr>
        <w:jc w:val="both"/>
      </w:pPr>
      <w:r w:rsidRPr="00554032">
        <w:rPr>
          <w:rFonts w:cs="Helvetica"/>
          <w:color w:val="000000"/>
          <w:szCs w:val="24"/>
        </w:rPr>
        <w:t xml:space="preserve">Luxton, D.D., 2014. Recommendations for the ethical use and design of artificial intelligent care providers. </w:t>
      </w:r>
      <w:r w:rsidRPr="00554032">
        <w:rPr>
          <w:rFonts w:cs="Helvetica"/>
          <w:i/>
          <w:iCs/>
          <w:color w:val="000000"/>
          <w:szCs w:val="24"/>
        </w:rPr>
        <w:t>Artificial Intelligence in Medicine</w:t>
      </w:r>
      <w:r w:rsidRPr="00554032">
        <w:rPr>
          <w:rFonts w:cs="Helvetica"/>
          <w:color w:val="000000"/>
          <w:szCs w:val="24"/>
        </w:rPr>
        <w:t xml:space="preserve">, 62(1), pp.1–10. [Journal] </w:t>
      </w:r>
      <w:hyperlink r:id="rId84" w:history="1">
        <w:r w:rsidR="00554032" w:rsidRPr="00554032">
          <w:rPr>
            <w:rStyle w:val="Hyperlink"/>
          </w:rPr>
          <w:t>https://doi.org/10.1016/j.artmed.2014.06.004</w:t>
        </w:r>
      </w:hyperlink>
    </w:p>
    <w:p w14:paraId="3FF7EDA3" w14:textId="14FD1FE8" w:rsidR="00751D4E" w:rsidRPr="009307E0" w:rsidRDefault="00751D4E" w:rsidP="00EC40B7">
      <w:pPr>
        <w:jc w:val="both"/>
        <w:rPr>
          <w:rFonts w:cs="Helvetica"/>
          <w:color w:val="000000"/>
          <w:szCs w:val="24"/>
        </w:rPr>
      </w:pPr>
      <w:r w:rsidRPr="009307E0">
        <w:rPr>
          <w:rFonts w:cs="Helvetica"/>
          <w:color w:val="000000"/>
          <w:szCs w:val="24"/>
        </w:rPr>
        <w:t xml:space="preserve">Medicines and Healthcare Products Regulatory Agency (MHRA), 2025. Software and artificial intelligence (AI) as a medical device. </w:t>
      </w:r>
      <w:r w:rsidRPr="009307E0">
        <w:rPr>
          <w:rFonts w:cs="Helvetica"/>
          <w:i/>
          <w:iCs/>
          <w:color w:val="000000"/>
          <w:szCs w:val="24"/>
        </w:rPr>
        <w:t>Gov.uk</w:t>
      </w:r>
      <w:r w:rsidRPr="009307E0">
        <w:rPr>
          <w:rFonts w:cs="Helvetica"/>
          <w:color w:val="000000"/>
          <w:szCs w:val="24"/>
        </w:rPr>
        <w:t xml:space="preserve">. [Report] </w:t>
      </w:r>
      <w:hyperlink r:id="rId85" w:history="1">
        <w:r w:rsidR="00554032" w:rsidRPr="009307E0">
          <w:rPr>
            <w:rStyle w:val="Hyperlink"/>
            <w:rFonts w:cs="Helvetica"/>
            <w:szCs w:val="24"/>
          </w:rPr>
          <w:t>https://www.gov.uk/government/publications/software-and-artificial-intelligence-ai-as-a-medical-device/software-and-artificial-intelligence-ai-as-a-medical-device</w:t>
        </w:r>
      </w:hyperlink>
      <w:r w:rsidR="009307E0" w:rsidRPr="009307E0">
        <w:rPr>
          <w:rFonts w:cs="Helvetica"/>
          <w:szCs w:val="24"/>
        </w:rPr>
        <w:t xml:space="preserve"> archived at: </w:t>
      </w:r>
      <w:hyperlink r:id="rId86" w:history="1">
        <w:r w:rsidR="009307E0" w:rsidRPr="009307E0">
          <w:rPr>
            <w:rStyle w:val="Hyperlink"/>
            <w:szCs w:val="24"/>
          </w:rPr>
          <w:t>https://web.archive.org/web/20250815022341/https://www.gov.uk/government/publications/software-and-artificial-intelligence-ai-as-a-medical-device/software-and-artificial-intelligence-ai-as-a-medical-device</w:t>
        </w:r>
      </w:hyperlink>
    </w:p>
    <w:p w14:paraId="25645DCF" w14:textId="02847839" w:rsidR="00751D4E" w:rsidRPr="00B068B0" w:rsidRDefault="00751D4E" w:rsidP="00EC40B7">
      <w:pPr>
        <w:jc w:val="both"/>
        <w:rPr>
          <w:rFonts w:cs="Helvetica"/>
          <w:szCs w:val="24"/>
        </w:rPr>
      </w:pPr>
      <w:r w:rsidRPr="00B068B0">
        <w:rPr>
          <w:rFonts w:cs="Helvetica"/>
          <w:color w:val="000000"/>
          <w:szCs w:val="24"/>
        </w:rPr>
        <w:t xml:space="preserve">Miner, A.S., et al., 2016. Smartphone-Based Conversational Agents and Responses to Questions About Mental Health, Interpersonal Violence, and Physical Health. </w:t>
      </w:r>
      <w:r w:rsidRPr="00B068B0">
        <w:rPr>
          <w:rFonts w:cs="Helvetica"/>
          <w:i/>
          <w:iCs/>
          <w:color w:val="000000"/>
          <w:szCs w:val="24"/>
        </w:rPr>
        <w:t>JAMA Internal Medicine</w:t>
      </w:r>
      <w:r w:rsidRPr="00B068B0">
        <w:rPr>
          <w:rFonts w:cs="Helvetica"/>
          <w:color w:val="000000"/>
          <w:szCs w:val="24"/>
        </w:rPr>
        <w:t xml:space="preserve">, 176(5), pp.619–625. [Journal] </w:t>
      </w:r>
      <w:hyperlink r:id="rId87" w:history="1">
        <w:r w:rsidR="00F9308A" w:rsidRPr="00B068B0">
          <w:rPr>
            <w:rStyle w:val="Hyperlink"/>
            <w:rFonts w:cs="Helvetica"/>
            <w:szCs w:val="24"/>
          </w:rPr>
          <w:t>https://doi.org/10.1001/jamainternmed.2016.0400</w:t>
        </w:r>
      </w:hyperlink>
    </w:p>
    <w:p w14:paraId="166F8EA4" w14:textId="65EA6E25" w:rsidR="00751D4E" w:rsidRPr="00DF609E" w:rsidRDefault="00751D4E" w:rsidP="00EC40B7">
      <w:pPr>
        <w:jc w:val="both"/>
        <w:rPr>
          <w:rFonts w:cs="Helvetica"/>
          <w:color w:val="000000"/>
          <w:szCs w:val="24"/>
        </w:rPr>
      </w:pPr>
      <w:r w:rsidRPr="00DF609E">
        <w:rPr>
          <w:rFonts w:cs="Helvetica"/>
          <w:color w:val="000000"/>
          <w:szCs w:val="24"/>
        </w:rPr>
        <w:t xml:space="preserve">Mohammad, S.M., 2018. Obtaining reliable human ratings of valence, arousal, and dominance for emotions. </w:t>
      </w:r>
      <w:r w:rsidRPr="00DF609E">
        <w:rPr>
          <w:rFonts w:cs="Helvetica"/>
          <w:i/>
          <w:iCs/>
          <w:color w:val="000000"/>
          <w:szCs w:val="24"/>
        </w:rPr>
        <w:t>Proceedings of the 56th Annual Meeting of the Association for Computational Linguistics</w:t>
      </w:r>
      <w:r w:rsidRPr="00DF609E">
        <w:rPr>
          <w:rFonts w:cs="Helvetica"/>
          <w:color w:val="000000"/>
          <w:szCs w:val="24"/>
        </w:rPr>
        <w:t xml:space="preserve">, pp.174–184. [Conference] </w:t>
      </w:r>
      <w:hyperlink r:id="rId88" w:history="1">
        <w:r w:rsidR="00F9308A" w:rsidRPr="00DF609E">
          <w:rPr>
            <w:rStyle w:val="Hyperlink"/>
            <w:rFonts w:cs="Helvetica"/>
            <w:szCs w:val="24"/>
          </w:rPr>
          <w:t>https://aclanthology.org/P18-1017/</w:t>
        </w:r>
      </w:hyperlink>
    </w:p>
    <w:p w14:paraId="50BFE525" w14:textId="5A129C66" w:rsidR="00751D4E" w:rsidRDefault="00751D4E" w:rsidP="00EC40B7">
      <w:pPr>
        <w:jc w:val="both"/>
      </w:pPr>
      <w:r w:rsidRPr="00E10333">
        <w:rPr>
          <w:rFonts w:cs="Helvetica"/>
          <w:color w:val="000000"/>
          <w:szCs w:val="24"/>
        </w:rPr>
        <w:t xml:space="preserve">Mohammad, S.M., 2022. Ethics Sheet for Automatic Emotion Recognition and Sentiment Analysis. </w:t>
      </w:r>
      <w:r w:rsidRPr="00E10333">
        <w:rPr>
          <w:rFonts w:cs="Helvetica"/>
          <w:i/>
          <w:iCs/>
          <w:color w:val="000000"/>
          <w:szCs w:val="24"/>
        </w:rPr>
        <w:t>Computational Linguistics</w:t>
      </w:r>
      <w:r w:rsidRPr="00E10333">
        <w:rPr>
          <w:rFonts w:cs="Helvetica"/>
          <w:color w:val="000000"/>
          <w:szCs w:val="24"/>
        </w:rPr>
        <w:t xml:space="preserve">, 48(2), pp.239–278. [Journal] </w:t>
      </w:r>
      <w:hyperlink r:id="rId89" w:tgtFrame="_new" w:history="1">
        <w:r w:rsidRPr="00E10333">
          <w:rPr>
            <w:rStyle w:val="Hyperlink"/>
            <w:rFonts w:cs="Helvetica"/>
            <w:szCs w:val="24"/>
          </w:rPr>
          <w:t>https://doi.org/10.1162/coli_a_00433</w:t>
        </w:r>
      </w:hyperlink>
    </w:p>
    <w:p w14:paraId="24F93DC6" w14:textId="7DAE9CAB" w:rsidR="009E3572" w:rsidRPr="009E3572" w:rsidRDefault="009E3572" w:rsidP="00EC40B7">
      <w:pPr>
        <w:jc w:val="both"/>
        <w:rPr>
          <w:rFonts w:cs="Helvetica"/>
          <w:color w:val="000000"/>
          <w:szCs w:val="24"/>
        </w:rPr>
      </w:pPr>
      <w:r w:rsidRPr="009E3572">
        <w:rPr>
          <w:rFonts w:cs="Helvetica"/>
          <w:color w:val="000000"/>
          <w:szCs w:val="24"/>
        </w:rPr>
        <w:t xml:space="preserve">Morris, A., Maier, V. and Green, P., 2004. From WER and RIL to MER and WIL: Improved evaluation measures for connected speech recognition. </w:t>
      </w:r>
      <w:r w:rsidRPr="009E3572">
        <w:rPr>
          <w:rFonts w:cs="Helvetica"/>
          <w:i/>
          <w:iCs/>
          <w:color w:val="000000"/>
          <w:szCs w:val="24"/>
        </w:rPr>
        <w:t>Proceedings of the 8th International Conference on Spoken Language Processing (ICSLP)</w:t>
      </w:r>
      <w:r w:rsidRPr="009E3572">
        <w:rPr>
          <w:rFonts w:cs="Helvetica"/>
          <w:color w:val="000000"/>
          <w:szCs w:val="24"/>
        </w:rPr>
        <w:t xml:space="preserve">. [Conference] </w:t>
      </w:r>
      <w:hyperlink r:id="rId90" w:tgtFrame="_new" w:history="1">
        <w:r w:rsidRPr="009E3572">
          <w:rPr>
            <w:rStyle w:val="Hyperlink"/>
            <w:rFonts w:cs="Helvetica"/>
            <w:szCs w:val="24"/>
          </w:rPr>
          <w:t>https://doi.org/10.21437/Interspeech.2004-668</w:t>
        </w:r>
      </w:hyperlink>
    </w:p>
    <w:p w14:paraId="6CC6A5CA" w14:textId="2CAD7A5A" w:rsidR="00751D4E" w:rsidRPr="00BB0853" w:rsidRDefault="00751D4E" w:rsidP="00EC40B7">
      <w:pPr>
        <w:jc w:val="both"/>
        <w:rPr>
          <w:rFonts w:cs="Helvetica"/>
          <w:color w:val="000000"/>
          <w:szCs w:val="24"/>
        </w:rPr>
      </w:pPr>
      <w:r w:rsidRPr="00BB0853">
        <w:rPr>
          <w:rFonts w:cs="Helvetica"/>
          <w:color w:val="000000"/>
          <w:szCs w:val="24"/>
        </w:rPr>
        <w:t xml:space="preserve">Mukherjee, S.S., et al., 2020. Natural language processing-based quantification of the mental state of psychiatric patients. </w:t>
      </w:r>
      <w:r w:rsidRPr="00BB0853">
        <w:rPr>
          <w:rFonts w:cs="Helvetica"/>
          <w:i/>
          <w:iCs/>
          <w:color w:val="000000"/>
          <w:szCs w:val="24"/>
        </w:rPr>
        <w:t>Computational Psychiatry</w:t>
      </w:r>
      <w:r w:rsidRPr="00BB0853">
        <w:rPr>
          <w:rFonts w:cs="Helvetica"/>
          <w:color w:val="000000"/>
          <w:szCs w:val="24"/>
        </w:rPr>
        <w:t xml:space="preserve">, 5(Dec.), pp.76–106. [Journal] </w:t>
      </w:r>
      <w:hyperlink r:id="rId91" w:tgtFrame="_new" w:history="1">
        <w:r w:rsidRPr="00BB0853">
          <w:rPr>
            <w:rStyle w:val="Hyperlink"/>
            <w:rFonts w:cs="Helvetica"/>
            <w:szCs w:val="24"/>
          </w:rPr>
          <w:t>https://doi.org/10.1162/cpsy_a_00030</w:t>
        </w:r>
      </w:hyperlink>
    </w:p>
    <w:p w14:paraId="1BD31F0F" w14:textId="089B0E82" w:rsidR="00751D4E" w:rsidRPr="00D87C7E" w:rsidRDefault="00751D4E" w:rsidP="00EC40B7">
      <w:pPr>
        <w:jc w:val="both"/>
        <w:rPr>
          <w:rFonts w:cs="Helvetica"/>
          <w:color w:val="000000"/>
          <w:szCs w:val="24"/>
        </w:rPr>
      </w:pPr>
      <w:r w:rsidRPr="00D87C7E">
        <w:rPr>
          <w:rFonts w:cs="Helvetica"/>
          <w:color w:val="000000"/>
          <w:szCs w:val="24"/>
        </w:rPr>
        <w:lastRenderedPageBreak/>
        <w:t xml:space="preserve">Norman, D.A., 2013. The design of everyday things: Revised and expanded edition. Basic Books. [Book] </w:t>
      </w:r>
      <w:hyperlink r:id="rId92" w:tgtFrame="_new" w:history="1">
        <w:r w:rsidRPr="00D87C7E">
          <w:rPr>
            <w:rStyle w:val="Hyperlink"/>
            <w:rFonts w:cs="Helvetica"/>
            <w:szCs w:val="24"/>
          </w:rPr>
          <w:t>https://dl.icdst.org/pdfs/files4/4bb8d08a9b309df7d86e62ec4056ceef.pdf</w:t>
        </w:r>
      </w:hyperlink>
    </w:p>
    <w:p w14:paraId="0D5B52DA" w14:textId="68D1E9CB" w:rsidR="00751D4E" w:rsidRPr="00423A64" w:rsidRDefault="00751D4E" w:rsidP="00EC40B7">
      <w:pPr>
        <w:jc w:val="both"/>
        <w:rPr>
          <w:rFonts w:cs="Helvetica"/>
          <w:color w:val="000000"/>
          <w:szCs w:val="24"/>
        </w:rPr>
      </w:pPr>
      <w:r w:rsidRPr="00423A64">
        <w:rPr>
          <w:rFonts w:cs="Helvetica"/>
          <w:color w:val="000000"/>
          <w:szCs w:val="24"/>
        </w:rPr>
        <w:t xml:space="preserve">Otsu, N., 1979. A Threshold Selection Method from Gray-Level Histograms. </w:t>
      </w:r>
      <w:r w:rsidRPr="00423A64">
        <w:rPr>
          <w:rFonts w:cs="Helvetica"/>
          <w:i/>
          <w:iCs/>
          <w:color w:val="000000"/>
          <w:szCs w:val="24"/>
        </w:rPr>
        <w:t>IEEE Transactions on Systems, Man, and Cybernetics</w:t>
      </w:r>
      <w:r w:rsidRPr="00423A64">
        <w:rPr>
          <w:rFonts w:cs="Helvetica"/>
          <w:color w:val="000000"/>
          <w:szCs w:val="24"/>
        </w:rPr>
        <w:t xml:space="preserve">, 9(1), pp.62–66. [Journal] </w:t>
      </w:r>
      <w:hyperlink r:id="rId93" w:tgtFrame="_new" w:history="1">
        <w:r w:rsidRPr="00423A64">
          <w:rPr>
            <w:rStyle w:val="Hyperlink"/>
            <w:rFonts w:cs="Helvetica"/>
            <w:szCs w:val="24"/>
          </w:rPr>
          <w:t>https://doi.org/10.1109/TSMC.1979.4310076</w:t>
        </w:r>
      </w:hyperlink>
    </w:p>
    <w:p w14:paraId="4C4086C0" w14:textId="0821324A" w:rsidR="00751D4E" w:rsidRPr="00835FE8" w:rsidRDefault="00751D4E" w:rsidP="00EC40B7">
      <w:pPr>
        <w:jc w:val="both"/>
        <w:rPr>
          <w:rFonts w:cs="Helvetica"/>
          <w:color w:val="000000"/>
          <w:szCs w:val="24"/>
        </w:rPr>
      </w:pPr>
      <w:r w:rsidRPr="00835FE8">
        <w:rPr>
          <w:rFonts w:cs="Helvetica"/>
          <w:color w:val="000000"/>
          <w:szCs w:val="24"/>
        </w:rPr>
        <w:t xml:space="preserve">Pennebaker, J.W., et al., 2015. The Development and Psychometric Properties of LIWC2015. University of Texas at Austin. [Report] </w:t>
      </w:r>
      <w:hyperlink r:id="rId94" w:tgtFrame="_new" w:history="1">
        <w:r w:rsidRPr="00835FE8">
          <w:rPr>
            <w:rStyle w:val="Hyperlink"/>
            <w:rFonts w:cs="Helvetica"/>
            <w:szCs w:val="24"/>
          </w:rPr>
          <w:t>https://doi.org/10.13140/RG.2.2.23890.43205</w:t>
        </w:r>
      </w:hyperlink>
    </w:p>
    <w:p w14:paraId="627E5F7F" w14:textId="2E280E69" w:rsidR="00751D4E" w:rsidRPr="00835FE8" w:rsidRDefault="00751D4E" w:rsidP="00EC40B7">
      <w:pPr>
        <w:jc w:val="both"/>
        <w:rPr>
          <w:rFonts w:cs="Helvetica"/>
          <w:color w:val="000000"/>
          <w:szCs w:val="24"/>
        </w:rPr>
      </w:pPr>
      <w:r w:rsidRPr="00835FE8">
        <w:rPr>
          <w:rFonts w:cs="Helvetica"/>
          <w:color w:val="000000"/>
          <w:szCs w:val="24"/>
        </w:rPr>
        <w:t xml:space="preserve">Plamondon, R. &amp; Srihari, S.N., 2000. Online and off-line handwriting recognition: a comprehensive survey. </w:t>
      </w:r>
      <w:r w:rsidRPr="00835FE8">
        <w:rPr>
          <w:rFonts w:cs="Helvetica"/>
          <w:i/>
          <w:iCs/>
          <w:color w:val="000000"/>
          <w:szCs w:val="24"/>
        </w:rPr>
        <w:t>IEEE Trans Pattern Anal Mach Intell</w:t>
      </w:r>
      <w:r w:rsidRPr="00835FE8">
        <w:rPr>
          <w:rFonts w:cs="Helvetica"/>
          <w:color w:val="000000"/>
          <w:szCs w:val="24"/>
        </w:rPr>
        <w:t xml:space="preserve">, 22(1), pp.63–84. [Journal] </w:t>
      </w:r>
      <w:hyperlink r:id="rId95" w:tgtFrame="_new" w:history="1">
        <w:r w:rsidRPr="00835FE8">
          <w:rPr>
            <w:rStyle w:val="Hyperlink"/>
            <w:rFonts w:cs="Helvetica"/>
            <w:szCs w:val="24"/>
          </w:rPr>
          <w:t>https://doi.org/10.1109/34.824821</w:t>
        </w:r>
      </w:hyperlink>
    </w:p>
    <w:p w14:paraId="25226C9F" w14:textId="753F2B6C" w:rsidR="00751D4E" w:rsidRDefault="00751D4E" w:rsidP="00EC40B7">
      <w:pPr>
        <w:jc w:val="both"/>
      </w:pPr>
      <w:r w:rsidRPr="004E276C">
        <w:rPr>
          <w:rFonts w:cs="Helvetica"/>
          <w:color w:val="000000"/>
          <w:szCs w:val="24"/>
        </w:rPr>
        <w:t xml:space="preserve">Patel, C.I., et al., 2012. Optical Character Recognition by Open Source OCR Tool Tesseract: A Case Study. </w:t>
      </w:r>
      <w:r w:rsidRPr="004E276C">
        <w:rPr>
          <w:rFonts w:cs="Helvetica"/>
          <w:i/>
          <w:iCs/>
          <w:color w:val="000000"/>
          <w:szCs w:val="24"/>
        </w:rPr>
        <w:t>International Journal of Computer Applications</w:t>
      </w:r>
      <w:r w:rsidRPr="004E276C">
        <w:rPr>
          <w:rFonts w:cs="Helvetica"/>
          <w:color w:val="000000"/>
          <w:szCs w:val="24"/>
        </w:rPr>
        <w:t xml:space="preserve">, 55(10), pp.50–56. [Journal] </w:t>
      </w:r>
      <w:hyperlink r:id="rId96" w:tgtFrame="_new" w:history="1">
        <w:r w:rsidRPr="004E276C">
          <w:rPr>
            <w:rStyle w:val="Hyperlink"/>
            <w:rFonts w:cs="Helvetica"/>
            <w:szCs w:val="24"/>
          </w:rPr>
          <w:t>https://doi.org/10.5120/8794-2784</w:t>
        </w:r>
      </w:hyperlink>
    </w:p>
    <w:p w14:paraId="1EBBFABF" w14:textId="0E37C563" w:rsidR="006C2AFF" w:rsidRPr="004E276C" w:rsidRDefault="006C2AFF" w:rsidP="00EC40B7">
      <w:pPr>
        <w:jc w:val="both"/>
        <w:rPr>
          <w:rFonts w:cs="Helvetica"/>
          <w:color w:val="000000"/>
          <w:szCs w:val="24"/>
        </w:rPr>
      </w:pPr>
      <w:r w:rsidRPr="006C2AFF">
        <w:rPr>
          <w:rFonts w:cs="Helvetica"/>
          <w:color w:val="000000"/>
          <w:szCs w:val="24"/>
        </w:rPr>
        <w:t xml:space="preserve">pyttsx3.readthedocs.io, 2025. pyttsx3: Text-to-speech cross-platform. </w:t>
      </w:r>
      <w:r w:rsidRPr="006C2AFF">
        <w:rPr>
          <w:rFonts w:cs="Helvetica"/>
          <w:i/>
          <w:iCs/>
          <w:color w:val="000000"/>
          <w:szCs w:val="24"/>
        </w:rPr>
        <w:t>pyttsx3 2.6 documentation</w:t>
      </w:r>
      <w:r w:rsidRPr="006C2AFF">
        <w:rPr>
          <w:rFonts w:cs="Helvetica"/>
          <w:color w:val="000000"/>
          <w:szCs w:val="24"/>
        </w:rPr>
        <w:t xml:space="preserve">. [Documentation] </w:t>
      </w:r>
      <w:hyperlink r:id="rId97" w:tgtFrame="_new" w:history="1">
        <w:r w:rsidRPr="006C2AFF">
          <w:rPr>
            <w:rStyle w:val="Hyperlink"/>
            <w:rFonts w:cs="Helvetica"/>
            <w:szCs w:val="24"/>
          </w:rPr>
          <w:t>https://pyttsx3.readthedocs.io/en/latest</w:t>
        </w:r>
      </w:hyperlink>
      <w:r w:rsidRPr="006C2AFF">
        <w:rPr>
          <w:rFonts w:cs="Helvetica"/>
          <w:color w:val="000000"/>
          <w:szCs w:val="24"/>
        </w:rPr>
        <w:t xml:space="preserve"> archived at </w:t>
      </w:r>
      <w:hyperlink r:id="rId98" w:tgtFrame="_new" w:history="1">
        <w:r w:rsidRPr="006C2AFF">
          <w:rPr>
            <w:rStyle w:val="Hyperlink"/>
            <w:rFonts w:cs="Helvetica"/>
            <w:szCs w:val="24"/>
          </w:rPr>
          <w:t>https://web.archive.org/web/20251010005655/https://pyttsx3.readthedocs.io/en/latest</w:t>
        </w:r>
      </w:hyperlink>
    </w:p>
    <w:p w14:paraId="0AF69804" w14:textId="5EF96CD4" w:rsidR="00751D4E" w:rsidRPr="00DB30CB" w:rsidRDefault="00751D4E" w:rsidP="00EC40B7">
      <w:pPr>
        <w:jc w:val="both"/>
        <w:rPr>
          <w:rFonts w:cs="Helvetica"/>
          <w:color w:val="000000"/>
          <w:szCs w:val="24"/>
        </w:rPr>
      </w:pPr>
      <w:r w:rsidRPr="00DB30CB">
        <w:rPr>
          <w:rFonts w:cs="Helvetica"/>
          <w:color w:val="000000"/>
          <w:szCs w:val="24"/>
        </w:rPr>
        <w:t xml:space="preserve">Reimers, N. &amp; Gurevych, I., 2019. Sentence-BERT: Sentence Embeddings using Siamese BERT-Networks. </w:t>
      </w:r>
      <w:r w:rsidRPr="00DB30CB">
        <w:rPr>
          <w:rFonts w:cs="Helvetica"/>
          <w:i/>
          <w:iCs/>
          <w:color w:val="000000"/>
          <w:szCs w:val="24"/>
        </w:rPr>
        <w:t>Proceedings of the 2019 Conference on Empirical Methods in Natural Language Processing and the 9th International Joint Conference on Natural Language Processing (EMNLP-IJCNLP)</w:t>
      </w:r>
      <w:r w:rsidRPr="00DB30CB">
        <w:rPr>
          <w:rFonts w:cs="Helvetica"/>
          <w:color w:val="000000"/>
          <w:szCs w:val="24"/>
        </w:rPr>
        <w:t xml:space="preserve">, pp.3982–3992. [Conference] </w:t>
      </w:r>
      <w:hyperlink r:id="rId99" w:tgtFrame="_new" w:history="1">
        <w:r w:rsidRPr="00DB30CB">
          <w:rPr>
            <w:rStyle w:val="Hyperlink"/>
            <w:rFonts w:cs="Helvetica"/>
            <w:szCs w:val="24"/>
          </w:rPr>
          <w:t>https://aclanthology.org/D19-1410/</w:t>
        </w:r>
      </w:hyperlink>
    </w:p>
    <w:p w14:paraId="3132792B" w14:textId="675CD337" w:rsidR="00751D4E" w:rsidRPr="007D21D0" w:rsidRDefault="00751D4E" w:rsidP="00EC40B7">
      <w:pPr>
        <w:jc w:val="both"/>
        <w:rPr>
          <w:rFonts w:cs="Helvetica"/>
          <w:color w:val="000000"/>
          <w:szCs w:val="24"/>
        </w:rPr>
      </w:pPr>
      <w:r w:rsidRPr="007D21D0">
        <w:rPr>
          <w:rFonts w:cs="Helvetica"/>
          <w:color w:val="000000"/>
          <w:szCs w:val="24"/>
        </w:rPr>
        <w:t xml:space="preserve">Rice, S.V., Jenkins, F.R. &amp; Nartker, T.A., 1993. The fourth annual test of OCR accuracy. </w:t>
      </w:r>
      <w:r w:rsidRPr="007D21D0">
        <w:rPr>
          <w:rFonts w:cs="Helvetica"/>
          <w:i/>
          <w:iCs/>
          <w:color w:val="000000"/>
          <w:szCs w:val="24"/>
        </w:rPr>
        <w:t>National Institute of Standards and Technology (NIST), NISTIR 5077</w:t>
      </w:r>
      <w:r w:rsidRPr="007D21D0">
        <w:rPr>
          <w:rFonts w:cs="Helvetica"/>
          <w:color w:val="000000"/>
          <w:szCs w:val="24"/>
        </w:rPr>
        <w:t xml:space="preserve">. [Report] </w:t>
      </w:r>
      <w:hyperlink r:id="rId100" w:tgtFrame="_new" w:history="1">
        <w:r w:rsidRPr="007D21D0">
          <w:rPr>
            <w:rStyle w:val="Hyperlink"/>
            <w:rFonts w:cs="Helvetica"/>
            <w:szCs w:val="24"/>
          </w:rPr>
          <w:t>https://nvlpubs.nist.gov/nistpubs/Legacy/IR/nistir5077.pdf</w:t>
        </w:r>
      </w:hyperlink>
    </w:p>
    <w:p w14:paraId="7505B0E7" w14:textId="3423FF35" w:rsidR="00751D4E" w:rsidRPr="00616125" w:rsidRDefault="00751D4E" w:rsidP="00EC40B7">
      <w:pPr>
        <w:jc w:val="both"/>
        <w:rPr>
          <w:rFonts w:cs="Helvetica"/>
          <w:color w:val="000000"/>
          <w:szCs w:val="24"/>
        </w:rPr>
      </w:pPr>
      <w:r w:rsidRPr="00616125">
        <w:rPr>
          <w:rFonts w:cs="Helvetica"/>
          <w:color w:val="000000"/>
          <w:szCs w:val="24"/>
        </w:rPr>
        <w:t xml:space="preserve">Sanh, V., et al., 2019. DistilBERT, a distilled version of BERT: smaller, faster, cheaper and lighter. </w:t>
      </w:r>
      <w:r w:rsidRPr="00616125">
        <w:rPr>
          <w:rFonts w:cs="Helvetica"/>
          <w:i/>
          <w:iCs/>
          <w:color w:val="000000"/>
          <w:szCs w:val="24"/>
        </w:rPr>
        <w:t>arXiv preprint</w:t>
      </w:r>
      <w:r w:rsidRPr="00616125">
        <w:rPr>
          <w:rFonts w:cs="Helvetica"/>
          <w:color w:val="000000"/>
          <w:szCs w:val="24"/>
        </w:rPr>
        <w:t xml:space="preserve">. [Preprint] </w:t>
      </w:r>
      <w:hyperlink r:id="rId101" w:tgtFrame="_new" w:history="1">
        <w:r w:rsidRPr="00616125">
          <w:rPr>
            <w:rStyle w:val="Hyperlink"/>
            <w:rFonts w:cs="Helvetica"/>
            <w:szCs w:val="24"/>
          </w:rPr>
          <w:t>https://doi.org/10.48550/arXiv.1910.01108</w:t>
        </w:r>
      </w:hyperlink>
    </w:p>
    <w:p w14:paraId="722A8224" w14:textId="495B0204" w:rsidR="00751D4E" w:rsidRPr="00130396" w:rsidRDefault="00751D4E" w:rsidP="00EC40B7">
      <w:pPr>
        <w:jc w:val="both"/>
        <w:rPr>
          <w:rFonts w:cs="Helvetica"/>
          <w:color w:val="000000"/>
          <w:szCs w:val="24"/>
        </w:rPr>
      </w:pPr>
      <w:r w:rsidRPr="00130396">
        <w:rPr>
          <w:rFonts w:cs="Helvetica"/>
          <w:color w:val="000000"/>
          <w:szCs w:val="24"/>
        </w:rPr>
        <w:t xml:space="preserve">Shanafelt, T.D., et al., 2016. Relationship between clerical burden and characteristics of the electronic environment with physician burnout and professional satisfaction. </w:t>
      </w:r>
      <w:r w:rsidRPr="00130396">
        <w:rPr>
          <w:rFonts w:cs="Helvetica"/>
          <w:i/>
          <w:iCs/>
          <w:color w:val="000000"/>
          <w:szCs w:val="24"/>
        </w:rPr>
        <w:t>Mayo Clinic Proceedings</w:t>
      </w:r>
      <w:r w:rsidRPr="00130396">
        <w:rPr>
          <w:rFonts w:cs="Helvetica"/>
          <w:color w:val="000000"/>
          <w:szCs w:val="24"/>
        </w:rPr>
        <w:t xml:space="preserve">, 91(7), pp.836–848. [Journal] </w:t>
      </w:r>
      <w:hyperlink r:id="rId102" w:tgtFrame="_new" w:history="1">
        <w:r w:rsidRPr="00130396">
          <w:rPr>
            <w:rStyle w:val="Hyperlink"/>
            <w:rFonts w:cs="Helvetica"/>
            <w:szCs w:val="24"/>
          </w:rPr>
          <w:t>https://doi.org/10.1016/j.mayocp.2016.05.007</w:t>
        </w:r>
      </w:hyperlink>
    </w:p>
    <w:p w14:paraId="63CFA4F9" w14:textId="3482AD5A" w:rsidR="00751D4E" w:rsidRPr="00C0602E" w:rsidRDefault="00751D4E" w:rsidP="00EC40B7">
      <w:pPr>
        <w:jc w:val="both"/>
        <w:rPr>
          <w:rFonts w:cs="Helvetica"/>
          <w:color w:val="000000"/>
          <w:szCs w:val="24"/>
        </w:rPr>
      </w:pPr>
      <w:r w:rsidRPr="00C0602E">
        <w:rPr>
          <w:rFonts w:cs="Helvetica"/>
          <w:color w:val="000000"/>
          <w:szCs w:val="24"/>
        </w:rPr>
        <w:t xml:space="preserve">Shen, J., et al., 2018. Natural TTS Synthesis by Conditioning Wavenet on Mel Spectrogram Predictions. </w:t>
      </w:r>
      <w:r w:rsidRPr="00C0602E">
        <w:rPr>
          <w:rFonts w:cs="Helvetica"/>
          <w:i/>
          <w:iCs/>
          <w:color w:val="000000"/>
          <w:szCs w:val="24"/>
        </w:rPr>
        <w:t>Proceedings of ICASSP ‘18</w:t>
      </w:r>
      <w:r w:rsidRPr="00C0602E">
        <w:rPr>
          <w:rFonts w:cs="Helvetica"/>
          <w:color w:val="000000"/>
          <w:szCs w:val="24"/>
        </w:rPr>
        <w:t xml:space="preserve">, pp.4779–4783. [Conference] </w:t>
      </w:r>
      <w:hyperlink r:id="rId103" w:tgtFrame="_new" w:history="1">
        <w:r w:rsidRPr="00C0602E">
          <w:rPr>
            <w:rStyle w:val="Hyperlink"/>
            <w:rFonts w:cs="Helvetica"/>
            <w:szCs w:val="24"/>
          </w:rPr>
          <w:t>https://doi.org/10.1109/ICASSP.2018.8461368</w:t>
        </w:r>
      </w:hyperlink>
    </w:p>
    <w:p w14:paraId="2FF8D513" w14:textId="20E98D8D" w:rsidR="00751D4E" w:rsidRPr="002323F1" w:rsidRDefault="00751D4E" w:rsidP="00EC40B7">
      <w:pPr>
        <w:jc w:val="both"/>
        <w:rPr>
          <w:rFonts w:cs="Helvetica"/>
          <w:color w:val="000000"/>
          <w:szCs w:val="24"/>
        </w:rPr>
      </w:pPr>
      <w:r w:rsidRPr="002323F1">
        <w:rPr>
          <w:rFonts w:cs="Helvetica"/>
          <w:color w:val="000000"/>
          <w:szCs w:val="24"/>
        </w:rPr>
        <w:t xml:space="preserve">Smith, R.W., 2007. An Overview of the Tesseract OCR Engine. </w:t>
      </w:r>
      <w:r w:rsidRPr="002323F1">
        <w:rPr>
          <w:rFonts w:cs="Helvetica"/>
          <w:i/>
          <w:iCs/>
          <w:color w:val="000000"/>
          <w:szCs w:val="24"/>
        </w:rPr>
        <w:t>Proceedings of ICDAR ’07 Vol. 2</w:t>
      </w:r>
      <w:r w:rsidRPr="002323F1">
        <w:rPr>
          <w:rFonts w:cs="Helvetica"/>
          <w:color w:val="000000"/>
          <w:szCs w:val="24"/>
        </w:rPr>
        <w:t xml:space="preserve">, pp.629–633. [Conference] </w:t>
      </w:r>
      <w:hyperlink r:id="rId104" w:tgtFrame="_new" w:history="1">
        <w:r w:rsidRPr="002323F1">
          <w:rPr>
            <w:rStyle w:val="Hyperlink"/>
            <w:rFonts w:cs="Helvetica"/>
            <w:szCs w:val="24"/>
          </w:rPr>
          <w:t>https://doi.org/10.1109/ICDAR.2007.4376991</w:t>
        </w:r>
      </w:hyperlink>
    </w:p>
    <w:p w14:paraId="781313F7" w14:textId="7630FD5D" w:rsidR="00751D4E" w:rsidRPr="00093B9D" w:rsidRDefault="00751D4E" w:rsidP="00EC40B7">
      <w:pPr>
        <w:jc w:val="both"/>
        <w:rPr>
          <w:rFonts w:cs="Helvetica"/>
          <w:color w:val="000000"/>
          <w:szCs w:val="24"/>
        </w:rPr>
      </w:pPr>
      <w:r w:rsidRPr="00093B9D">
        <w:rPr>
          <w:rFonts w:cs="Helvetica"/>
          <w:color w:val="000000"/>
          <w:szCs w:val="24"/>
        </w:rPr>
        <w:t xml:space="preserve">Torous, J., et al., 2018. Clinical review of user engagement with mental health smartphone apps: evidence, theory and improvements. </w:t>
      </w:r>
      <w:r w:rsidRPr="00093B9D">
        <w:rPr>
          <w:rFonts w:cs="Helvetica"/>
          <w:i/>
          <w:iCs/>
          <w:color w:val="000000"/>
          <w:szCs w:val="24"/>
        </w:rPr>
        <w:t>Evidence-based Mental Health</w:t>
      </w:r>
      <w:r w:rsidRPr="00093B9D">
        <w:rPr>
          <w:rFonts w:cs="Helvetica"/>
          <w:color w:val="000000"/>
          <w:szCs w:val="24"/>
        </w:rPr>
        <w:t xml:space="preserve">, 21(3), pp.116–119. [Journal] </w:t>
      </w:r>
      <w:hyperlink r:id="rId105" w:tgtFrame="_new" w:history="1">
        <w:r w:rsidRPr="00093B9D">
          <w:rPr>
            <w:rStyle w:val="Hyperlink"/>
            <w:rFonts w:cs="Helvetica"/>
            <w:szCs w:val="24"/>
          </w:rPr>
          <w:t>https://doi.org/10.1136/eb-2018-102891</w:t>
        </w:r>
      </w:hyperlink>
    </w:p>
    <w:p w14:paraId="0EF1D150" w14:textId="2E78AADD" w:rsidR="00751D4E" w:rsidRPr="002306B0" w:rsidRDefault="00751D4E" w:rsidP="00EC40B7">
      <w:pPr>
        <w:jc w:val="both"/>
        <w:rPr>
          <w:rFonts w:cs="Helvetica"/>
          <w:color w:val="000000"/>
          <w:szCs w:val="24"/>
        </w:rPr>
      </w:pPr>
      <w:r w:rsidRPr="002306B0">
        <w:rPr>
          <w:rFonts w:cs="Helvetica"/>
          <w:color w:val="000000"/>
          <w:szCs w:val="24"/>
        </w:rPr>
        <w:t xml:space="preserve">Turner, R.J., et al., 2022. Information extraction from free text for aiding transdiagnostic psychiatry: constructing NLP pipelines tailored to clinicians’ needs. </w:t>
      </w:r>
      <w:r w:rsidRPr="002306B0">
        <w:rPr>
          <w:rFonts w:cs="Helvetica"/>
          <w:i/>
          <w:iCs/>
          <w:color w:val="000000"/>
          <w:szCs w:val="24"/>
        </w:rPr>
        <w:t>BMC Psychiatry</w:t>
      </w:r>
      <w:r w:rsidRPr="002306B0">
        <w:rPr>
          <w:rFonts w:cs="Helvetica"/>
          <w:color w:val="000000"/>
          <w:szCs w:val="24"/>
        </w:rPr>
        <w:t xml:space="preserve">, 22, Article 407. [Journal] </w:t>
      </w:r>
      <w:hyperlink r:id="rId106" w:tgtFrame="_new" w:history="1">
        <w:r w:rsidRPr="002306B0">
          <w:rPr>
            <w:rStyle w:val="Hyperlink"/>
            <w:rFonts w:cs="Helvetica"/>
            <w:szCs w:val="24"/>
          </w:rPr>
          <w:t>https://doi.org/10.1186/s12888-022-04058-z</w:t>
        </w:r>
      </w:hyperlink>
    </w:p>
    <w:p w14:paraId="6DF790CC" w14:textId="350DD839" w:rsidR="00751D4E" w:rsidRPr="007B304B" w:rsidRDefault="00751D4E" w:rsidP="00EC40B7">
      <w:pPr>
        <w:jc w:val="both"/>
        <w:rPr>
          <w:rFonts w:cs="Helvetica"/>
          <w:color w:val="000000"/>
          <w:szCs w:val="24"/>
        </w:rPr>
      </w:pPr>
      <w:r w:rsidRPr="007B304B">
        <w:rPr>
          <w:rFonts w:cs="Helvetica"/>
          <w:color w:val="000000"/>
          <w:szCs w:val="24"/>
        </w:rPr>
        <w:lastRenderedPageBreak/>
        <w:t xml:space="preserve">Tsoumakas, G., Katakis, I. &amp; Vlahavas, I., 2007. Mining multi-label data. In </w:t>
      </w:r>
      <w:r w:rsidRPr="007B304B">
        <w:rPr>
          <w:rFonts w:cs="Helvetica"/>
          <w:i/>
          <w:iCs/>
          <w:color w:val="000000"/>
          <w:szCs w:val="24"/>
        </w:rPr>
        <w:t>Data Mining and Knowledge Discovery Handbook</w:t>
      </w:r>
      <w:r w:rsidRPr="007B304B">
        <w:rPr>
          <w:rFonts w:cs="Helvetica"/>
          <w:color w:val="000000"/>
          <w:szCs w:val="24"/>
        </w:rPr>
        <w:t xml:space="preserve">, pp.667–685. Springer. [Book Chapter] </w:t>
      </w:r>
      <w:hyperlink r:id="rId107" w:tgtFrame="_new" w:history="1">
        <w:r w:rsidRPr="007B304B">
          <w:rPr>
            <w:rStyle w:val="Hyperlink"/>
            <w:rFonts w:cs="Helvetica"/>
            <w:szCs w:val="24"/>
          </w:rPr>
          <w:t>https://doi.org/10.1007/978-0-387-09823-4_33</w:t>
        </w:r>
      </w:hyperlink>
    </w:p>
    <w:p w14:paraId="4D7ADECA" w14:textId="23A3403C" w:rsidR="00751D4E" w:rsidRPr="0062687B" w:rsidRDefault="00751D4E" w:rsidP="00EC40B7">
      <w:pPr>
        <w:jc w:val="both"/>
        <w:rPr>
          <w:rFonts w:cs="Helvetica"/>
          <w:color w:val="000000"/>
          <w:szCs w:val="24"/>
        </w:rPr>
      </w:pPr>
      <w:r w:rsidRPr="0062687B">
        <w:rPr>
          <w:rFonts w:cs="Helvetica"/>
          <w:color w:val="000000"/>
          <w:szCs w:val="24"/>
        </w:rPr>
        <w:t xml:space="preserve">Vaswani, A., et al., 2017. Attention is all you need. </w:t>
      </w:r>
      <w:r w:rsidRPr="0062687B">
        <w:rPr>
          <w:rFonts w:cs="Helvetica"/>
          <w:i/>
          <w:iCs/>
          <w:color w:val="000000"/>
          <w:szCs w:val="24"/>
        </w:rPr>
        <w:t>Proceedings of the 31st International Conference on Neural Information Processing Systems (NIPS'17)</w:t>
      </w:r>
      <w:r w:rsidRPr="0062687B">
        <w:rPr>
          <w:rFonts w:cs="Helvetica"/>
          <w:color w:val="000000"/>
          <w:szCs w:val="24"/>
        </w:rPr>
        <w:t xml:space="preserve">, pp.6000–6010. [Conference] </w:t>
      </w:r>
      <w:hyperlink r:id="rId108" w:history="1">
        <w:r w:rsidR="00B439CD" w:rsidRPr="0062687B">
          <w:rPr>
            <w:rStyle w:val="Hyperlink"/>
          </w:rPr>
          <w:t>https://dl.acm.org/doi/10.5555/3295222.3295349</w:t>
        </w:r>
      </w:hyperlink>
    </w:p>
    <w:p w14:paraId="3CA0A2AA" w14:textId="713D9BF4" w:rsidR="00972F81" w:rsidRPr="00BC74AD" w:rsidRDefault="00972F81" w:rsidP="00EC40B7">
      <w:pPr>
        <w:jc w:val="both"/>
        <w:rPr>
          <w:rFonts w:cs="Helvetica"/>
          <w:color w:val="000000"/>
          <w:szCs w:val="24"/>
        </w:rPr>
      </w:pPr>
      <w:r w:rsidRPr="00BC74AD">
        <w:rPr>
          <w:rFonts w:cs="Helvetica"/>
          <w:color w:val="000000"/>
          <w:szCs w:val="24"/>
        </w:rPr>
        <w:t xml:space="preserve">Young, M.C., et al., 2018. The Effects of Text-to-Speech on Reading Outcomes for Secondary Students With Learning Disabilities. </w:t>
      </w:r>
      <w:r w:rsidRPr="00BC74AD">
        <w:rPr>
          <w:rFonts w:cs="Helvetica"/>
          <w:i/>
          <w:iCs/>
          <w:color w:val="000000"/>
          <w:szCs w:val="24"/>
        </w:rPr>
        <w:t>Journal of Special Education Technology</w:t>
      </w:r>
      <w:r w:rsidRPr="00BC74AD">
        <w:rPr>
          <w:rFonts w:cs="Helvetica"/>
          <w:color w:val="000000"/>
          <w:szCs w:val="24"/>
        </w:rPr>
        <w:t xml:space="preserve">, 24(2), pp.80–91. [Journal] </w:t>
      </w:r>
      <w:hyperlink r:id="rId109" w:tgtFrame="_new" w:history="1">
        <w:r w:rsidRPr="00BC74AD">
          <w:rPr>
            <w:rStyle w:val="Hyperlink"/>
            <w:rFonts w:cs="Helvetica"/>
            <w:szCs w:val="24"/>
          </w:rPr>
          <w:t>https://doi.org/10.1177/0162643418786047</w:t>
        </w:r>
      </w:hyperlink>
    </w:p>
    <w:p w14:paraId="0F27DCD4" w14:textId="5FAD069D" w:rsidR="00751D4E" w:rsidRPr="004C3BE2" w:rsidRDefault="00751D4E" w:rsidP="00EC40B7">
      <w:pPr>
        <w:jc w:val="both"/>
        <w:rPr>
          <w:rFonts w:cs="Helvetica"/>
          <w:color w:val="000000"/>
          <w:szCs w:val="24"/>
        </w:rPr>
      </w:pPr>
      <w:r w:rsidRPr="004C3BE2">
        <w:rPr>
          <w:rFonts w:cs="Helvetica"/>
          <w:color w:val="000000"/>
          <w:szCs w:val="24"/>
        </w:rPr>
        <w:t xml:space="preserve">Zhang, M.-L. &amp; Zhou, Z.-H., 2014. A review on multi-label learning algorithms. </w:t>
      </w:r>
      <w:r w:rsidRPr="004C3BE2">
        <w:rPr>
          <w:rFonts w:cs="Helvetica"/>
          <w:i/>
          <w:iCs/>
          <w:color w:val="000000"/>
          <w:szCs w:val="24"/>
        </w:rPr>
        <w:t>IEEE Transactions on Knowledge and Data Engineering</w:t>
      </w:r>
      <w:r w:rsidRPr="004C3BE2">
        <w:rPr>
          <w:rFonts w:cs="Helvetica"/>
          <w:color w:val="000000"/>
          <w:szCs w:val="24"/>
        </w:rPr>
        <w:t xml:space="preserve">, 26(8), pp.1819–1837. [Journal] </w:t>
      </w:r>
      <w:hyperlink r:id="rId110" w:tgtFrame="_new" w:history="1">
        <w:r w:rsidRPr="004C3BE2">
          <w:rPr>
            <w:rStyle w:val="Hyperlink"/>
            <w:rFonts w:cs="Helvetica"/>
            <w:szCs w:val="24"/>
          </w:rPr>
          <w:t>https://doi.org/10.1109/TKDE.2013.39</w:t>
        </w:r>
      </w:hyperlink>
    </w:p>
    <w:p w14:paraId="4515FF64" w14:textId="358DC64C" w:rsidR="006C7006" w:rsidRPr="005D584E" w:rsidRDefault="00751D4E" w:rsidP="00EC40B7">
      <w:pPr>
        <w:jc w:val="both"/>
        <w:rPr>
          <w:rFonts w:cs="Helvetica"/>
          <w:color w:val="000000"/>
          <w:szCs w:val="24"/>
        </w:rPr>
      </w:pPr>
      <w:r w:rsidRPr="00F71E29">
        <w:rPr>
          <w:rFonts w:cs="Helvetica"/>
          <w:color w:val="000000"/>
          <w:szCs w:val="24"/>
        </w:rPr>
        <w:t xml:space="preserve">Zuiderveld, K., 1994. Contrast Limited Adaptive Histogram Equalization. In </w:t>
      </w:r>
      <w:r w:rsidRPr="00F71E29">
        <w:rPr>
          <w:rFonts w:cs="Helvetica"/>
          <w:i/>
          <w:iCs/>
          <w:color w:val="000000"/>
          <w:szCs w:val="24"/>
        </w:rPr>
        <w:t>Graphics Gems IV</w:t>
      </w:r>
      <w:r w:rsidRPr="00F71E29">
        <w:rPr>
          <w:rFonts w:cs="Helvetica"/>
          <w:color w:val="000000"/>
          <w:szCs w:val="24"/>
        </w:rPr>
        <w:t xml:space="preserve">, pp.474–485. Academic Press. [Book Chapter] </w:t>
      </w:r>
      <w:hyperlink r:id="rId111" w:tgtFrame="_new" w:history="1">
        <w:r w:rsidRPr="00F71E29">
          <w:rPr>
            <w:rStyle w:val="Hyperlink"/>
            <w:rFonts w:cs="Helvetica"/>
            <w:szCs w:val="24"/>
          </w:rPr>
          <w:t>https://dl.acm.org/doi/10.5555/180895.180940</w:t>
        </w:r>
      </w:hyperlink>
    </w:p>
    <w:sectPr w:rsidR="006C7006" w:rsidRPr="005D584E" w:rsidSect="007160F9">
      <w:footerReference w:type="default" r:id="rId1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D49A3" w14:textId="77777777" w:rsidR="0070256F" w:rsidRDefault="0070256F" w:rsidP="007160F9">
      <w:pPr>
        <w:spacing w:after="0" w:line="240" w:lineRule="auto"/>
      </w:pPr>
      <w:r>
        <w:separator/>
      </w:r>
    </w:p>
  </w:endnote>
  <w:endnote w:type="continuationSeparator" w:id="0">
    <w:p w14:paraId="1D1CAFCC" w14:textId="77777777" w:rsidR="0070256F" w:rsidRDefault="0070256F" w:rsidP="0071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024"/>
      <w:docPartObj>
        <w:docPartGallery w:val="Page Numbers (Bottom of Page)"/>
        <w:docPartUnique/>
      </w:docPartObj>
    </w:sdtPr>
    <w:sdtContent>
      <w:sdt>
        <w:sdtPr>
          <w:id w:val="1728636285"/>
          <w:docPartObj>
            <w:docPartGallery w:val="Page Numbers (Top of Page)"/>
            <w:docPartUnique/>
          </w:docPartObj>
        </w:sdtPr>
        <w:sdtContent>
          <w:p w14:paraId="6754ACBE" w14:textId="53C840CD" w:rsidR="007160F9" w:rsidRDefault="007160F9">
            <w:pPr>
              <w:pStyle w:val="Footer"/>
              <w:jc w:val="center"/>
            </w:pPr>
            <w:r>
              <w:rPr>
                <w:lang w:val="en-GB"/>
              </w:rPr>
              <w:t xml:space="preserve">Page </w:t>
            </w:r>
            <w:r w:rsidRPr="00C44F5E">
              <w:rPr>
                <w:szCs w:val="24"/>
              </w:rPr>
              <w:fldChar w:fldCharType="begin"/>
            </w:r>
            <w:r w:rsidRPr="00C44F5E">
              <w:instrText>PAGE</w:instrText>
            </w:r>
            <w:r w:rsidRPr="00C44F5E">
              <w:rPr>
                <w:szCs w:val="24"/>
              </w:rPr>
              <w:fldChar w:fldCharType="separate"/>
            </w:r>
            <w:r w:rsidRPr="00C44F5E">
              <w:rPr>
                <w:lang w:val="en-GB"/>
              </w:rPr>
              <w:t>2</w:t>
            </w:r>
            <w:r w:rsidRPr="00C44F5E">
              <w:rPr>
                <w:szCs w:val="24"/>
              </w:rPr>
              <w:fldChar w:fldCharType="end"/>
            </w:r>
            <w:r>
              <w:rPr>
                <w:lang w:val="en-GB"/>
              </w:rPr>
              <w:t xml:space="preserve"> of </w:t>
            </w:r>
            <w:r w:rsidRPr="00C44F5E">
              <w:rPr>
                <w:szCs w:val="24"/>
              </w:rPr>
              <w:fldChar w:fldCharType="begin"/>
            </w:r>
            <w:r w:rsidRPr="00C44F5E">
              <w:instrText>NUMPAGES</w:instrText>
            </w:r>
            <w:r w:rsidRPr="00C44F5E">
              <w:rPr>
                <w:szCs w:val="24"/>
              </w:rPr>
              <w:fldChar w:fldCharType="separate"/>
            </w:r>
            <w:r w:rsidRPr="00C44F5E">
              <w:rPr>
                <w:lang w:val="en-GB"/>
              </w:rPr>
              <w:t>2</w:t>
            </w:r>
            <w:r w:rsidRPr="00C44F5E">
              <w:rPr>
                <w:szCs w:val="24"/>
              </w:rPr>
              <w:fldChar w:fldCharType="end"/>
            </w:r>
          </w:p>
        </w:sdtContent>
      </w:sdt>
    </w:sdtContent>
  </w:sdt>
  <w:p w14:paraId="085C456A" w14:textId="4C0E9AC7" w:rsidR="007160F9" w:rsidRPr="007160F9" w:rsidRDefault="007160F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2EBAB" w14:textId="77777777" w:rsidR="0070256F" w:rsidRDefault="0070256F" w:rsidP="007160F9">
      <w:pPr>
        <w:spacing w:after="0" w:line="240" w:lineRule="auto"/>
      </w:pPr>
      <w:r>
        <w:separator/>
      </w:r>
    </w:p>
  </w:footnote>
  <w:footnote w:type="continuationSeparator" w:id="0">
    <w:p w14:paraId="670F7C0B" w14:textId="77777777" w:rsidR="0070256F" w:rsidRDefault="0070256F" w:rsidP="0071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65969"/>
    <w:multiLevelType w:val="multilevel"/>
    <w:tmpl w:val="979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4C75AE5"/>
    <w:multiLevelType w:val="hybridMultilevel"/>
    <w:tmpl w:val="A5145D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9477E55"/>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47061"/>
    <w:multiLevelType w:val="multilevel"/>
    <w:tmpl w:val="2EA2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793B"/>
    <w:multiLevelType w:val="multilevel"/>
    <w:tmpl w:val="3EF2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E3599"/>
    <w:multiLevelType w:val="multilevel"/>
    <w:tmpl w:val="EBE2D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036AD"/>
    <w:multiLevelType w:val="multilevel"/>
    <w:tmpl w:val="8538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B5122"/>
    <w:multiLevelType w:val="multilevel"/>
    <w:tmpl w:val="772E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63E6C"/>
    <w:multiLevelType w:val="multilevel"/>
    <w:tmpl w:val="FF0C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F1524"/>
    <w:multiLevelType w:val="multilevel"/>
    <w:tmpl w:val="99AE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B76C2"/>
    <w:multiLevelType w:val="multilevel"/>
    <w:tmpl w:val="7F54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F2B6A"/>
    <w:multiLevelType w:val="multilevel"/>
    <w:tmpl w:val="817C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F1D2F"/>
    <w:multiLevelType w:val="multilevel"/>
    <w:tmpl w:val="A56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C0A03"/>
    <w:multiLevelType w:val="multilevel"/>
    <w:tmpl w:val="9B0C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00CE7"/>
    <w:multiLevelType w:val="multilevel"/>
    <w:tmpl w:val="738E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0C42F1"/>
    <w:multiLevelType w:val="multilevel"/>
    <w:tmpl w:val="CB0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8A3E29"/>
    <w:multiLevelType w:val="multilevel"/>
    <w:tmpl w:val="B75A7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8B77CA"/>
    <w:multiLevelType w:val="multilevel"/>
    <w:tmpl w:val="AB0C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368C4"/>
    <w:multiLevelType w:val="multilevel"/>
    <w:tmpl w:val="CE52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D3B62"/>
    <w:multiLevelType w:val="multilevel"/>
    <w:tmpl w:val="C3FA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54ED1"/>
    <w:multiLevelType w:val="multilevel"/>
    <w:tmpl w:val="CA2C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3741E"/>
    <w:multiLevelType w:val="multilevel"/>
    <w:tmpl w:val="F3D270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D264ECE"/>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EF3780"/>
    <w:multiLevelType w:val="multilevel"/>
    <w:tmpl w:val="AB6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942B8"/>
    <w:multiLevelType w:val="multilevel"/>
    <w:tmpl w:val="78888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117D38"/>
    <w:multiLevelType w:val="multilevel"/>
    <w:tmpl w:val="470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B62CF"/>
    <w:multiLevelType w:val="multilevel"/>
    <w:tmpl w:val="DE5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15062"/>
    <w:multiLevelType w:val="multilevel"/>
    <w:tmpl w:val="F052F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BE6ADF"/>
    <w:multiLevelType w:val="multilevel"/>
    <w:tmpl w:val="92B0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A2369D"/>
    <w:multiLevelType w:val="multilevel"/>
    <w:tmpl w:val="DFF4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D605A"/>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BB0016"/>
    <w:multiLevelType w:val="multilevel"/>
    <w:tmpl w:val="E016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E1415"/>
    <w:multiLevelType w:val="multilevel"/>
    <w:tmpl w:val="3356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4668284">
    <w:abstractNumId w:val="1"/>
  </w:num>
  <w:num w:numId="2" w16cid:durableId="949239160">
    <w:abstractNumId w:val="31"/>
  </w:num>
  <w:num w:numId="3" w16cid:durableId="1071855269">
    <w:abstractNumId w:val="23"/>
  </w:num>
  <w:num w:numId="4" w16cid:durableId="559286101">
    <w:abstractNumId w:val="3"/>
  </w:num>
  <w:num w:numId="5" w16cid:durableId="778337817">
    <w:abstractNumId w:val="25"/>
  </w:num>
  <w:num w:numId="6" w16cid:durableId="867059932">
    <w:abstractNumId w:val="14"/>
  </w:num>
  <w:num w:numId="7" w16cid:durableId="349065522">
    <w:abstractNumId w:val="22"/>
  </w:num>
  <w:num w:numId="8" w16cid:durableId="1466895590">
    <w:abstractNumId w:val="18"/>
  </w:num>
  <w:num w:numId="9" w16cid:durableId="243075786">
    <w:abstractNumId w:val="30"/>
  </w:num>
  <w:num w:numId="10" w16cid:durableId="1717464623">
    <w:abstractNumId w:val="15"/>
  </w:num>
  <w:num w:numId="11" w16cid:durableId="1031809587">
    <w:abstractNumId w:val="19"/>
  </w:num>
  <w:num w:numId="12" w16cid:durableId="726150898">
    <w:abstractNumId w:val="6"/>
  </w:num>
  <w:num w:numId="13" w16cid:durableId="1718891349">
    <w:abstractNumId w:val="17"/>
  </w:num>
  <w:num w:numId="14" w16cid:durableId="1055738858">
    <w:abstractNumId w:val="2"/>
  </w:num>
  <w:num w:numId="15" w16cid:durableId="1275287814">
    <w:abstractNumId w:val="32"/>
  </w:num>
  <w:num w:numId="16" w16cid:durableId="238684321">
    <w:abstractNumId w:val="16"/>
  </w:num>
  <w:num w:numId="17" w16cid:durableId="702097070">
    <w:abstractNumId w:val="13"/>
  </w:num>
  <w:num w:numId="18" w16cid:durableId="42796393">
    <w:abstractNumId w:val="21"/>
  </w:num>
  <w:num w:numId="19" w16cid:durableId="1966303890">
    <w:abstractNumId w:val="10"/>
  </w:num>
  <w:num w:numId="20" w16cid:durableId="322970995">
    <w:abstractNumId w:val="5"/>
  </w:num>
  <w:num w:numId="21" w16cid:durableId="532234437">
    <w:abstractNumId w:val="11"/>
  </w:num>
  <w:num w:numId="22" w16cid:durableId="532772667">
    <w:abstractNumId w:val="9"/>
  </w:num>
  <w:num w:numId="23" w16cid:durableId="1780373363">
    <w:abstractNumId w:val="26"/>
  </w:num>
  <w:num w:numId="24" w16cid:durableId="522133363">
    <w:abstractNumId w:val="12"/>
  </w:num>
  <w:num w:numId="25" w16cid:durableId="693728494">
    <w:abstractNumId w:val="4"/>
  </w:num>
  <w:num w:numId="26" w16cid:durableId="896285562">
    <w:abstractNumId w:val="8"/>
  </w:num>
  <w:num w:numId="27" w16cid:durableId="511409022">
    <w:abstractNumId w:val="33"/>
  </w:num>
  <w:num w:numId="28" w16cid:durableId="1316643546">
    <w:abstractNumId w:val="27"/>
  </w:num>
  <w:num w:numId="29" w16cid:durableId="239020558">
    <w:abstractNumId w:val="28"/>
  </w:num>
  <w:num w:numId="30" w16cid:durableId="711078867">
    <w:abstractNumId w:val="7"/>
  </w:num>
  <w:num w:numId="31" w16cid:durableId="797921319">
    <w:abstractNumId w:val="24"/>
  </w:num>
  <w:num w:numId="32" w16cid:durableId="1763377274">
    <w:abstractNumId w:val="20"/>
  </w:num>
  <w:num w:numId="33" w16cid:durableId="1836916711">
    <w:abstractNumId w:val="0"/>
  </w:num>
  <w:num w:numId="34" w16cid:durableId="1577594584">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7EB"/>
    <w:rsid w:val="00001427"/>
    <w:rsid w:val="00007EBC"/>
    <w:rsid w:val="00011440"/>
    <w:rsid w:val="0001338C"/>
    <w:rsid w:val="00016B13"/>
    <w:rsid w:val="00023BEE"/>
    <w:rsid w:val="00024830"/>
    <w:rsid w:val="0002668F"/>
    <w:rsid w:val="0003037D"/>
    <w:rsid w:val="0003213D"/>
    <w:rsid w:val="0003255D"/>
    <w:rsid w:val="000341B0"/>
    <w:rsid w:val="00035115"/>
    <w:rsid w:val="00036F49"/>
    <w:rsid w:val="00037BEA"/>
    <w:rsid w:val="00042AB8"/>
    <w:rsid w:val="00043461"/>
    <w:rsid w:val="000443B6"/>
    <w:rsid w:val="00045F25"/>
    <w:rsid w:val="000536D7"/>
    <w:rsid w:val="00053E1F"/>
    <w:rsid w:val="00054348"/>
    <w:rsid w:val="000546A4"/>
    <w:rsid w:val="000577E5"/>
    <w:rsid w:val="000603DF"/>
    <w:rsid w:val="00062332"/>
    <w:rsid w:val="000652CA"/>
    <w:rsid w:val="000660E2"/>
    <w:rsid w:val="00071179"/>
    <w:rsid w:val="00074B38"/>
    <w:rsid w:val="000759D5"/>
    <w:rsid w:val="00082AF1"/>
    <w:rsid w:val="00083EA5"/>
    <w:rsid w:val="000848AB"/>
    <w:rsid w:val="00093169"/>
    <w:rsid w:val="00093B9D"/>
    <w:rsid w:val="0009624A"/>
    <w:rsid w:val="00097197"/>
    <w:rsid w:val="000977A0"/>
    <w:rsid w:val="000A31B8"/>
    <w:rsid w:val="000A72FB"/>
    <w:rsid w:val="000B17D1"/>
    <w:rsid w:val="000B348A"/>
    <w:rsid w:val="000B38DA"/>
    <w:rsid w:val="000B77C0"/>
    <w:rsid w:val="000C09DB"/>
    <w:rsid w:val="000C1C2D"/>
    <w:rsid w:val="000C26BF"/>
    <w:rsid w:val="000C2CE7"/>
    <w:rsid w:val="000C7A39"/>
    <w:rsid w:val="000D07F9"/>
    <w:rsid w:val="000D3853"/>
    <w:rsid w:val="000D495F"/>
    <w:rsid w:val="000D5709"/>
    <w:rsid w:val="000E01C1"/>
    <w:rsid w:val="000E367E"/>
    <w:rsid w:val="000E4335"/>
    <w:rsid w:val="000E445E"/>
    <w:rsid w:val="000E4BD5"/>
    <w:rsid w:val="000E5BF5"/>
    <w:rsid w:val="000E6880"/>
    <w:rsid w:val="000E7B6B"/>
    <w:rsid w:val="000F003A"/>
    <w:rsid w:val="000F28E8"/>
    <w:rsid w:val="000F5CD5"/>
    <w:rsid w:val="000F5DA7"/>
    <w:rsid w:val="000F6C3F"/>
    <w:rsid w:val="0010223F"/>
    <w:rsid w:val="00102D83"/>
    <w:rsid w:val="00103F65"/>
    <w:rsid w:val="001042FA"/>
    <w:rsid w:val="00104702"/>
    <w:rsid w:val="001063AD"/>
    <w:rsid w:val="00107D3C"/>
    <w:rsid w:val="00111C60"/>
    <w:rsid w:val="00115910"/>
    <w:rsid w:val="00116400"/>
    <w:rsid w:val="00117CCD"/>
    <w:rsid w:val="00122059"/>
    <w:rsid w:val="00123D99"/>
    <w:rsid w:val="00124A2F"/>
    <w:rsid w:val="00126F54"/>
    <w:rsid w:val="00127B50"/>
    <w:rsid w:val="00130396"/>
    <w:rsid w:val="001324C5"/>
    <w:rsid w:val="00135749"/>
    <w:rsid w:val="00136245"/>
    <w:rsid w:val="001369BE"/>
    <w:rsid w:val="001414FF"/>
    <w:rsid w:val="00141A0F"/>
    <w:rsid w:val="001451E8"/>
    <w:rsid w:val="00146E87"/>
    <w:rsid w:val="001525AA"/>
    <w:rsid w:val="00152943"/>
    <w:rsid w:val="0015366B"/>
    <w:rsid w:val="001549C5"/>
    <w:rsid w:val="001556C5"/>
    <w:rsid w:val="00157728"/>
    <w:rsid w:val="001601DE"/>
    <w:rsid w:val="00160CED"/>
    <w:rsid w:val="0016191A"/>
    <w:rsid w:val="00163990"/>
    <w:rsid w:val="00163E56"/>
    <w:rsid w:val="001661CC"/>
    <w:rsid w:val="00166DCA"/>
    <w:rsid w:val="00167A07"/>
    <w:rsid w:val="001733CE"/>
    <w:rsid w:val="00173AAA"/>
    <w:rsid w:val="00180A2A"/>
    <w:rsid w:val="00181320"/>
    <w:rsid w:val="00186AAB"/>
    <w:rsid w:val="0019020C"/>
    <w:rsid w:val="00192044"/>
    <w:rsid w:val="00192649"/>
    <w:rsid w:val="00192FCF"/>
    <w:rsid w:val="00193633"/>
    <w:rsid w:val="00193A24"/>
    <w:rsid w:val="001966EC"/>
    <w:rsid w:val="00196FCB"/>
    <w:rsid w:val="001A138F"/>
    <w:rsid w:val="001A3667"/>
    <w:rsid w:val="001A6B9A"/>
    <w:rsid w:val="001A6CEE"/>
    <w:rsid w:val="001A707A"/>
    <w:rsid w:val="001A7CB3"/>
    <w:rsid w:val="001A7CEA"/>
    <w:rsid w:val="001A7F44"/>
    <w:rsid w:val="001B2109"/>
    <w:rsid w:val="001B575E"/>
    <w:rsid w:val="001B74C1"/>
    <w:rsid w:val="001B7BCE"/>
    <w:rsid w:val="001B7DE5"/>
    <w:rsid w:val="001C1B55"/>
    <w:rsid w:val="001C7CD1"/>
    <w:rsid w:val="001D1374"/>
    <w:rsid w:val="001D441C"/>
    <w:rsid w:val="001D5A0E"/>
    <w:rsid w:val="001D5D96"/>
    <w:rsid w:val="001E1545"/>
    <w:rsid w:val="001E47E3"/>
    <w:rsid w:val="001E692C"/>
    <w:rsid w:val="001F054D"/>
    <w:rsid w:val="001F348B"/>
    <w:rsid w:val="001F5166"/>
    <w:rsid w:val="001F7EAA"/>
    <w:rsid w:val="002004AF"/>
    <w:rsid w:val="00200A97"/>
    <w:rsid w:val="00202AA9"/>
    <w:rsid w:val="00206FDE"/>
    <w:rsid w:val="00210652"/>
    <w:rsid w:val="002149A3"/>
    <w:rsid w:val="00214C2C"/>
    <w:rsid w:val="00214C52"/>
    <w:rsid w:val="00223492"/>
    <w:rsid w:val="00224405"/>
    <w:rsid w:val="002244E3"/>
    <w:rsid w:val="00225245"/>
    <w:rsid w:val="00226713"/>
    <w:rsid w:val="00226F89"/>
    <w:rsid w:val="002275E0"/>
    <w:rsid w:val="00227C25"/>
    <w:rsid w:val="002306B0"/>
    <w:rsid w:val="002314E4"/>
    <w:rsid w:val="002315A9"/>
    <w:rsid w:val="00231954"/>
    <w:rsid w:val="002323F1"/>
    <w:rsid w:val="00232AD4"/>
    <w:rsid w:val="00232E07"/>
    <w:rsid w:val="00234287"/>
    <w:rsid w:val="002369FE"/>
    <w:rsid w:val="00237397"/>
    <w:rsid w:val="00240F0F"/>
    <w:rsid w:val="00247DB6"/>
    <w:rsid w:val="002553BC"/>
    <w:rsid w:val="0026075E"/>
    <w:rsid w:val="00262430"/>
    <w:rsid w:val="002638E1"/>
    <w:rsid w:val="002670D8"/>
    <w:rsid w:val="00275FE9"/>
    <w:rsid w:val="00276825"/>
    <w:rsid w:val="00281B71"/>
    <w:rsid w:val="00282C4E"/>
    <w:rsid w:val="00284336"/>
    <w:rsid w:val="00284CD5"/>
    <w:rsid w:val="00284E24"/>
    <w:rsid w:val="0028567D"/>
    <w:rsid w:val="0029044B"/>
    <w:rsid w:val="00290ACB"/>
    <w:rsid w:val="00292F85"/>
    <w:rsid w:val="0029476E"/>
    <w:rsid w:val="002A19F4"/>
    <w:rsid w:val="002A2062"/>
    <w:rsid w:val="002A2D71"/>
    <w:rsid w:val="002A3202"/>
    <w:rsid w:val="002A35A0"/>
    <w:rsid w:val="002A5EB2"/>
    <w:rsid w:val="002B0FC2"/>
    <w:rsid w:val="002B6E42"/>
    <w:rsid w:val="002B7AA8"/>
    <w:rsid w:val="002C01CC"/>
    <w:rsid w:val="002C7AD0"/>
    <w:rsid w:val="002D062A"/>
    <w:rsid w:val="002D1204"/>
    <w:rsid w:val="002D5B83"/>
    <w:rsid w:val="002E0708"/>
    <w:rsid w:val="002E070A"/>
    <w:rsid w:val="002E19C6"/>
    <w:rsid w:val="002E40E3"/>
    <w:rsid w:val="002E5431"/>
    <w:rsid w:val="002E5E81"/>
    <w:rsid w:val="002E5EE1"/>
    <w:rsid w:val="002F0C64"/>
    <w:rsid w:val="002F2A04"/>
    <w:rsid w:val="002F2E15"/>
    <w:rsid w:val="002F4635"/>
    <w:rsid w:val="002F5331"/>
    <w:rsid w:val="00303D44"/>
    <w:rsid w:val="00304538"/>
    <w:rsid w:val="00310CA2"/>
    <w:rsid w:val="0031398B"/>
    <w:rsid w:val="00315535"/>
    <w:rsid w:val="003163D8"/>
    <w:rsid w:val="00317054"/>
    <w:rsid w:val="00317363"/>
    <w:rsid w:val="00323B59"/>
    <w:rsid w:val="00323F73"/>
    <w:rsid w:val="0033384C"/>
    <w:rsid w:val="003348C9"/>
    <w:rsid w:val="00335288"/>
    <w:rsid w:val="00335739"/>
    <w:rsid w:val="00336AC5"/>
    <w:rsid w:val="00337145"/>
    <w:rsid w:val="00341818"/>
    <w:rsid w:val="003426F2"/>
    <w:rsid w:val="00342DC3"/>
    <w:rsid w:val="003454AE"/>
    <w:rsid w:val="00351895"/>
    <w:rsid w:val="003518F7"/>
    <w:rsid w:val="00352AE5"/>
    <w:rsid w:val="00365688"/>
    <w:rsid w:val="00365F21"/>
    <w:rsid w:val="00366132"/>
    <w:rsid w:val="00370CE6"/>
    <w:rsid w:val="0037139E"/>
    <w:rsid w:val="0037157F"/>
    <w:rsid w:val="0037451D"/>
    <w:rsid w:val="00376CD6"/>
    <w:rsid w:val="0037787F"/>
    <w:rsid w:val="00380391"/>
    <w:rsid w:val="00384910"/>
    <w:rsid w:val="0038624E"/>
    <w:rsid w:val="00386CFB"/>
    <w:rsid w:val="00396789"/>
    <w:rsid w:val="003A0E3E"/>
    <w:rsid w:val="003A1B40"/>
    <w:rsid w:val="003A2094"/>
    <w:rsid w:val="003A4F58"/>
    <w:rsid w:val="003A51D3"/>
    <w:rsid w:val="003A608F"/>
    <w:rsid w:val="003A72B0"/>
    <w:rsid w:val="003B2F17"/>
    <w:rsid w:val="003B4B79"/>
    <w:rsid w:val="003B502C"/>
    <w:rsid w:val="003B5129"/>
    <w:rsid w:val="003B657D"/>
    <w:rsid w:val="003B6B54"/>
    <w:rsid w:val="003C088D"/>
    <w:rsid w:val="003C1E05"/>
    <w:rsid w:val="003C4268"/>
    <w:rsid w:val="003C4E60"/>
    <w:rsid w:val="003C6DBD"/>
    <w:rsid w:val="003D0FDA"/>
    <w:rsid w:val="003D29B6"/>
    <w:rsid w:val="003D2F14"/>
    <w:rsid w:val="003D33EF"/>
    <w:rsid w:val="003D390D"/>
    <w:rsid w:val="003D618C"/>
    <w:rsid w:val="003D65C9"/>
    <w:rsid w:val="003D6792"/>
    <w:rsid w:val="003E2BD3"/>
    <w:rsid w:val="003E2E84"/>
    <w:rsid w:val="003E3262"/>
    <w:rsid w:val="003E429C"/>
    <w:rsid w:val="003E5B1A"/>
    <w:rsid w:val="003E79C6"/>
    <w:rsid w:val="003F2D8D"/>
    <w:rsid w:val="003F6260"/>
    <w:rsid w:val="003F660C"/>
    <w:rsid w:val="003F6837"/>
    <w:rsid w:val="003F786A"/>
    <w:rsid w:val="004031F0"/>
    <w:rsid w:val="004059F4"/>
    <w:rsid w:val="0040730C"/>
    <w:rsid w:val="00411396"/>
    <w:rsid w:val="00411EAA"/>
    <w:rsid w:val="00417F7F"/>
    <w:rsid w:val="0042304F"/>
    <w:rsid w:val="0042352A"/>
    <w:rsid w:val="00423A64"/>
    <w:rsid w:val="00425D1E"/>
    <w:rsid w:val="004275F1"/>
    <w:rsid w:val="0043050E"/>
    <w:rsid w:val="00431564"/>
    <w:rsid w:val="00432E78"/>
    <w:rsid w:val="00433FE1"/>
    <w:rsid w:val="00434759"/>
    <w:rsid w:val="004413FB"/>
    <w:rsid w:val="004467D2"/>
    <w:rsid w:val="00451CDC"/>
    <w:rsid w:val="00455C0A"/>
    <w:rsid w:val="004568DB"/>
    <w:rsid w:val="00457955"/>
    <w:rsid w:val="00460359"/>
    <w:rsid w:val="0046055B"/>
    <w:rsid w:val="00463369"/>
    <w:rsid w:val="00470079"/>
    <w:rsid w:val="00474239"/>
    <w:rsid w:val="004759D9"/>
    <w:rsid w:val="00476CC6"/>
    <w:rsid w:val="0048124D"/>
    <w:rsid w:val="00482246"/>
    <w:rsid w:val="004827B8"/>
    <w:rsid w:val="00483ADD"/>
    <w:rsid w:val="00484184"/>
    <w:rsid w:val="004846F2"/>
    <w:rsid w:val="004908BB"/>
    <w:rsid w:val="00491419"/>
    <w:rsid w:val="004945D9"/>
    <w:rsid w:val="00494B78"/>
    <w:rsid w:val="004A21F3"/>
    <w:rsid w:val="004A24CF"/>
    <w:rsid w:val="004A3301"/>
    <w:rsid w:val="004A43B4"/>
    <w:rsid w:val="004B0D06"/>
    <w:rsid w:val="004B143F"/>
    <w:rsid w:val="004B257E"/>
    <w:rsid w:val="004B6D7F"/>
    <w:rsid w:val="004C1784"/>
    <w:rsid w:val="004C3BE2"/>
    <w:rsid w:val="004C7C07"/>
    <w:rsid w:val="004D0BAE"/>
    <w:rsid w:val="004D0D07"/>
    <w:rsid w:val="004D14C2"/>
    <w:rsid w:val="004E276C"/>
    <w:rsid w:val="004E4656"/>
    <w:rsid w:val="004E5FD0"/>
    <w:rsid w:val="004E747C"/>
    <w:rsid w:val="004F407D"/>
    <w:rsid w:val="00500772"/>
    <w:rsid w:val="005015B2"/>
    <w:rsid w:val="00506526"/>
    <w:rsid w:val="00506D2D"/>
    <w:rsid w:val="005113BD"/>
    <w:rsid w:val="0051576C"/>
    <w:rsid w:val="00521D9F"/>
    <w:rsid w:val="00530382"/>
    <w:rsid w:val="00530BB5"/>
    <w:rsid w:val="00536EEC"/>
    <w:rsid w:val="00544087"/>
    <w:rsid w:val="00544BC2"/>
    <w:rsid w:val="00547061"/>
    <w:rsid w:val="00552029"/>
    <w:rsid w:val="00554032"/>
    <w:rsid w:val="00554408"/>
    <w:rsid w:val="00554DE0"/>
    <w:rsid w:val="005567EB"/>
    <w:rsid w:val="00560EF0"/>
    <w:rsid w:val="00563275"/>
    <w:rsid w:val="005643F2"/>
    <w:rsid w:val="00564E28"/>
    <w:rsid w:val="005665FF"/>
    <w:rsid w:val="005678E0"/>
    <w:rsid w:val="00570204"/>
    <w:rsid w:val="00573CB4"/>
    <w:rsid w:val="00577BB5"/>
    <w:rsid w:val="005801C3"/>
    <w:rsid w:val="00586ACD"/>
    <w:rsid w:val="00586FF3"/>
    <w:rsid w:val="0058765B"/>
    <w:rsid w:val="00590AD6"/>
    <w:rsid w:val="00592156"/>
    <w:rsid w:val="00594A7D"/>
    <w:rsid w:val="00594F34"/>
    <w:rsid w:val="0059724F"/>
    <w:rsid w:val="005B08CF"/>
    <w:rsid w:val="005B5E75"/>
    <w:rsid w:val="005B5FB6"/>
    <w:rsid w:val="005B61A5"/>
    <w:rsid w:val="005C16FA"/>
    <w:rsid w:val="005C2DF6"/>
    <w:rsid w:val="005C376C"/>
    <w:rsid w:val="005C72FF"/>
    <w:rsid w:val="005D260A"/>
    <w:rsid w:val="005D584E"/>
    <w:rsid w:val="005D6A0B"/>
    <w:rsid w:val="005E1987"/>
    <w:rsid w:val="005E2C9A"/>
    <w:rsid w:val="005E3F4A"/>
    <w:rsid w:val="005E5165"/>
    <w:rsid w:val="005E58A2"/>
    <w:rsid w:val="005E76EA"/>
    <w:rsid w:val="005F06D9"/>
    <w:rsid w:val="005F653A"/>
    <w:rsid w:val="006009F4"/>
    <w:rsid w:val="00601C65"/>
    <w:rsid w:val="00604B91"/>
    <w:rsid w:val="006051BB"/>
    <w:rsid w:val="0061030E"/>
    <w:rsid w:val="006114E5"/>
    <w:rsid w:val="00616125"/>
    <w:rsid w:val="00616669"/>
    <w:rsid w:val="0062073F"/>
    <w:rsid w:val="006226DF"/>
    <w:rsid w:val="00624635"/>
    <w:rsid w:val="0062687B"/>
    <w:rsid w:val="006269F8"/>
    <w:rsid w:val="006333C1"/>
    <w:rsid w:val="00635F30"/>
    <w:rsid w:val="00637927"/>
    <w:rsid w:val="00641FFD"/>
    <w:rsid w:val="006441BC"/>
    <w:rsid w:val="0064509F"/>
    <w:rsid w:val="00645F7D"/>
    <w:rsid w:val="00646911"/>
    <w:rsid w:val="006473B8"/>
    <w:rsid w:val="006531ED"/>
    <w:rsid w:val="0065682B"/>
    <w:rsid w:val="0066455A"/>
    <w:rsid w:val="0066481B"/>
    <w:rsid w:val="00666F59"/>
    <w:rsid w:val="00670E05"/>
    <w:rsid w:val="006733F9"/>
    <w:rsid w:val="00673EC6"/>
    <w:rsid w:val="006744F1"/>
    <w:rsid w:val="0067795D"/>
    <w:rsid w:val="00680723"/>
    <w:rsid w:val="006821BB"/>
    <w:rsid w:val="00693978"/>
    <w:rsid w:val="00693F4D"/>
    <w:rsid w:val="006A1BBF"/>
    <w:rsid w:val="006A790C"/>
    <w:rsid w:val="006A7FCB"/>
    <w:rsid w:val="006B0317"/>
    <w:rsid w:val="006B3C81"/>
    <w:rsid w:val="006B5458"/>
    <w:rsid w:val="006C0B1A"/>
    <w:rsid w:val="006C0B65"/>
    <w:rsid w:val="006C0DB7"/>
    <w:rsid w:val="006C2496"/>
    <w:rsid w:val="006C2AFF"/>
    <w:rsid w:val="006C422B"/>
    <w:rsid w:val="006C7006"/>
    <w:rsid w:val="006D1B78"/>
    <w:rsid w:val="006D3B43"/>
    <w:rsid w:val="006D6EED"/>
    <w:rsid w:val="006E2539"/>
    <w:rsid w:val="006E387E"/>
    <w:rsid w:val="006F17AB"/>
    <w:rsid w:val="006F3216"/>
    <w:rsid w:val="006F3973"/>
    <w:rsid w:val="006F5CF2"/>
    <w:rsid w:val="006F6408"/>
    <w:rsid w:val="006F75CF"/>
    <w:rsid w:val="006F7A7B"/>
    <w:rsid w:val="0070256F"/>
    <w:rsid w:val="00705E93"/>
    <w:rsid w:val="0071447C"/>
    <w:rsid w:val="00716017"/>
    <w:rsid w:val="007160F9"/>
    <w:rsid w:val="00716A11"/>
    <w:rsid w:val="00720034"/>
    <w:rsid w:val="00722093"/>
    <w:rsid w:val="00722796"/>
    <w:rsid w:val="007233FB"/>
    <w:rsid w:val="007240D1"/>
    <w:rsid w:val="007251BD"/>
    <w:rsid w:val="007275C3"/>
    <w:rsid w:val="0073107E"/>
    <w:rsid w:val="00731635"/>
    <w:rsid w:val="00737193"/>
    <w:rsid w:val="0073753E"/>
    <w:rsid w:val="00740B09"/>
    <w:rsid w:val="007412EA"/>
    <w:rsid w:val="00741D8E"/>
    <w:rsid w:val="00745507"/>
    <w:rsid w:val="00745764"/>
    <w:rsid w:val="00750407"/>
    <w:rsid w:val="00751D4E"/>
    <w:rsid w:val="00751D9E"/>
    <w:rsid w:val="00762E00"/>
    <w:rsid w:val="007630C3"/>
    <w:rsid w:val="00763B53"/>
    <w:rsid w:val="00766DA7"/>
    <w:rsid w:val="00773E5B"/>
    <w:rsid w:val="00781C32"/>
    <w:rsid w:val="00784804"/>
    <w:rsid w:val="00787A88"/>
    <w:rsid w:val="00790E1B"/>
    <w:rsid w:val="00793E77"/>
    <w:rsid w:val="00795EAB"/>
    <w:rsid w:val="00796488"/>
    <w:rsid w:val="00796EF4"/>
    <w:rsid w:val="007A3161"/>
    <w:rsid w:val="007A3339"/>
    <w:rsid w:val="007A46F6"/>
    <w:rsid w:val="007A7E5E"/>
    <w:rsid w:val="007B023B"/>
    <w:rsid w:val="007B0BEC"/>
    <w:rsid w:val="007B304B"/>
    <w:rsid w:val="007B6D22"/>
    <w:rsid w:val="007B73BB"/>
    <w:rsid w:val="007B73FE"/>
    <w:rsid w:val="007C0038"/>
    <w:rsid w:val="007C030B"/>
    <w:rsid w:val="007C03DE"/>
    <w:rsid w:val="007C2DF4"/>
    <w:rsid w:val="007C4DDA"/>
    <w:rsid w:val="007C4F55"/>
    <w:rsid w:val="007C6CBA"/>
    <w:rsid w:val="007C7889"/>
    <w:rsid w:val="007D21D0"/>
    <w:rsid w:val="007D5BC5"/>
    <w:rsid w:val="007E6CA7"/>
    <w:rsid w:val="007E7ABD"/>
    <w:rsid w:val="00800A67"/>
    <w:rsid w:val="00802418"/>
    <w:rsid w:val="00802583"/>
    <w:rsid w:val="00802B40"/>
    <w:rsid w:val="008038E8"/>
    <w:rsid w:val="00807656"/>
    <w:rsid w:val="00807A3F"/>
    <w:rsid w:val="0081274D"/>
    <w:rsid w:val="00814580"/>
    <w:rsid w:val="00820499"/>
    <w:rsid w:val="00820C81"/>
    <w:rsid w:val="00822C1C"/>
    <w:rsid w:val="008302E4"/>
    <w:rsid w:val="00831C58"/>
    <w:rsid w:val="00833920"/>
    <w:rsid w:val="0083492F"/>
    <w:rsid w:val="00835FE8"/>
    <w:rsid w:val="00840D18"/>
    <w:rsid w:val="008413E7"/>
    <w:rsid w:val="0084164B"/>
    <w:rsid w:val="00851131"/>
    <w:rsid w:val="00852381"/>
    <w:rsid w:val="0085476A"/>
    <w:rsid w:val="00854C48"/>
    <w:rsid w:val="008576ED"/>
    <w:rsid w:val="008632F8"/>
    <w:rsid w:val="00865E6C"/>
    <w:rsid w:val="00866346"/>
    <w:rsid w:val="008707C0"/>
    <w:rsid w:val="00875411"/>
    <w:rsid w:val="0087762E"/>
    <w:rsid w:val="00880540"/>
    <w:rsid w:val="0088601E"/>
    <w:rsid w:val="00887389"/>
    <w:rsid w:val="008932BB"/>
    <w:rsid w:val="00893838"/>
    <w:rsid w:val="00894B67"/>
    <w:rsid w:val="008950BF"/>
    <w:rsid w:val="008A4E4C"/>
    <w:rsid w:val="008B0294"/>
    <w:rsid w:val="008B22C3"/>
    <w:rsid w:val="008C03BE"/>
    <w:rsid w:val="008C03EC"/>
    <w:rsid w:val="008C6583"/>
    <w:rsid w:val="008C6673"/>
    <w:rsid w:val="008D25F4"/>
    <w:rsid w:val="008D4FF1"/>
    <w:rsid w:val="008D592F"/>
    <w:rsid w:val="008D7805"/>
    <w:rsid w:val="008E19DE"/>
    <w:rsid w:val="008E20DB"/>
    <w:rsid w:val="008E35A2"/>
    <w:rsid w:val="008E4A86"/>
    <w:rsid w:val="008E58C1"/>
    <w:rsid w:val="008F45CF"/>
    <w:rsid w:val="008F6B9B"/>
    <w:rsid w:val="00902A3A"/>
    <w:rsid w:val="00902A4F"/>
    <w:rsid w:val="00902A9A"/>
    <w:rsid w:val="00903494"/>
    <w:rsid w:val="00904397"/>
    <w:rsid w:val="00904D03"/>
    <w:rsid w:val="00905632"/>
    <w:rsid w:val="00910E9E"/>
    <w:rsid w:val="0091109B"/>
    <w:rsid w:val="00914E1A"/>
    <w:rsid w:val="009218FD"/>
    <w:rsid w:val="00924DA5"/>
    <w:rsid w:val="00926C3E"/>
    <w:rsid w:val="009307E0"/>
    <w:rsid w:val="00931E78"/>
    <w:rsid w:val="0093232C"/>
    <w:rsid w:val="00934289"/>
    <w:rsid w:val="00934432"/>
    <w:rsid w:val="009353F7"/>
    <w:rsid w:val="00935BE1"/>
    <w:rsid w:val="00935E2E"/>
    <w:rsid w:val="00937407"/>
    <w:rsid w:val="00937982"/>
    <w:rsid w:val="009402AD"/>
    <w:rsid w:val="00942106"/>
    <w:rsid w:val="00946169"/>
    <w:rsid w:val="0094647C"/>
    <w:rsid w:val="00952767"/>
    <w:rsid w:val="009538F9"/>
    <w:rsid w:val="00960368"/>
    <w:rsid w:val="009651D9"/>
    <w:rsid w:val="0096527F"/>
    <w:rsid w:val="0096682D"/>
    <w:rsid w:val="009669CB"/>
    <w:rsid w:val="0096778B"/>
    <w:rsid w:val="00971445"/>
    <w:rsid w:val="00972F81"/>
    <w:rsid w:val="00974DED"/>
    <w:rsid w:val="00976740"/>
    <w:rsid w:val="00977D18"/>
    <w:rsid w:val="009821A2"/>
    <w:rsid w:val="00983A2B"/>
    <w:rsid w:val="00990FEB"/>
    <w:rsid w:val="0099114B"/>
    <w:rsid w:val="00991862"/>
    <w:rsid w:val="009934F0"/>
    <w:rsid w:val="00993E85"/>
    <w:rsid w:val="009A1557"/>
    <w:rsid w:val="009A260F"/>
    <w:rsid w:val="009A43BB"/>
    <w:rsid w:val="009A4701"/>
    <w:rsid w:val="009A5CDC"/>
    <w:rsid w:val="009B38DE"/>
    <w:rsid w:val="009B529B"/>
    <w:rsid w:val="009B5A9D"/>
    <w:rsid w:val="009B64CA"/>
    <w:rsid w:val="009C146A"/>
    <w:rsid w:val="009C23FE"/>
    <w:rsid w:val="009C4A53"/>
    <w:rsid w:val="009C546B"/>
    <w:rsid w:val="009D0586"/>
    <w:rsid w:val="009D21BE"/>
    <w:rsid w:val="009D5CF0"/>
    <w:rsid w:val="009D65B9"/>
    <w:rsid w:val="009D6DCE"/>
    <w:rsid w:val="009D7C5A"/>
    <w:rsid w:val="009E1111"/>
    <w:rsid w:val="009E16DE"/>
    <w:rsid w:val="009E3572"/>
    <w:rsid w:val="009F3C6B"/>
    <w:rsid w:val="009F73BA"/>
    <w:rsid w:val="00A0542C"/>
    <w:rsid w:val="00A05552"/>
    <w:rsid w:val="00A06C29"/>
    <w:rsid w:val="00A0763B"/>
    <w:rsid w:val="00A165F0"/>
    <w:rsid w:val="00A17166"/>
    <w:rsid w:val="00A17EEC"/>
    <w:rsid w:val="00A210E3"/>
    <w:rsid w:val="00A25F38"/>
    <w:rsid w:val="00A27981"/>
    <w:rsid w:val="00A3113C"/>
    <w:rsid w:val="00A31434"/>
    <w:rsid w:val="00A3591A"/>
    <w:rsid w:val="00A41E7C"/>
    <w:rsid w:val="00A42E98"/>
    <w:rsid w:val="00A52592"/>
    <w:rsid w:val="00A541EF"/>
    <w:rsid w:val="00A56D12"/>
    <w:rsid w:val="00A601F1"/>
    <w:rsid w:val="00A6021A"/>
    <w:rsid w:val="00A61A5B"/>
    <w:rsid w:val="00A6213C"/>
    <w:rsid w:val="00A628CC"/>
    <w:rsid w:val="00A62F31"/>
    <w:rsid w:val="00A656A5"/>
    <w:rsid w:val="00A65AC3"/>
    <w:rsid w:val="00A67890"/>
    <w:rsid w:val="00A818D1"/>
    <w:rsid w:val="00A84181"/>
    <w:rsid w:val="00A841B2"/>
    <w:rsid w:val="00A852BE"/>
    <w:rsid w:val="00A92A19"/>
    <w:rsid w:val="00A93925"/>
    <w:rsid w:val="00A9544F"/>
    <w:rsid w:val="00AA0193"/>
    <w:rsid w:val="00AA0D8C"/>
    <w:rsid w:val="00AA4909"/>
    <w:rsid w:val="00AA5C49"/>
    <w:rsid w:val="00AB1899"/>
    <w:rsid w:val="00AB2287"/>
    <w:rsid w:val="00AB28CF"/>
    <w:rsid w:val="00AB32CC"/>
    <w:rsid w:val="00AB66BC"/>
    <w:rsid w:val="00AC03F3"/>
    <w:rsid w:val="00AC12B5"/>
    <w:rsid w:val="00AC1442"/>
    <w:rsid w:val="00AC5720"/>
    <w:rsid w:val="00AC78ED"/>
    <w:rsid w:val="00AD0029"/>
    <w:rsid w:val="00AD1427"/>
    <w:rsid w:val="00AD154F"/>
    <w:rsid w:val="00AD1E50"/>
    <w:rsid w:val="00AD2691"/>
    <w:rsid w:val="00AD508F"/>
    <w:rsid w:val="00AD635C"/>
    <w:rsid w:val="00AD70F0"/>
    <w:rsid w:val="00AE152A"/>
    <w:rsid w:val="00AE3606"/>
    <w:rsid w:val="00AE7063"/>
    <w:rsid w:val="00AF2967"/>
    <w:rsid w:val="00AF51C6"/>
    <w:rsid w:val="00AF6BCD"/>
    <w:rsid w:val="00B017E4"/>
    <w:rsid w:val="00B0272E"/>
    <w:rsid w:val="00B068B0"/>
    <w:rsid w:val="00B13969"/>
    <w:rsid w:val="00B14909"/>
    <w:rsid w:val="00B14995"/>
    <w:rsid w:val="00B20779"/>
    <w:rsid w:val="00B21AC9"/>
    <w:rsid w:val="00B24FE9"/>
    <w:rsid w:val="00B259F2"/>
    <w:rsid w:val="00B304A2"/>
    <w:rsid w:val="00B31B49"/>
    <w:rsid w:val="00B341A9"/>
    <w:rsid w:val="00B3590A"/>
    <w:rsid w:val="00B41880"/>
    <w:rsid w:val="00B4197C"/>
    <w:rsid w:val="00B439CD"/>
    <w:rsid w:val="00B44158"/>
    <w:rsid w:val="00B50050"/>
    <w:rsid w:val="00B53F49"/>
    <w:rsid w:val="00B5400C"/>
    <w:rsid w:val="00B55C5C"/>
    <w:rsid w:val="00B57C2E"/>
    <w:rsid w:val="00B60397"/>
    <w:rsid w:val="00B60650"/>
    <w:rsid w:val="00B60CE1"/>
    <w:rsid w:val="00B62A34"/>
    <w:rsid w:val="00B63623"/>
    <w:rsid w:val="00B63F4A"/>
    <w:rsid w:val="00B660D3"/>
    <w:rsid w:val="00B6624A"/>
    <w:rsid w:val="00B677F3"/>
    <w:rsid w:val="00B73D1D"/>
    <w:rsid w:val="00B73E65"/>
    <w:rsid w:val="00B748FA"/>
    <w:rsid w:val="00B74E3C"/>
    <w:rsid w:val="00B814AB"/>
    <w:rsid w:val="00B84B0B"/>
    <w:rsid w:val="00B85A0C"/>
    <w:rsid w:val="00B863D9"/>
    <w:rsid w:val="00B91B88"/>
    <w:rsid w:val="00B91BA3"/>
    <w:rsid w:val="00B92283"/>
    <w:rsid w:val="00B929DC"/>
    <w:rsid w:val="00B9366F"/>
    <w:rsid w:val="00B97799"/>
    <w:rsid w:val="00B97C52"/>
    <w:rsid w:val="00BB0853"/>
    <w:rsid w:val="00BB0A55"/>
    <w:rsid w:val="00BB233A"/>
    <w:rsid w:val="00BB246A"/>
    <w:rsid w:val="00BB36CB"/>
    <w:rsid w:val="00BB47FB"/>
    <w:rsid w:val="00BB561D"/>
    <w:rsid w:val="00BB59E1"/>
    <w:rsid w:val="00BB5D5A"/>
    <w:rsid w:val="00BC0771"/>
    <w:rsid w:val="00BC4838"/>
    <w:rsid w:val="00BC49A3"/>
    <w:rsid w:val="00BC5770"/>
    <w:rsid w:val="00BC65E0"/>
    <w:rsid w:val="00BC74AD"/>
    <w:rsid w:val="00BD1120"/>
    <w:rsid w:val="00BD1681"/>
    <w:rsid w:val="00BD3A8B"/>
    <w:rsid w:val="00BD3BAD"/>
    <w:rsid w:val="00BD6302"/>
    <w:rsid w:val="00BE5459"/>
    <w:rsid w:val="00BE6C74"/>
    <w:rsid w:val="00BE7EB9"/>
    <w:rsid w:val="00BF125B"/>
    <w:rsid w:val="00BF21D3"/>
    <w:rsid w:val="00BF238B"/>
    <w:rsid w:val="00BF2868"/>
    <w:rsid w:val="00BF39B3"/>
    <w:rsid w:val="00BF4CE5"/>
    <w:rsid w:val="00BF5F47"/>
    <w:rsid w:val="00C03462"/>
    <w:rsid w:val="00C055A8"/>
    <w:rsid w:val="00C056AC"/>
    <w:rsid w:val="00C05C77"/>
    <w:rsid w:val="00C0602E"/>
    <w:rsid w:val="00C13F48"/>
    <w:rsid w:val="00C1441B"/>
    <w:rsid w:val="00C20739"/>
    <w:rsid w:val="00C21432"/>
    <w:rsid w:val="00C275BF"/>
    <w:rsid w:val="00C35F41"/>
    <w:rsid w:val="00C37931"/>
    <w:rsid w:val="00C40BEC"/>
    <w:rsid w:val="00C42395"/>
    <w:rsid w:val="00C43A5D"/>
    <w:rsid w:val="00C4460D"/>
    <w:rsid w:val="00C44F5E"/>
    <w:rsid w:val="00C46DF5"/>
    <w:rsid w:val="00C50044"/>
    <w:rsid w:val="00C50693"/>
    <w:rsid w:val="00C51374"/>
    <w:rsid w:val="00C53FD7"/>
    <w:rsid w:val="00C54CD9"/>
    <w:rsid w:val="00C54DB9"/>
    <w:rsid w:val="00C57C96"/>
    <w:rsid w:val="00C734AF"/>
    <w:rsid w:val="00C754B1"/>
    <w:rsid w:val="00C76621"/>
    <w:rsid w:val="00C8166E"/>
    <w:rsid w:val="00C81E83"/>
    <w:rsid w:val="00C82B97"/>
    <w:rsid w:val="00C85D72"/>
    <w:rsid w:val="00C967A4"/>
    <w:rsid w:val="00C968DF"/>
    <w:rsid w:val="00CA16C0"/>
    <w:rsid w:val="00CA6E30"/>
    <w:rsid w:val="00CB5D1D"/>
    <w:rsid w:val="00CC016F"/>
    <w:rsid w:val="00CC0CF4"/>
    <w:rsid w:val="00CD2113"/>
    <w:rsid w:val="00CD3FD2"/>
    <w:rsid w:val="00CD42A8"/>
    <w:rsid w:val="00CE0963"/>
    <w:rsid w:val="00CE0EE4"/>
    <w:rsid w:val="00CE1A69"/>
    <w:rsid w:val="00CE2368"/>
    <w:rsid w:val="00CE3FB4"/>
    <w:rsid w:val="00CE48AF"/>
    <w:rsid w:val="00CE73E2"/>
    <w:rsid w:val="00CF1FA7"/>
    <w:rsid w:val="00CF301F"/>
    <w:rsid w:val="00CF6A21"/>
    <w:rsid w:val="00D036C6"/>
    <w:rsid w:val="00D03BC0"/>
    <w:rsid w:val="00D04D4E"/>
    <w:rsid w:val="00D057F4"/>
    <w:rsid w:val="00D10260"/>
    <w:rsid w:val="00D10F59"/>
    <w:rsid w:val="00D11287"/>
    <w:rsid w:val="00D124B7"/>
    <w:rsid w:val="00D21B14"/>
    <w:rsid w:val="00D24C42"/>
    <w:rsid w:val="00D24F7F"/>
    <w:rsid w:val="00D2542A"/>
    <w:rsid w:val="00D2785B"/>
    <w:rsid w:val="00D27D39"/>
    <w:rsid w:val="00D321D9"/>
    <w:rsid w:val="00D3253E"/>
    <w:rsid w:val="00D32F62"/>
    <w:rsid w:val="00D342E6"/>
    <w:rsid w:val="00D353D4"/>
    <w:rsid w:val="00D36414"/>
    <w:rsid w:val="00D36C0B"/>
    <w:rsid w:val="00D430AD"/>
    <w:rsid w:val="00D46557"/>
    <w:rsid w:val="00D469FE"/>
    <w:rsid w:val="00D477EA"/>
    <w:rsid w:val="00D5408A"/>
    <w:rsid w:val="00D61643"/>
    <w:rsid w:val="00D61B47"/>
    <w:rsid w:val="00D628CE"/>
    <w:rsid w:val="00D67C6A"/>
    <w:rsid w:val="00D75892"/>
    <w:rsid w:val="00D77BC1"/>
    <w:rsid w:val="00D87083"/>
    <w:rsid w:val="00D87630"/>
    <w:rsid w:val="00D87C7E"/>
    <w:rsid w:val="00D92CD7"/>
    <w:rsid w:val="00D9796A"/>
    <w:rsid w:val="00DA19D0"/>
    <w:rsid w:val="00DA21B0"/>
    <w:rsid w:val="00DA3590"/>
    <w:rsid w:val="00DA35C7"/>
    <w:rsid w:val="00DA457E"/>
    <w:rsid w:val="00DA5451"/>
    <w:rsid w:val="00DA55A9"/>
    <w:rsid w:val="00DB30CB"/>
    <w:rsid w:val="00DB38D1"/>
    <w:rsid w:val="00DB4722"/>
    <w:rsid w:val="00DC2A1D"/>
    <w:rsid w:val="00DC4A77"/>
    <w:rsid w:val="00DD1F4F"/>
    <w:rsid w:val="00DD316E"/>
    <w:rsid w:val="00DD3652"/>
    <w:rsid w:val="00DD383A"/>
    <w:rsid w:val="00DD3B79"/>
    <w:rsid w:val="00DD6C55"/>
    <w:rsid w:val="00DD79AD"/>
    <w:rsid w:val="00DE0746"/>
    <w:rsid w:val="00DE0CB3"/>
    <w:rsid w:val="00DE2750"/>
    <w:rsid w:val="00DF609E"/>
    <w:rsid w:val="00E0152F"/>
    <w:rsid w:val="00E02985"/>
    <w:rsid w:val="00E0793B"/>
    <w:rsid w:val="00E10333"/>
    <w:rsid w:val="00E11A9D"/>
    <w:rsid w:val="00E14D9F"/>
    <w:rsid w:val="00E16F44"/>
    <w:rsid w:val="00E17180"/>
    <w:rsid w:val="00E307F5"/>
    <w:rsid w:val="00E41A46"/>
    <w:rsid w:val="00E43AAE"/>
    <w:rsid w:val="00E51200"/>
    <w:rsid w:val="00E51FC5"/>
    <w:rsid w:val="00E55DC1"/>
    <w:rsid w:val="00E6493B"/>
    <w:rsid w:val="00E649B6"/>
    <w:rsid w:val="00E65AED"/>
    <w:rsid w:val="00E672DC"/>
    <w:rsid w:val="00E674D4"/>
    <w:rsid w:val="00E72B6B"/>
    <w:rsid w:val="00E739FD"/>
    <w:rsid w:val="00E73BF1"/>
    <w:rsid w:val="00E73F9E"/>
    <w:rsid w:val="00E76EDD"/>
    <w:rsid w:val="00E8045F"/>
    <w:rsid w:val="00E82C47"/>
    <w:rsid w:val="00E8397F"/>
    <w:rsid w:val="00E85C4F"/>
    <w:rsid w:val="00E92A82"/>
    <w:rsid w:val="00E95372"/>
    <w:rsid w:val="00E96B35"/>
    <w:rsid w:val="00EA4E7D"/>
    <w:rsid w:val="00EB0F43"/>
    <w:rsid w:val="00EC2C7E"/>
    <w:rsid w:val="00EC40B7"/>
    <w:rsid w:val="00ED1FD8"/>
    <w:rsid w:val="00ED2B36"/>
    <w:rsid w:val="00ED5426"/>
    <w:rsid w:val="00ED6C92"/>
    <w:rsid w:val="00EE34AB"/>
    <w:rsid w:val="00EE3A66"/>
    <w:rsid w:val="00EE3ECD"/>
    <w:rsid w:val="00EE6C38"/>
    <w:rsid w:val="00EF0EDF"/>
    <w:rsid w:val="00EF1F8D"/>
    <w:rsid w:val="00EF35BD"/>
    <w:rsid w:val="00EF5F5E"/>
    <w:rsid w:val="00EF7EA1"/>
    <w:rsid w:val="00F02346"/>
    <w:rsid w:val="00F15E0A"/>
    <w:rsid w:val="00F16504"/>
    <w:rsid w:val="00F2061D"/>
    <w:rsid w:val="00F213B2"/>
    <w:rsid w:val="00F34DD3"/>
    <w:rsid w:val="00F35CD5"/>
    <w:rsid w:val="00F3706E"/>
    <w:rsid w:val="00F41937"/>
    <w:rsid w:val="00F43AC6"/>
    <w:rsid w:val="00F44F54"/>
    <w:rsid w:val="00F45704"/>
    <w:rsid w:val="00F5136B"/>
    <w:rsid w:val="00F52B35"/>
    <w:rsid w:val="00F52E74"/>
    <w:rsid w:val="00F55A38"/>
    <w:rsid w:val="00F55A72"/>
    <w:rsid w:val="00F55B3B"/>
    <w:rsid w:val="00F57DDD"/>
    <w:rsid w:val="00F6227C"/>
    <w:rsid w:val="00F630B8"/>
    <w:rsid w:val="00F65B5C"/>
    <w:rsid w:val="00F678E7"/>
    <w:rsid w:val="00F71E29"/>
    <w:rsid w:val="00F74227"/>
    <w:rsid w:val="00F75560"/>
    <w:rsid w:val="00F75CC2"/>
    <w:rsid w:val="00F76372"/>
    <w:rsid w:val="00F84461"/>
    <w:rsid w:val="00F8666B"/>
    <w:rsid w:val="00F8792B"/>
    <w:rsid w:val="00F9308A"/>
    <w:rsid w:val="00F93737"/>
    <w:rsid w:val="00FA4AD1"/>
    <w:rsid w:val="00FB5851"/>
    <w:rsid w:val="00FB7BBF"/>
    <w:rsid w:val="00FC2307"/>
    <w:rsid w:val="00FC4E0F"/>
    <w:rsid w:val="00FC65E6"/>
    <w:rsid w:val="00FD0DC1"/>
    <w:rsid w:val="00FD4744"/>
    <w:rsid w:val="00FE0381"/>
    <w:rsid w:val="00FE1030"/>
    <w:rsid w:val="00FE10CF"/>
    <w:rsid w:val="00FE118B"/>
    <w:rsid w:val="00FE1330"/>
    <w:rsid w:val="00FE37C0"/>
    <w:rsid w:val="00FE3E74"/>
    <w:rsid w:val="00FF0216"/>
    <w:rsid w:val="00FF08E4"/>
    <w:rsid w:val="00FF2038"/>
    <w:rsid w:val="00FF6BD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DDAB"/>
  <w15:chartTrackingRefBased/>
  <w15:docId w15:val="{3F8EF1C8-0CF4-4329-9C65-E5FC0CB27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B35"/>
    <w:rPr>
      <w:sz w:val="24"/>
    </w:rPr>
  </w:style>
  <w:style w:type="paragraph" w:styleId="Heading1">
    <w:name w:val="heading 1"/>
    <w:basedOn w:val="Normal"/>
    <w:next w:val="Normal"/>
    <w:link w:val="Heading1Char"/>
    <w:uiPriority w:val="9"/>
    <w:qFormat/>
    <w:rsid w:val="00DE2750"/>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E2750"/>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E275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DE2750"/>
    <w:rPr>
      <w:rFonts w:asciiTheme="majorHAnsi" w:eastAsiaTheme="majorEastAsia" w:hAnsiTheme="majorHAnsi" w:cstheme="majorBidi"/>
      <w:b/>
      <w:bCs/>
      <w:color w:val="000000" w:themeColor="text1"/>
      <w:sz w:val="24"/>
    </w:rPr>
  </w:style>
  <w:style w:type="character" w:customStyle="1" w:styleId="Heading4Char">
    <w:name w:val="Heading 4 Char"/>
    <w:basedOn w:val="DefaultParagraphFont"/>
    <w:link w:val="Heading4"/>
    <w:uiPriority w:val="9"/>
    <w:rsid w:val="00DE2750"/>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sz w:val="24"/>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sz w:val="24"/>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5567EB"/>
    <w:pPr>
      <w:ind w:left="720"/>
      <w:contextualSpacing/>
    </w:pPr>
  </w:style>
  <w:style w:type="paragraph" w:styleId="TOC1">
    <w:name w:val="toc 1"/>
    <w:basedOn w:val="Normal"/>
    <w:next w:val="Normal"/>
    <w:autoRedefine/>
    <w:uiPriority w:val="39"/>
    <w:unhideWhenUsed/>
    <w:rsid w:val="007160F9"/>
    <w:pPr>
      <w:spacing w:after="100"/>
    </w:pPr>
  </w:style>
  <w:style w:type="paragraph" w:styleId="TOC2">
    <w:name w:val="toc 2"/>
    <w:basedOn w:val="Normal"/>
    <w:next w:val="Normal"/>
    <w:autoRedefine/>
    <w:uiPriority w:val="39"/>
    <w:unhideWhenUsed/>
    <w:rsid w:val="007160F9"/>
    <w:pPr>
      <w:spacing w:after="100"/>
      <w:ind w:left="220"/>
    </w:pPr>
  </w:style>
  <w:style w:type="character" w:styleId="Hyperlink">
    <w:name w:val="Hyperlink"/>
    <w:basedOn w:val="DefaultParagraphFont"/>
    <w:uiPriority w:val="99"/>
    <w:unhideWhenUsed/>
    <w:rsid w:val="007160F9"/>
    <w:rPr>
      <w:color w:val="A8BF4D" w:themeColor="hyperlink"/>
      <w:u w:val="single"/>
    </w:rPr>
  </w:style>
  <w:style w:type="paragraph" w:styleId="Header">
    <w:name w:val="header"/>
    <w:basedOn w:val="Normal"/>
    <w:link w:val="HeaderChar"/>
    <w:uiPriority w:val="99"/>
    <w:unhideWhenUsed/>
    <w:rsid w:val="0071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60F9"/>
  </w:style>
  <w:style w:type="paragraph" w:styleId="Footer">
    <w:name w:val="footer"/>
    <w:basedOn w:val="Normal"/>
    <w:link w:val="FooterChar"/>
    <w:uiPriority w:val="99"/>
    <w:unhideWhenUsed/>
    <w:rsid w:val="0071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60F9"/>
  </w:style>
  <w:style w:type="character" w:customStyle="1" w:styleId="NoSpacingChar">
    <w:name w:val="No Spacing Char"/>
    <w:basedOn w:val="DefaultParagraphFont"/>
    <w:link w:val="NoSpacing"/>
    <w:uiPriority w:val="1"/>
    <w:rsid w:val="007160F9"/>
  </w:style>
  <w:style w:type="table" w:styleId="TableGridLight">
    <w:name w:val="Grid Table Light"/>
    <w:basedOn w:val="TableNormal"/>
    <w:uiPriority w:val="40"/>
    <w:rsid w:val="00476C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054348"/>
    <w:pPr>
      <w:spacing w:after="100"/>
      <w:ind w:left="480"/>
    </w:pPr>
  </w:style>
  <w:style w:type="character" w:styleId="UnresolvedMention">
    <w:name w:val="Unresolved Mention"/>
    <w:basedOn w:val="DefaultParagraphFont"/>
    <w:uiPriority w:val="99"/>
    <w:semiHidden/>
    <w:unhideWhenUsed/>
    <w:rsid w:val="00282C4E"/>
    <w:rPr>
      <w:color w:val="605E5C"/>
      <w:shd w:val="clear" w:color="auto" w:fill="E1DFDD"/>
    </w:rPr>
  </w:style>
  <w:style w:type="paragraph" w:styleId="NormalWeb">
    <w:name w:val="Normal (Web)"/>
    <w:basedOn w:val="Normal"/>
    <w:uiPriority w:val="99"/>
    <w:semiHidden/>
    <w:unhideWhenUsed/>
    <w:rsid w:val="00A17EEC"/>
    <w:rPr>
      <w:rFonts w:ascii="Times New Roman" w:hAnsi="Times New Roman" w:cs="Times New Roman"/>
      <w:szCs w:val="24"/>
    </w:rPr>
  </w:style>
  <w:style w:type="character" w:styleId="FollowedHyperlink">
    <w:name w:val="FollowedHyperlink"/>
    <w:basedOn w:val="DefaultParagraphFont"/>
    <w:uiPriority w:val="99"/>
    <w:semiHidden/>
    <w:unhideWhenUsed/>
    <w:rsid w:val="000C2CE7"/>
    <w:rPr>
      <w:color w:val="B4CA80" w:themeColor="followedHyperlink"/>
      <w:u w:val="single"/>
    </w:rPr>
  </w:style>
  <w:style w:type="character" w:styleId="CommentReference">
    <w:name w:val="annotation reference"/>
    <w:basedOn w:val="DefaultParagraphFont"/>
    <w:uiPriority w:val="99"/>
    <w:semiHidden/>
    <w:unhideWhenUsed/>
    <w:rsid w:val="00A6021A"/>
    <w:rPr>
      <w:sz w:val="16"/>
      <w:szCs w:val="16"/>
    </w:rPr>
  </w:style>
  <w:style w:type="paragraph" w:styleId="CommentText">
    <w:name w:val="annotation text"/>
    <w:basedOn w:val="Normal"/>
    <w:link w:val="CommentTextChar"/>
    <w:uiPriority w:val="99"/>
    <w:semiHidden/>
    <w:unhideWhenUsed/>
    <w:rsid w:val="00A6021A"/>
    <w:pPr>
      <w:spacing w:line="240" w:lineRule="auto"/>
    </w:pPr>
    <w:rPr>
      <w:sz w:val="20"/>
      <w:szCs w:val="20"/>
    </w:rPr>
  </w:style>
  <w:style w:type="character" w:customStyle="1" w:styleId="CommentTextChar">
    <w:name w:val="Comment Text Char"/>
    <w:basedOn w:val="DefaultParagraphFont"/>
    <w:link w:val="CommentText"/>
    <w:uiPriority w:val="99"/>
    <w:semiHidden/>
    <w:rsid w:val="00A6021A"/>
    <w:rPr>
      <w:sz w:val="20"/>
      <w:szCs w:val="20"/>
    </w:rPr>
  </w:style>
  <w:style w:type="paragraph" w:styleId="CommentSubject">
    <w:name w:val="annotation subject"/>
    <w:basedOn w:val="CommentText"/>
    <w:next w:val="CommentText"/>
    <w:link w:val="CommentSubjectChar"/>
    <w:uiPriority w:val="99"/>
    <w:semiHidden/>
    <w:unhideWhenUsed/>
    <w:rsid w:val="00A6021A"/>
    <w:rPr>
      <w:b/>
      <w:bCs/>
    </w:rPr>
  </w:style>
  <w:style w:type="character" w:customStyle="1" w:styleId="CommentSubjectChar">
    <w:name w:val="Comment Subject Char"/>
    <w:basedOn w:val="CommentTextChar"/>
    <w:link w:val="CommentSubject"/>
    <w:uiPriority w:val="99"/>
    <w:semiHidden/>
    <w:rsid w:val="00A6021A"/>
    <w:rPr>
      <w:b/>
      <w:bCs/>
      <w:sz w:val="20"/>
      <w:szCs w:val="20"/>
    </w:rPr>
  </w:style>
  <w:style w:type="paragraph" w:styleId="TOC4">
    <w:name w:val="toc 4"/>
    <w:basedOn w:val="Normal"/>
    <w:next w:val="Normal"/>
    <w:autoRedefine/>
    <w:uiPriority w:val="39"/>
    <w:unhideWhenUsed/>
    <w:rsid w:val="00157728"/>
    <w:pPr>
      <w:spacing w:after="100" w:line="278" w:lineRule="auto"/>
      <w:ind w:left="720"/>
    </w:pPr>
    <w:rPr>
      <w:rFonts w:eastAsiaTheme="minorEastAsia"/>
      <w:kern w:val="2"/>
      <w:szCs w:val="24"/>
      <w:lang w:eastAsia="en-ZA"/>
      <w14:ligatures w14:val="standardContextual"/>
    </w:rPr>
  </w:style>
  <w:style w:type="paragraph" w:styleId="TOC5">
    <w:name w:val="toc 5"/>
    <w:basedOn w:val="Normal"/>
    <w:next w:val="Normal"/>
    <w:autoRedefine/>
    <w:uiPriority w:val="39"/>
    <w:unhideWhenUsed/>
    <w:rsid w:val="00157728"/>
    <w:pPr>
      <w:spacing w:after="100" w:line="278" w:lineRule="auto"/>
      <w:ind w:left="960"/>
    </w:pPr>
    <w:rPr>
      <w:rFonts w:eastAsiaTheme="minorEastAsia"/>
      <w:kern w:val="2"/>
      <w:szCs w:val="24"/>
      <w:lang w:eastAsia="en-ZA"/>
      <w14:ligatures w14:val="standardContextual"/>
    </w:rPr>
  </w:style>
  <w:style w:type="paragraph" w:styleId="TOC6">
    <w:name w:val="toc 6"/>
    <w:basedOn w:val="Normal"/>
    <w:next w:val="Normal"/>
    <w:autoRedefine/>
    <w:uiPriority w:val="39"/>
    <w:unhideWhenUsed/>
    <w:rsid w:val="00157728"/>
    <w:pPr>
      <w:spacing w:after="100" w:line="278" w:lineRule="auto"/>
      <w:ind w:left="1200"/>
    </w:pPr>
    <w:rPr>
      <w:rFonts w:eastAsiaTheme="minorEastAsia"/>
      <w:kern w:val="2"/>
      <w:szCs w:val="24"/>
      <w:lang w:eastAsia="en-ZA"/>
      <w14:ligatures w14:val="standardContextual"/>
    </w:rPr>
  </w:style>
  <w:style w:type="paragraph" w:styleId="TOC7">
    <w:name w:val="toc 7"/>
    <w:basedOn w:val="Normal"/>
    <w:next w:val="Normal"/>
    <w:autoRedefine/>
    <w:uiPriority w:val="39"/>
    <w:unhideWhenUsed/>
    <w:rsid w:val="00157728"/>
    <w:pPr>
      <w:spacing w:after="100" w:line="278" w:lineRule="auto"/>
      <w:ind w:left="1440"/>
    </w:pPr>
    <w:rPr>
      <w:rFonts w:eastAsiaTheme="minorEastAsia"/>
      <w:kern w:val="2"/>
      <w:szCs w:val="24"/>
      <w:lang w:eastAsia="en-ZA"/>
      <w14:ligatures w14:val="standardContextual"/>
    </w:rPr>
  </w:style>
  <w:style w:type="paragraph" w:styleId="TOC8">
    <w:name w:val="toc 8"/>
    <w:basedOn w:val="Normal"/>
    <w:next w:val="Normal"/>
    <w:autoRedefine/>
    <w:uiPriority w:val="39"/>
    <w:unhideWhenUsed/>
    <w:rsid w:val="00157728"/>
    <w:pPr>
      <w:spacing w:after="100" w:line="278" w:lineRule="auto"/>
      <w:ind w:left="1680"/>
    </w:pPr>
    <w:rPr>
      <w:rFonts w:eastAsiaTheme="minorEastAsia"/>
      <w:kern w:val="2"/>
      <w:szCs w:val="24"/>
      <w:lang w:eastAsia="en-ZA"/>
      <w14:ligatures w14:val="standardContextual"/>
    </w:rPr>
  </w:style>
  <w:style w:type="paragraph" w:styleId="TOC9">
    <w:name w:val="toc 9"/>
    <w:basedOn w:val="Normal"/>
    <w:next w:val="Normal"/>
    <w:autoRedefine/>
    <w:uiPriority w:val="39"/>
    <w:unhideWhenUsed/>
    <w:rsid w:val="00157728"/>
    <w:pPr>
      <w:spacing w:after="100" w:line="278" w:lineRule="auto"/>
      <w:ind w:left="1920"/>
    </w:pPr>
    <w:rPr>
      <w:rFonts w:eastAsiaTheme="minorEastAsia"/>
      <w:kern w:val="2"/>
      <w:szCs w:val="24"/>
      <w:lang w:eastAsia="en-ZA"/>
      <w14:ligatures w14:val="standardContextual"/>
    </w:rPr>
  </w:style>
  <w:style w:type="character" w:styleId="PlaceholderText">
    <w:name w:val="Placeholder Text"/>
    <w:basedOn w:val="DefaultParagraphFont"/>
    <w:uiPriority w:val="99"/>
    <w:semiHidden/>
    <w:rsid w:val="005E1987"/>
    <w:rPr>
      <w:color w:val="666666"/>
    </w:rPr>
  </w:style>
  <w:style w:type="table" w:styleId="TableGrid">
    <w:name w:val="Table Grid"/>
    <w:basedOn w:val="TableNormal"/>
    <w:uiPriority w:val="39"/>
    <w:rsid w:val="00202A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0563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doi.org/10.48550/arXiv.2510.14528" TargetMode="External"/><Relationship Id="rId68" Type="http://schemas.openxmlformats.org/officeDocument/2006/relationships/hyperlink" Target="https://doi.org/10.48550/arXiv.2203.05794" TargetMode="External"/><Relationship Id="rId84" Type="http://schemas.openxmlformats.org/officeDocument/2006/relationships/hyperlink" Target="https://doi.org/10.1016/j.artmed.2014.06.004" TargetMode="External"/><Relationship Id="rId89" Type="http://schemas.openxmlformats.org/officeDocument/2006/relationships/hyperlink" Target="https://doi.org/10.1162/coli_a_00433" TargetMode="External"/><Relationship Id="rId112" Type="http://schemas.openxmlformats.org/officeDocument/2006/relationships/footer" Target="footer1.xml"/><Relationship Id="rId16" Type="http://schemas.openxmlformats.org/officeDocument/2006/relationships/image" Target="media/image6.png"/><Relationship Id="rId107" Type="http://schemas.openxmlformats.org/officeDocument/2006/relationships/hyperlink" Target="https://doi.org/10.1007/978-0-387-09823-4_33" TargetMode="External"/><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doi.org/10.48550/arxiv.2308.12966" TargetMode="External"/><Relationship Id="rId58" Type="http://schemas.openxmlformats.org/officeDocument/2006/relationships/hyperlink" Target="https://huggingface.co/cardiffnlp/twitter-roberta-base-emotion-multilabel-latest" TargetMode="External"/><Relationship Id="rId74" Type="http://schemas.openxmlformats.org/officeDocument/2006/relationships/hyperlink" Target="https://doi.org/10.1037/11532-021" TargetMode="External"/><Relationship Id="rId79" Type="http://schemas.openxmlformats.org/officeDocument/2006/relationships/hyperlink" Target="https://github.com/JaidedAI/EasyOCR" TargetMode="External"/><Relationship Id="rId102" Type="http://schemas.openxmlformats.org/officeDocument/2006/relationships/hyperlink" Target="https://doi.org/10.1016/j.mayocp.2016.05.007" TargetMode="External"/><Relationship Id="rId5" Type="http://schemas.openxmlformats.org/officeDocument/2006/relationships/settings" Target="settings.xml"/><Relationship Id="rId90" Type="http://schemas.openxmlformats.org/officeDocument/2006/relationships/hyperlink" Target="https://doi.org/10.21437/Interspeech.2004-668" TargetMode="External"/><Relationship Id="rId95" Type="http://schemas.openxmlformats.org/officeDocument/2006/relationships/hyperlink" Target="https://doi.org/10.1109/34.824821"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l.acm.org/doi/10.5555/2615731.2617415" TargetMode="External"/><Relationship Id="rId69" Type="http://schemas.openxmlformats.org/officeDocument/2006/relationships/hyperlink" Target="https://github.com/MaartenGr/KeyBERT" TargetMode="External"/><Relationship Id="rId113" Type="http://schemas.openxmlformats.org/officeDocument/2006/relationships/fontTable" Target="fontTable.xml"/><Relationship Id="rId80" Type="http://schemas.openxmlformats.org/officeDocument/2006/relationships/hyperlink" Target="https://web.archive.org/web/20251012081255/https:/github.com/JaidedAI/EasyOCR" TargetMode="External"/><Relationship Id="rId85" Type="http://schemas.openxmlformats.org/officeDocument/2006/relationships/hyperlink" Target="https://www.gov.uk/government/publications/software-and-artificial-intelligence-ai-as-a-medical-device/software-and-artificial-intelligence-ai-as-a-medical-device"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016/j.ins.2019.09.013" TargetMode="External"/><Relationship Id="rId103" Type="http://schemas.openxmlformats.org/officeDocument/2006/relationships/hyperlink" Target="https://doi.org/10.1109/ICASSP.2018.8461368" TargetMode="External"/><Relationship Id="rId108" Type="http://schemas.openxmlformats.org/officeDocument/2006/relationships/hyperlink" Target="https://dl.acm.org/doi/10.5555/3295222.3295349" TargetMode="External"/><Relationship Id="rId54" Type="http://schemas.openxmlformats.org/officeDocument/2006/relationships/hyperlink" Target="https://doi.org/10.1145/2702123.2702234" TargetMode="External"/><Relationship Id="rId70" Type="http://schemas.openxmlformats.org/officeDocument/2006/relationships/hyperlink" Target="https://web.archive.org/web/20250927082041/https:/github.com/MaartenGr/KeyBERT" TargetMode="External"/><Relationship Id="rId75" Type="http://schemas.openxmlformats.org/officeDocument/2006/relationships/hyperlink" Target="https://doi.org/10.5281/zenodo.1212303" TargetMode="External"/><Relationship Id="rId91" Type="http://schemas.openxmlformats.org/officeDocument/2006/relationships/hyperlink" Target="https://doi.org/10.1162/cpsy_a_00030" TargetMode="External"/><Relationship Id="rId96" Type="http://schemas.openxmlformats.org/officeDocument/2006/relationships/hyperlink" Target="https://doi.org/10.5120/8794-2784"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doi.org/10.1007/s10488-012-0424-x" TargetMode="External"/><Relationship Id="rId106" Type="http://schemas.openxmlformats.org/officeDocument/2006/relationships/hyperlink" Target="https://doi.org/10.1186/s12888-022-04058-z" TargetMode="External"/><Relationship Id="rId114" Type="http://schemas.openxmlformats.org/officeDocument/2006/relationships/theme" Target="theme/theme1.xml"/><Relationship Id="rId10" Type="http://schemas.openxmlformats.org/officeDocument/2006/relationships/hyperlink" Target="https://github.com/itsCarli/PsychExtrac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i.org/10.1145/3290605.3300233" TargetMode="External"/><Relationship Id="rId60" Type="http://schemas.openxmlformats.org/officeDocument/2006/relationships/hyperlink" Target="https://doi.org/10.7551/mitpress/9764.001.0001" TargetMode="External"/><Relationship Id="rId65" Type="http://schemas.openxmlformats.org/officeDocument/2006/relationships/hyperlink" Target="https://aclanthology.org/2020.acl-main.372/" TargetMode="External"/><Relationship Id="rId73" Type="http://schemas.openxmlformats.org/officeDocument/2006/relationships/hyperlink" Target="https://doi.org/10.1080/01449290310001624329" TargetMode="External"/><Relationship Id="rId78" Type="http://schemas.openxmlformats.org/officeDocument/2006/relationships/hyperlink" Target="https://doi.org/10.1145/3411764.3445385" TargetMode="External"/><Relationship Id="rId81" Type="http://schemas.openxmlformats.org/officeDocument/2006/relationships/hyperlink" Target="https://doi.org/10.1093/jamia/ocy173" TargetMode="External"/><Relationship Id="rId86" Type="http://schemas.openxmlformats.org/officeDocument/2006/relationships/hyperlink" Target="https://web.archive.org/web/20250815022341/https://www.gov.uk/government/publications/software-and-artificial-intelligence-ai-as-a-medical-device/software-and-artificial-intelligence-ai-as-a-medical-device" TargetMode="External"/><Relationship Id="rId94" Type="http://schemas.openxmlformats.org/officeDocument/2006/relationships/hyperlink" Target="https://doi.org/10.13140/RG.2.2.23890.43205" TargetMode="External"/><Relationship Id="rId99" Type="http://schemas.openxmlformats.org/officeDocument/2006/relationships/hyperlink" Target="https://aclanthology.org/D19-1410/" TargetMode="External"/><Relationship Id="rId101" Type="http://schemas.openxmlformats.org/officeDocument/2006/relationships/hyperlink" Target="https://doi.org/10.48550/arXiv.1910.01108" TargetMode="External"/><Relationship Id="rId4" Type="http://schemas.openxmlformats.org/officeDocument/2006/relationships/styles" Target="styles.xml"/><Relationship Id="rId9" Type="http://schemas.openxmlformats.org/officeDocument/2006/relationships/hyperlink" Target="https://github.com/itsCarli/PsychExtract"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77/0162643418786047"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yperlink" Target="https://huggingface.co/bhadresh-savani/distilbert-base-uncased-emotion" TargetMode="External"/><Relationship Id="rId76" Type="http://schemas.openxmlformats.org/officeDocument/2006/relationships/hyperlink" Target="https://web.archive.org/web/20260128135403/https://zenodo.org/records/10009823" TargetMode="External"/><Relationship Id="rId97" Type="http://schemas.openxmlformats.org/officeDocument/2006/relationships/hyperlink" Target="https://pyttsx3.readthedocs.io/en/latest" TargetMode="External"/><Relationship Id="rId104" Type="http://schemas.openxmlformats.org/officeDocument/2006/relationships/hyperlink" Target="https://doi.org/10.1109/ICDAR.2007.4376991" TargetMode="External"/><Relationship Id="rId7" Type="http://schemas.openxmlformats.org/officeDocument/2006/relationships/footnotes" Target="footnotes.xml"/><Relationship Id="rId71" Type="http://schemas.openxmlformats.org/officeDocument/2006/relationships/hyperlink" Target="https://doi.org/10.1002/jclp.20252" TargetMode="External"/><Relationship Id="rId92" Type="http://schemas.openxmlformats.org/officeDocument/2006/relationships/hyperlink" Target="https://dl.icdst.org/pdfs/files4/4bb8d08a9b309df7d86e62ec4056ceef.pdf"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8653/v1/N19-1423" TargetMode="External"/><Relationship Id="rId87" Type="http://schemas.openxmlformats.org/officeDocument/2006/relationships/hyperlink" Target="https://doi.org/10.1001/jamainternmed.2016.0400" TargetMode="External"/><Relationship Id="rId110" Type="http://schemas.openxmlformats.org/officeDocument/2006/relationships/hyperlink" Target="https://doi.org/10.1109/TKDE.2013.39" TargetMode="External"/><Relationship Id="rId61" Type="http://schemas.openxmlformats.org/officeDocument/2006/relationships/hyperlink" Target="https://docs.coqui.ai/en/latest" TargetMode="External"/><Relationship Id="rId82" Type="http://schemas.openxmlformats.org/officeDocument/2006/relationships/hyperlink" Target="https://doi.org/10.48550/arXiv.2109.10282"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doi.org/10.1162/tacl_a_00051" TargetMode="External"/><Relationship Id="rId77" Type="http://schemas.openxmlformats.org/officeDocument/2006/relationships/hyperlink" Target="https://doi.org/10.2196/19246" TargetMode="External"/><Relationship Id="rId100" Type="http://schemas.openxmlformats.org/officeDocument/2006/relationships/hyperlink" Target="https://nvlpubs.nist.gov/nistpubs/Legacy/IR/nistir5077.pdf" TargetMode="External"/><Relationship Id="rId105" Type="http://schemas.openxmlformats.org/officeDocument/2006/relationships/hyperlink" Target="https://doi.org/10.1136/eb-2018-102891" TargetMode="External"/><Relationship Id="rId8" Type="http://schemas.openxmlformats.org/officeDocument/2006/relationships/endnotes" Target="endnotes.xml"/><Relationship Id="rId51" Type="http://schemas.openxmlformats.org/officeDocument/2006/relationships/hyperlink" Target="https://doi.org/10.1016/j.neunet.2020.07.010" TargetMode="External"/><Relationship Id="rId72" Type="http://schemas.openxmlformats.org/officeDocument/2006/relationships/hyperlink" Target="https://www.deeplearningbook.org" TargetMode="External"/><Relationship Id="rId93" Type="http://schemas.openxmlformats.org/officeDocument/2006/relationships/hyperlink" Target="https://doi.org/10.1109/TSMC.1979.4310076" TargetMode="External"/><Relationship Id="rId98" Type="http://schemas.openxmlformats.org/officeDocument/2006/relationships/hyperlink" Target="https://web.archive.org/web/20251010005655/https:/pyttsx3.readthedocs.io/en/latest"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48550/arxiv.1702.08608"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web.archive.org/web/20250812191341/https:/docs.coqui.ai/en/latest" TargetMode="External"/><Relationship Id="rId83" Type="http://schemas.openxmlformats.org/officeDocument/2006/relationships/hyperlink" Target="https://doi.org/10.48550/arXiv.1907.11692" TargetMode="External"/><Relationship Id="rId88" Type="http://schemas.openxmlformats.org/officeDocument/2006/relationships/hyperlink" Target="https://aclanthology.org/P18-1017/" TargetMode="External"/><Relationship Id="rId111" Type="http://schemas.openxmlformats.org/officeDocument/2006/relationships/hyperlink" Target="https://dl.acm.org/doi/10.5555/180895.180940" TargetMode="External"/></Relationships>
</file>

<file path=word/theme/_rels/theme1.xml.rels><?xml version="1.0" encoding="UTF-8" standalone="yes"?>
<Relationships xmlns="http://schemas.openxmlformats.org/package/2006/relationships"><Relationship Id="rId2" Type="http://schemas.openxmlformats.org/officeDocument/2006/relationships/image" Target="../media/image42.jpeg"/><Relationship Id="rId1" Type="http://schemas.openxmlformats.org/officeDocument/2006/relationships/image" Target="../media/image4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validation, and clinical collaboration.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3760B3-D183-461D-85CE-BF7B86511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1556</TotalTime>
  <Pages>49</Pages>
  <Words>17100</Words>
  <Characters>97474</Characters>
  <Application>Microsoft Office Word</Application>
  <DocSecurity>0</DocSecurity>
  <Lines>812</Lines>
  <Paragraphs>228</Paragraphs>
  <ScaleCrop>false</ScaleCrop>
  <Company/>
  <LinksUpToDate>false</LinksUpToDate>
  <CharactersWithSpaces>114346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950</cp:revision>
  <cp:lastPrinted>2026-02-07T15:20:00Z</cp:lastPrinted>
  <dcterms:created xsi:type="dcterms:W3CDTF">2026-01-29T09:36:00Z</dcterms:created>
  <dcterms:modified xsi:type="dcterms:W3CDTF">2026-02-19T09:29:00Z</dcterms:modified>
</cp:coreProperties>
</file>