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
        <w:rPr/>
      </w:pPr>
      <w:r w:rsidDel="00000000" w:rsidR="00000000" w:rsidRPr="00000000">
        <w:rPr>
          <w:rtl w:val="0"/>
        </w:rPr>
        <w:t xml:space="preserve">PROJECT REPORT</w:t>
      </w:r>
    </w:p>
    <w:p w:rsidR="00000000" w:rsidDel="00000000" w:rsidP="00000000" w:rsidRDefault="00000000" w:rsidRPr="00000000" w14:paraId="00000002">
      <w:pPr>
        <w:pStyle w:val="Heading2"/>
        <w:spacing w:before="326" w:line="192" w:lineRule="auto"/>
        <w:ind w:right="139" w:firstLine="0"/>
        <w:jc w:val="center"/>
        <w:rPr/>
      </w:pPr>
      <w:r w:rsidDel="00000000" w:rsidR="00000000" w:rsidRPr="00000000">
        <w:rPr>
          <w:rtl w:val="0"/>
        </w:rPr>
        <w:t xml:space="preserve">GITLAB RAG CHATBOT: Part2</w:t>
      </w:r>
    </w:p>
    <w:p w:rsidR="00000000" w:rsidDel="00000000" w:rsidP="00000000" w:rsidRDefault="00000000" w:rsidRPr="00000000" w14:paraId="00000003">
      <w:pPr>
        <w:pStyle w:val="Heading2"/>
        <w:spacing w:before="326" w:line="192" w:lineRule="auto"/>
        <w:ind w:right="139" w:firstLine="0"/>
        <w:jc w:val="center"/>
        <w:rPr/>
      </w:pPr>
      <w:r w:rsidDel="00000000" w:rsidR="00000000" w:rsidRPr="00000000">
        <w:rPr>
          <w:rtl w:val="0"/>
        </w:rPr>
        <w:t xml:space="preserve"> LLM INTEGRATION AND CONVERSATIONAL BACKEND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4"/>
        <w:ind w:firstLine="4"/>
        <w:rPr/>
      </w:pPr>
      <w:r w:rsidDel="00000000" w:rsidR="00000000" w:rsidRPr="00000000">
        <w:rPr>
          <w:rtl w:val="0"/>
        </w:rPr>
        <w:t xml:space="preserve">A project submitted in partial fulfillment of the requirements for the degree of</w:t>
      </w:r>
    </w:p>
    <w:p w:rsidR="00000000" w:rsidDel="00000000" w:rsidP="00000000" w:rsidRDefault="00000000" w:rsidRPr="00000000" w14:paraId="00000007">
      <w:pPr>
        <w:pStyle w:val="Heading3"/>
        <w:spacing w:before="67" w:lineRule="auto"/>
        <w:ind w:right="142" w:firstLine="0"/>
        <w:rPr/>
      </w:pPr>
      <w:r w:rsidDel="00000000" w:rsidR="00000000" w:rsidRPr="00000000">
        <w:rPr>
          <w:rtl w:val="0"/>
        </w:rPr>
        <w:t xml:space="preserve">Bachelor of Technology</w:t>
      </w:r>
    </w:p>
    <w:p w:rsidR="00000000" w:rsidDel="00000000" w:rsidP="00000000" w:rsidRDefault="00000000" w:rsidRPr="00000000" w14:paraId="00000008">
      <w:pPr>
        <w:pStyle w:val="Heading4"/>
        <w:spacing w:before="209" w:lineRule="auto"/>
        <w:ind w:firstLine="4"/>
        <w:rPr/>
      </w:pPr>
      <w:r w:rsidDel="00000000" w:rsidR="00000000" w:rsidRPr="00000000">
        <w:rPr>
          <w:rtl w:val="0"/>
        </w:rPr>
        <w:t xml:space="preserve">In</w:t>
      </w:r>
    </w:p>
    <w:p w:rsidR="00000000" w:rsidDel="00000000" w:rsidP="00000000" w:rsidRDefault="00000000" w:rsidRPr="00000000" w14:paraId="00000009">
      <w:pPr>
        <w:pStyle w:val="Heading2"/>
        <w:spacing w:before="57" w:lineRule="auto"/>
        <w:ind w:right="142" w:firstLine="0"/>
        <w:jc w:val="center"/>
        <w:rPr/>
      </w:pPr>
      <w:r w:rsidDel="00000000" w:rsidR="00000000" w:rsidRPr="00000000">
        <w:rPr>
          <w:rtl w:val="0"/>
        </w:rPr>
        <w:t xml:space="preserve">Computer Science and Engineering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2158313</wp:posOffset>
                </wp:positionH>
                <wp:positionV relativeFrom="paragraph">
                  <wp:posOffset>181113</wp:posOffset>
                </wp:positionV>
                <wp:extent cx="1804670" cy="1804670"/>
                <wp:effectExtent b="0" l="0" r="0" t="0"/>
                <wp:wrapTopAndBottom distB="0" distT="0"/>
                <wp:docPr id="2" name=""/>
                <a:graphic>
                  <a:graphicData uri="http://schemas.microsoft.com/office/word/2010/wordprocessingShape">
                    <wps:wsp>
                      <wps:cNvSpPr/>
                      <wps:cNvPr id="3" name="Shape 3"/>
                      <wps:spPr>
                        <a:xfrm>
                          <a:off x="4448428" y="2882428"/>
                          <a:ext cx="1795145" cy="17951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p>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p>
                          <w:p w:rsidR="00000000" w:rsidDel="00000000" w:rsidP="00000000" w:rsidRDefault="00000000" w:rsidRPr="00000000">
                            <w:pPr>
                              <w:spacing w:after="0" w:before="0" w:line="240"/>
                              <w:ind w:left="58.00000190734863"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your_college_logo.png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2158313</wp:posOffset>
                </wp:positionH>
                <wp:positionV relativeFrom="paragraph">
                  <wp:posOffset>181113</wp:posOffset>
                </wp:positionV>
                <wp:extent cx="1804670" cy="18046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804670" cy="1804670"/>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3"/>
        <w:ind w:firstLine="0"/>
        <w:rPr/>
      </w:pPr>
      <w:r w:rsidDel="00000000" w:rsidR="00000000" w:rsidRPr="00000000">
        <w:rPr>
          <w:rtl w:val="0"/>
        </w:rPr>
        <w:t xml:space="preserve">Submitted by:</w:t>
      </w:r>
    </w:p>
    <w:p w:rsidR="00000000" w:rsidDel="00000000" w:rsidP="00000000" w:rsidRDefault="00000000" w:rsidRPr="00000000" w14:paraId="00000010">
      <w:pPr>
        <w:pStyle w:val="Heading2"/>
        <w:spacing w:before="85" w:lineRule="auto"/>
        <w:ind w:right="139" w:firstLine="0"/>
        <w:jc w:val="center"/>
        <w:rPr/>
      </w:pPr>
      <w:r w:rsidDel="00000000" w:rsidR="00000000" w:rsidRPr="00000000">
        <w:rPr>
          <w:rtl w:val="0"/>
        </w:rPr>
        <w:t xml:space="preserve">Your Name</w:t>
      </w:r>
    </w:p>
    <w:p w:rsidR="00000000" w:rsidDel="00000000" w:rsidP="00000000" w:rsidRDefault="00000000" w:rsidRPr="00000000" w14:paraId="00000011">
      <w:pPr>
        <w:spacing w:before="57" w:lineRule="auto"/>
        <w:ind w:left="0" w:right="139" w:firstLine="0"/>
        <w:jc w:val="center"/>
        <w:rPr>
          <w:b w:val="1"/>
          <w:sz w:val="24"/>
          <w:szCs w:val="24"/>
        </w:rPr>
      </w:pPr>
      <w:r w:rsidDel="00000000" w:rsidR="00000000" w:rsidRPr="00000000">
        <w:rPr>
          <w:sz w:val="24"/>
          <w:szCs w:val="24"/>
          <w:rtl w:val="0"/>
        </w:rPr>
        <w:t xml:space="preserve">Enrollment No: </w:t>
      </w:r>
      <w:r w:rsidDel="00000000" w:rsidR="00000000" w:rsidRPr="00000000">
        <w:rPr>
          <w:b w:val="1"/>
          <w:sz w:val="24"/>
          <w:szCs w:val="24"/>
          <w:rtl w:val="0"/>
        </w:rPr>
        <w:t xml:space="preserve">Your Enrollment Number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295" w:lineRule="auto"/>
        <w:ind w:left="2921" w:right="3060" w:hanging="1.9999999999998863"/>
        <w:jc w:val="center"/>
        <w:rPr>
          <w:sz w:val="24"/>
          <w:szCs w:val="24"/>
        </w:rPr>
      </w:pPr>
      <w:r w:rsidDel="00000000" w:rsidR="00000000" w:rsidRPr="00000000">
        <w:rPr>
          <w:b w:val="1"/>
          <w:sz w:val="24"/>
          <w:szCs w:val="24"/>
          <w:rtl w:val="0"/>
        </w:rPr>
        <w:t xml:space="preserve">Under the supervision of: </w:t>
      </w:r>
      <w:r w:rsidDel="00000000" w:rsidR="00000000" w:rsidRPr="00000000">
        <w:rPr>
          <w:b w:val="1"/>
          <w:sz w:val="28"/>
          <w:szCs w:val="28"/>
          <w:rtl w:val="0"/>
        </w:rPr>
        <w:t xml:space="preserve">Faculty Supervisor’s Name </w:t>
      </w:r>
      <w:r w:rsidDel="00000000" w:rsidR="00000000" w:rsidRPr="00000000">
        <w:rPr>
          <w:sz w:val="24"/>
          <w:szCs w:val="24"/>
          <w:rtl w:val="0"/>
        </w:rPr>
        <w:t xml:space="preserve">Designation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2"/>
        <w:ind w:left="0" w:firstLine="0"/>
        <w:rPr/>
        <w:sectPr>
          <w:pgSz w:h="16840" w:w="11910" w:orient="portrait"/>
          <w:pgMar w:bottom="280" w:top="1800" w:left="1133" w:right="992" w:header="360" w:footer="360"/>
          <w:pgNumType w:start="1"/>
        </w:sectPr>
      </w:pPr>
      <w:r w:rsidDel="00000000" w:rsidR="00000000" w:rsidRPr="00000000">
        <w:rPr>
          <w:rtl w:val="0"/>
        </w:rPr>
        <w:t xml:space="preserve">                       Your College Name, City, State Academic,Year:2024–2025</w:t>
      </w:r>
    </w:p>
    <w:p w:rsidR="00000000" w:rsidDel="00000000" w:rsidP="00000000" w:rsidRDefault="00000000" w:rsidRPr="00000000" w14:paraId="00000018">
      <w:pPr>
        <w:pStyle w:val="Heading2"/>
        <w:spacing w:before="38" w:lineRule="auto"/>
        <w:ind w:firstLine="0"/>
        <w:rPr/>
      </w:pPr>
      <w:r w:rsidDel="00000000" w:rsidR="00000000" w:rsidRPr="00000000">
        <w:rPr>
          <w:rtl w:val="0"/>
        </w:rPr>
        <w:t xml:space="preserve">Certificate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271" w:lineRule="auto"/>
        <w:ind w:left="0" w:right="137" w:firstLine="0"/>
        <w:jc w:val="both"/>
        <w:rPr>
          <w:sz w:val="24"/>
          <w:szCs w:val="24"/>
        </w:rPr>
      </w:pPr>
      <w:r w:rsidDel="00000000" w:rsidR="00000000" w:rsidRPr="00000000">
        <w:rPr>
          <w:sz w:val="24"/>
          <w:szCs w:val="24"/>
          <w:rtl w:val="0"/>
        </w:rPr>
        <w:t xml:space="preserve">This is to certify that the project report entitled </w:t>
      </w:r>
      <w:r w:rsidDel="00000000" w:rsidR="00000000" w:rsidRPr="00000000">
        <w:rPr>
          <w:b w:val="1"/>
          <w:sz w:val="24"/>
          <w:szCs w:val="24"/>
          <w:rtl w:val="0"/>
        </w:rPr>
        <w:t xml:space="preserve">“GitLab RAG Chatbot: LLM Integration and Conversational Backend” </w:t>
      </w:r>
      <w:r w:rsidDel="00000000" w:rsidR="00000000" w:rsidRPr="00000000">
        <w:rPr>
          <w:sz w:val="24"/>
          <w:szCs w:val="24"/>
          <w:rtl w:val="0"/>
        </w:rPr>
        <w:t xml:space="preserve">is a bona fide record of the work carried out by </w:t>
      </w:r>
      <w:r w:rsidDel="00000000" w:rsidR="00000000" w:rsidRPr="00000000">
        <w:rPr>
          <w:b w:val="1"/>
          <w:sz w:val="24"/>
          <w:szCs w:val="24"/>
          <w:rtl w:val="0"/>
        </w:rPr>
        <w:t xml:space="preserve">Your Name</w:t>
      </w:r>
      <w:r w:rsidDel="00000000" w:rsidR="00000000" w:rsidRPr="00000000">
        <w:rPr>
          <w:sz w:val="24"/>
          <w:szCs w:val="24"/>
          <w:rtl w:val="0"/>
        </w:rPr>
        <w:t xml:space="preserve">, Enrollment No. </w:t>
      </w:r>
      <w:r w:rsidDel="00000000" w:rsidR="00000000" w:rsidRPr="00000000">
        <w:rPr>
          <w:b w:val="1"/>
          <w:sz w:val="24"/>
          <w:szCs w:val="24"/>
          <w:rtl w:val="0"/>
        </w:rPr>
        <w:t xml:space="preserve">Your Enrollment Number</w:t>
      </w:r>
      <w:r w:rsidDel="00000000" w:rsidR="00000000" w:rsidRPr="00000000">
        <w:rPr>
          <w:sz w:val="24"/>
          <w:szCs w:val="24"/>
          <w:rtl w:val="0"/>
        </w:rPr>
        <w:t xml:space="preserve">, in partial fulfillment of the requirements for the award of the degree of Bachelor of Technology in Computer Science and Engineering at </w:t>
      </w:r>
      <w:r w:rsidDel="00000000" w:rsidR="00000000" w:rsidRPr="00000000">
        <w:rPr>
          <w:b w:val="1"/>
          <w:sz w:val="24"/>
          <w:szCs w:val="24"/>
          <w:rtl w:val="0"/>
        </w:rPr>
        <w:t xml:space="preserve">Your College Name </w:t>
      </w:r>
      <w:r w:rsidDel="00000000" w:rsidR="00000000" w:rsidRPr="00000000">
        <w:rPr>
          <w:sz w:val="24"/>
          <w:szCs w:val="24"/>
          <w:rtl w:val="0"/>
        </w:rPr>
        <w:t xml:space="preserve">during the academic year 2024–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5"/>
        <w:ind w:right="140" w:firstLine="0"/>
        <w:rPr>
          <w:sz w:val="24"/>
          <w:szCs w:val="24"/>
        </w:rPr>
      </w:pPr>
      <w:r w:rsidDel="00000000" w:rsidR="00000000" w:rsidRPr="00000000">
        <w:rPr>
          <w:sz w:val="24"/>
          <w:szCs w:val="24"/>
          <w:rtl w:val="0"/>
        </w:rPr>
        <w:t xml:space="preserve">Signature of Faculty Supervisor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139"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(Faculty Supervisor’s Name)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5"/>
        <w:spacing w:before="1" w:lineRule="auto"/>
        <w:ind w:firstLine="0"/>
        <w:jc w:val="left"/>
        <w:rPr>
          <w:sz w:val="24"/>
          <w:szCs w:val="24"/>
        </w:rPr>
      </w:pPr>
      <w:r w:rsidDel="00000000" w:rsidR="00000000" w:rsidRPr="00000000">
        <w:rPr>
          <w:sz w:val="24"/>
          <w:szCs w:val="24"/>
          <w:rtl w:val="0"/>
        </w:rPr>
        <w:t xml:space="preserve">Signature of H.O.D.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(Head of Department’s Name)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5"/>
        <w:ind w:firstLine="0"/>
        <w:jc w:val="left"/>
        <w:rPr>
          <w:sz w:val="24"/>
          <w:szCs w:val="24"/>
        </w:rPr>
      </w:pPr>
      <w:r w:rsidDel="00000000" w:rsidR="00000000" w:rsidRPr="00000000">
        <w:rPr>
          <w:sz w:val="24"/>
          <w:szCs w:val="24"/>
          <w:rtl w:val="0"/>
        </w:rPr>
        <w:t xml:space="preserve">Signature of Principal/Director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280" w:top="1100" w:left="1133" w:right="992" w:header="360" w:footer="360"/>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(Principal/Director’s Name)</w:t>
      </w:r>
    </w:p>
    <w:p w:rsidR="00000000" w:rsidDel="00000000" w:rsidP="00000000" w:rsidRDefault="00000000" w:rsidRPr="00000000" w14:paraId="0000002E">
      <w:pPr>
        <w:pStyle w:val="Heading2"/>
        <w:spacing w:before="38" w:lineRule="auto"/>
        <w:ind w:firstLine="0"/>
        <w:jc w:val="both"/>
        <w:rPr>
          <w:sz w:val="24"/>
          <w:szCs w:val="24"/>
        </w:rPr>
      </w:pPr>
      <w:r w:rsidDel="00000000" w:rsidR="00000000" w:rsidRPr="00000000">
        <w:rPr>
          <w:sz w:val="24"/>
          <w:szCs w:val="24"/>
          <w:rtl w:val="0"/>
        </w:rPr>
        <w:t xml:space="preserve">Student Declaration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before="0" w:line="271" w:lineRule="auto"/>
        <w:ind w:left="0" w:right="139" w:firstLine="0"/>
        <w:jc w:val="both"/>
        <w:rPr>
          <w:sz w:val="24"/>
          <w:szCs w:val="24"/>
        </w:rPr>
      </w:pPr>
      <w:r w:rsidDel="00000000" w:rsidR="00000000" w:rsidRPr="00000000">
        <w:rPr>
          <w:sz w:val="24"/>
          <w:szCs w:val="24"/>
          <w:rtl w:val="0"/>
        </w:rPr>
        <w:t xml:space="preserve">I, </w:t>
      </w:r>
      <w:r w:rsidDel="00000000" w:rsidR="00000000" w:rsidRPr="00000000">
        <w:rPr>
          <w:b w:val="1"/>
          <w:sz w:val="24"/>
          <w:szCs w:val="24"/>
          <w:rtl w:val="0"/>
        </w:rPr>
        <w:t xml:space="preserve">Your Name</w:t>
      </w:r>
      <w:r w:rsidDel="00000000" w:rsidR="00000000" w:rsidRPr="00000000">
        <w:rPr>
          <w:sz w:val="24"/>
          <w:szCs w:val="24"/>
          <w:rtl w:val="0"/>
        </w:rPr>
        <w:t xml:space="preserve">, hereby declare that the work presented in this project report entitled </w:t>
      </w:r>
      <w:r w:rsidDel="00000000" w:rsidR="00000000" w:rsidRPr="00000000">
        <w:rPr>
          <w:b w:val="1"/>
          <w:sz w:val="24"/>
          <w:szCs w:val="24"/>
          <w:rtl w:val="0"/>
        </w:rPr>
        <w:t xml:space="preserve">“GitLab RAG Chat- bot: LLM Integration and Conversational Backend” </w:t>
      </w:r>
      <w:r w:rsidDel="00000000" w:rsidR="00000000" w:rsidRPr="00000000">
        <w:rPr>
          <w:sz w:val="24"/>
          <w:szCs w:val="24"/>
          <w:rtl w:val="0"/>
        </w:rPr>
        <w:t xml:space="preserve">is an authentic record of my own work carried out under the supervision of </w:t>
      </w:r>
      <w:r w:rsidDel="00000000" w:rsidR="00000000" w:rsidRPr="00000000">
        <w:rPr>
          <w:b w:val="1"/>
          <w:sz w:val="24"/>
          <w:szCs w:val="24"/>
          <w:rtl w:val="0"/>
        </w:rPr>
        <w:t xml:space="preserve">Faculty Supervisor’s Name </w:t>
      </w:r>
      <w:r w:rsidDel="00000000" w:rsidR="00000000" w:rsidRPr="00000000">
        <w:rPr>
          <w:sz w:val="24"/>
          <w:szCs w:val="24"/>
          <w:rtl w:val="0"/>
        </w:rPr>
        <w:t xml:space="preserve">at </w:t>
      </w:r>
      <w:r w:rsidDel="00000000" w:rsidR="00000000" w:rsidRPr="00000000">
        <w:rPr>
          <w:b w:val="1"/>
          <w:sz w:val="24"/>
          <w:szCs w:val="24"/>
          <w:rtl w:val="0"/>
        </w:rPr>
        <w:t xml:space="preserve">Your College Name</w:t>
      </w:r>
      <w:r w:rsidDel="00000000" w:rsidR="00000000" w:rsidRPr="00000000">
        <w:rPr>
          <w:sz w:val="24"/>
          <w:szCs w:val="24"/>
          <w:rtl w:val="0"/>
        </w:rPr>
        <w:t xml:space="preserve">. This work has not been submitted for the award of any degree, diploma, or fellowship to any other university or institution.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5"/>
        <w:ind w:right="140" w:firstLine="0"/>
        <w:rPr>
          <w:sz w:val="24"/>
          <w:szCs w:val="24"/>
        </w:rPr>
      </w:pPr>
      <w:r w:rsidDel="00000000" w:rsidR="00000000" w:rsidRPr="00000000">
        <w:rPr>
          <w:sz w:val="24"/>
          <w:szCs w:val="24"/>
          <w:rtl w:val="0"/>
        </w:rPr>
        <w:t xml:space="preserve">Signature of Student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71" w:lineRule="auto"/>
        <w:ind w:left="5977" w:right="139" w:firstLine="2514"/>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Name) Enrollment No: Your Enrollment Number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4"/>
          <w:tab w:val="left" w:leader="none" w:pos="3442"/>
          <w:tab w:val="left" w:leader="none" w:pos="6067"/>
        </w:tabs>
        <w:spacing w:after="0" w:before="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100" w:left="1133" w:right="992" w:header="360" w:footer="360"/>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Place: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3C">
      <w:pPr>
        <w:pStyle w:val="Heading2"/>
        <w:spacing w:before="38" w:lineRule="auto"/>
        <w:ind w:firstLine="0"/>
        <w:rPr/>
      </w:pPr>
      <w:r w:rsidDel="00000000" w:rsidR="00000000" w:rsidRPr="00000000">
        <w:rPr>
          <w:rtl w:val="0"/>
        </w:rPr>
        <w:t xml:space="preserve">Acknowledgement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13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extend my sincere gratitude to my supervisor,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Faculty Supervisor’s 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their consistent guidance, constructive feedback, and encouragement throughout the development of this project. I am grateful to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Head of Department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the entire faculty of the Computer Science and Engineering department for providing an enabling academic environment and the necessary resources to complete this work. I also thank my family and friends for their support and motivation.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5"/>
        <w:ind w:right="139" w:firstLine="0"/>
        <w:rPr>
          <w:sz w:val="24"/>
          <w:szCs w:val="24"/>
        </w:rPr>
        <w:sectPr>
          <w:type w:val="nextPage"/>
          <w:pgSz w:h="16840" w:w="11910" w:orient="portrait"/>
          <w:pgMar w:bottom="280" w:top="1100" w:left="1133" w:right="992" w:header="360" w:footer="360"/>
        </w:sectPr>
      </w:pPr>
      <w:r w:rsidDel="00000000" w:rsidR="00000000" w:rsidRPr="00000000">
        <w:rPr>
          <w:sz w:val="24"/>
          <w:szCs w:val="24"/>
          <w:rtl w:val="0"/>
        </w:rPr>
        <w:t xml:space="preserve">Your Name</w:t>
      </w:r>
    </w:p>
    <w:p w:rsidR="00000000" w:rsidDel="00000000" w:rsidP="00000000" w:rsidRDefault="00000000" w:rsidRPr="00000000" w14:paraId="00000043">
      <w:pPr>
        <w:pStyle w:val="Heading2"/>
        <w:spacing w:before="38" w:lineRule="auto"/>
        <w:ind w:firstLine="0"/>
        <w:rPr/>
      </w:pPr>
      <w:r w:rsidDel="00000000" w:rsidR="00000000" w:rsidRPr="00000000">
        <w:rPr>
          <w:rtl w:val="0"/>
        </w:rPr>
        <w:t xml:space="preserve">Preface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136"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280" w:top="1100" w:left="1133" w:right="992" w:header="360" w:footer="360"/>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document forms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 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a multi-stage project to build an intelligent chatbot over GitLab’s public documentation.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 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a high-quality knowledge base by acquiring, cleaning, chunking, embedding, and indexing the GitLab Handbook and Direction pages using FAISS. Building upon that foundation, the present report details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LLM Integration and Conversational Backend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objective is to transform a static knowledge store into an interactive assistant by combining a retriever over the FAISS index with a Large Language Model (LLM), a carefully crafted prompt, and a memory mechanism that preserves conversational context. The implementation emphasizes reliability, groundedness, safety, and reproducibility.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47">
      <w:pPr>
        <w:spacing w:before="0" w:lineRule="auto"/>
        <w:ind w:left="0" w:right="0" w:firstLine="0"/>
        <w:jc w:val="left"/>
        <w:rPr>
          <w:b w:val="1"/>
          <w:sz w:val="41"/>
          <w:szCs w:val="41"/>
        </w:rPr>
      </w:pPr>
      <w:r w:rsidDel="00000000" w:rsidR="00000000" w:rsidRPr="00000000">
        <w:rPr>
          <w:b w:val="1"/>
          <w:sz w:val="41"/>
          <w:szCs w:val="41"/>
          <w:rtl w:val="0"/>
        </w:rPr>
        <w:t xml:space="preserve">Contents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sdt>
      <w:sdtPr>
        <w:id w:val="1811951805"/>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 w:val="right" w:leader="none" w:pos="9640"/>
            </w:tabs>
            <w:spacing w:after="0" w:before="0" w:line="240" w:lineRule="auto"/>
            <w:ind w:left="298" w:right="0" w:hanging="298"/>
            <w:jc w:val="left"/>
            <w:rPr/>
          </w:pPr>
          <w:r w:rsidDel="00000000" w:rsidR="00000000" w:rsidRPr="00000000">
            <w:fldChar w:fldCharType="begin"/>
            <w:instrText xml:space="preserve"> TOC \h \u \z \t "Heading 1,1,"</w:instrText>
            <w:fldChar w:fldCharType="separate"/>
          </w:r>
          <w:hyperlink w:anchor="_r5xju4ob2dv5">
            <w:r w:rsidDel="00000000" w:rsidR="00000000" w:rsidRPr="00000000">
              <w:rPr>
                <w:rFonts w:ascii="Calibri" w:cs="Calibri" w:eastAsia="Calibri" w:hAnsi="Calibri"/>
                <w:b w:val="1"/>
                <w:i w:val="0"/>
                <w:smallCaps w:val="0"/>
                <w:strike w:val="0"/>
                <w:color w:val="0000ff"/>
                <w:sz w:val="20"/>
                <w:szCs w:val="20"/>
                <w:u w:val="none"/>
                <w:shd w:fill="auto" w:val="clear"/>
                <w:vertAlign w:val="baseline"/>
                <w:rtl w:val="0"/>
              </w:rPr>
              <w:t xml:space="preserve">Introduction and Theoretical Framework</w:t>
            </w:r>
          </w:hyperlink>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 w:val="right" w:leader="none" w:pos="9638"/>
            </w:tabs>
            <w:spacing w:after="0" w:before="230" w:line="240" w:lineRule="auto"/>
            <w:ind w:left="298" w:right="0" w:hanging="298"/>
            <w:jc w:val="left"/>
            <w:rPr/>
          </w:pPr>
          <w:hyperlink w:anchor="_2emosdnajsyz">
            <w:r w:rsidDel="00000000" w:rsidR="00000000" w:rsidRPr="00000000">
              <w:rPr>
                <w:rFonts w:ascii="Calibri" w:cs="Calibri" w:eastAsia="Calibri" w:hAnsi="Calibri"/>
                <w:b w:val="1"/>
                <w:i w:val="0"/>
                <w:smallCaps w:val="0"/>
                <w:strike w:val="0"/>
                <w:color w:val="0000ff"/>
                <w:sz w:val="20"/>
                <w:szCs w:val="20"/>
                <w:u w:val="none"/>
                <w:shd w:fill="auto" w:val="clear"/>
                <w:vertAlign w:val="baseline"/>
                <w:rtl w:val="0"/>
              </w:rPr>
              <w:t xml:space="preserve">System Overview</w:t>
            </w:r>
          </w:hyperlink>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 w:val="right" w:leader="none" w:pos="9638"/>
            </w:tabs>
            <w:spacing w:after="0" w:before="230" w:line="240" w:lineRule="auto"/>
            <w:ind w:left="298" w:right="0" w:hanging="298"/>
            <w:jc w:val="left"/>
            <w:rPr/>
          </w:pPr>
          <w:hyperlink w:anchor="_en973h7bv6n2">
            <w:r w:rsidDel="00000000" w:rsidR="00000000" w:rsidRPr="00000000">
              <w:rPr>
                <w:rFonts w:ascii="Calibri" w:cs="Calibri" w:eastAsia="Calibri" w:hAnsi="Calibri"/>
                <w:b w:val="1"/>
                <w:i w:val="0"/>
                <w:smallCaps w:val="0"/>
                <w:strike w:val="0"/>
                <w:color w:val="0000ff"/>
                <w:sz w:val="20"/>
                <w:szCs w:val="20"/>
                <w:u w:val="none"/>
                <w:shd w:fill="auto" w:val="clear"/>
                <w:vertAlign w:val="baseline"/>
                <w:rtl w:val="0"/>
              </w:rPr>
              <w:t xml:space="preserve">Review of Literature</w:t>
            </w:r>
          </w:hyperlink>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 w:val="right" w:leader="none" w:pos="9638"/>
            </w:tabs>
            <w:spacing w:after="0" w:before="230" w:line="240" w:lineRule="auto"/>
            <w:ind w:left="298" w:right="0" w:hanging="298"/>
            <w:jc w:val="left"/>
            <w:rPr/>
          </w:pPr>
          <w:hyperlink w:anchor="_u69e8k4kkk1w">
            <w:r w:rsidDel="00000000" w:rsidR="00000000" w:rsidRPr="00000000">
              <w:rPr>
                <w:rFonts w:ascii="Calibri" w:cs="Calibri" w:eastAsia="Calibri" w:hAnsi="Calibri"/>
                <w:b w:val="1"/>
                <w:i w:val="0"/>
                <w:smallCaps w:val="0"/>
                <w:strike w:val="0"/>
                <w:color w:val="0000ff"/>
                <w:sz w:val="20"/>
                <w:szCs w:val="20"/>
                <w:u w:val="none"/>
                <w:shd w:fill="auto" w:val="clear"/>
                <w:vertAlign w:val="baseline"/>
                <w:rtl w:val="0"/>
              </w:rPr>
              <w:t xml:space="preserve">Methodology</w:t>
            </w:r>
          </w:hyperlink>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 w:val="right" w:leader="none" w:pos="9639"/>
            </w:tabs>
            <w:spacing w:after="0" w:before="230" w:line="240" w:lineRule="auto"/>
            <w:ind w:left="298" w:right="0" w:hanging="298"/>
            <w:jc w:val="left"/>
            <w:rPr/>
          </w:pPr>
          <w:hyperlink w:anchor="_2ncrwncfrcj2">
            <w:r w:rsidDel="00000000" w:rsidR="00000000" w:rsidRPr="00000000">
              <w:rPr>
                <w:rFonts w:ascii="Calibri" w:cs="Calibri" w:eastAsia="Calibri" w:hAnsi="Calibri"/>
                <w:b w:val="1"/>
                <w:i w:val="0"/>
                <w:smallCaps w:val="0"/>
                <w:strike w:val="0"/>
                <w:color w:val="0000ff"/>
                <w:sz w:val="20"/>
                <w:szCs w:val="20"/>
                <w:u w:val="none"/>
                <w:shd w:fill="auto" w:val="clear"/>
                <w:vertAlign w:val="baseline"/>
                <w:rtl w:val="0"/>
              </w:rPr>
              <w:t xml:space="preserve">Design Decisions and Rationale</w:t>
            </w:r>
          </w:hyperlink>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 w:val="right" w:leader="none" w:pos="9638"/>
            </w:tabs>
            <w:spacing w:after="0" w:before="231" w:line="240" w:lineRule="auto"/>
            <w:ind w:left="298" w:right="0" w:hanging="298"/>
            <w:jc w:val="left"/>
            <w:rPr/>
          </w:pPr>
          <w:hyperlink w:anchor="_svuwvl149jm8">
            <w:r w:rsidDel="00000000" w:rsidR="00000000" w:rsidRPr="00000000">
              <w:rPr>
                <w:rFonts w:ascii="Calibri" w:cs="Calibri" w:eastAsia="Calibri" w:hAnsi="Calibri"/>
                <w:b w:val="1"/>
                <w:i w:val="0"/>
                <w:smallCaps w:val="0"/>
                <w:strike w:val="0"/>
                <w:color w:val="0000ff"/>
                <w:sz w:val="20"/>
                <w:szCs w:val="20"/>
                <w:u w:val="none"/>
                <w:shd w:fill="auto" w:val="clear"/>
                <w:vertAlign w:val="baseline"/>
                <w:rtl w:val="0"/>
              </w:rPr>
              <w:t xml:space="preserve">Testing and Evaluation</w:t>
            </w:r>
          </w:hyperlink>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 w:val="right" w:leader="none" w:pos="9638"/>
            </w:tabs>
            <w:spacing w:after="0" w:before="230" w:line="240" w:lineRule="auto"/>
            <w:ind w:left="298" w:right="0" w:hanging="298"/>
            <w:jc w:val="left"/>
            <w:rPr/>
          </w:pPr>
          <w:hyperlink w:anchor="_9gfffhqtx34q">
            <w:r w:rsidDel="00000000" w:rsidR="00000000" w:rsidRPr="00000000">
              <w:rPr>
                <w:rFonts w:ascii="Calibri" w:cs="Calibri" w:eastAsia="Calibri" w:hAnsi="Calibri"/>
                <w:b w:val="1"/>
                <w:i w:val="0"/>
                <w:smallCaps w:val="0"/>
                <w:strike w:val="0"/>
                <w:color w:val="0000ff"/>
                <w:sz w:val="20"/>
                <w:szCs w:val="20"/>
                <w:u w:val="none"/>
                <w:shd w:fill="auto" w:val="clear"/>
                <w:vertAlign w:val="baseline"/>
                <w:rtl w:val="0"/>
              </w:rPr>
              <w:t xml:space="preserve">Limitations</w:t>
            </w:r>
          </w:hyperlink>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 w:val="right" w:leader="none" w:pos="9639"/>
            </w:tabs>
            <w:spacing w:after="0" w:before="230" w:line="240" w:lineRule="auto"/>
            <w:ind w:left="298" w:right="0" w:hanging="298"/>
            <w:jc w:val="left"/>
            <w:rPr/>
          </w:pPr>
          <w:hyperlink w:anchor="_2xh7rwdxklhj">
            <w:r w:rsidDel="00000000" w:rsidR="00000000" w:rsidRPr="00000000">
              <w:rPr>
                <w:rFonts w:ascii="Calibri" w:cs="Calibri" w:eastAsia="Calibri" w:hAnsi="Calibri"/>
                <w:b w:val="1"/>
                <w:i w:val="0"/>
                <w:smallCaps w:val="0"/>
                <w:strike w:val="0"/>
                <w:color w:val="0000ff"/>
                <w:sz w:val="20"/>
                <w:szCs w:val="20"/>
                <w:u w:val="none"/>
                <w:shd w:fill="auto" w:val="clear"/>
                <w:vertAlign w:val="baseline"/>
                <w:rtl w:val="0"/>
              </w:rPr>
              <w:t xml:space="preserve">Conclusion and Future Work</w:t>
            </w:r>
          </w:hyperlink>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052">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after="0" w:lineRule="auto"/>
        <w:ind w:firstLine="0"/>
        <w:rPr/>
        <w:sectPr>
          <w:type w:val="nextPage"/>
          <w:pgSz w:h="16840" w:w="11910" w:orient="portrait"/>
          <w:pgMar w:bottom="280" w:top="1920" w:left="1133" w:right="992" w:header="360" w:footer="360"/>
        </w:sect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bookmarkStart w:colFirst="0" w:colLast="0" w:name="f9kguzozewlc" w:id="0"/>
    <w:bookmarkEnd w:id="0"/>
    <w:p w:rsidR="00000000" w:rsidDel="00000000" w:rsidP="00000000" w:rsidRDefault="00000000" w:rsidRPr="00000000" w14:paraId="00000055">
      <w:pPr>
        <w:pStyle w:val="Heading1"/>
        <w:numPr>
          <w:ilvl w:val="0"/>
          <w:numId w:val="2"/>
        </w:numPr>
        <w:tabs>
          <w:tab w:val="left" w:leader="none" w:pos="560"/>
        </w:tabs>
        <w:spacing w:after="0" w:before="0" w:line="240" w:lineRule="auto"/>
        <w:ind w:left="560" w:right="0" w:hanging="560"/>
        <w:jc w:val="left"/>
        <w:rPr/>
      </w:pPr>
      <w:bookmarkStart w:colFirst="0" w:colLast="0" w:name="_r5xju4ob2dv5" w:id="1"/>
      <w:bookmarkEnd w:id="1"/>
      <w:r w:rsidDel="00000000" w:rsidR="00000000" w:rsidRPr="00000000">
        <w:rPr>
          <w:rtl w:val="0"/>
        </w:rPr>
        <w:t xml:space="preserve">Introduction and Theoretical Framework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13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Retrieval-Augmented Generation (RAG) is a paradigm that combines non-parametric retrieval with parametric generation, enabling language models to produce answers that are both fluent and grounded in external sources. While large language models capture broad linguistic and world knowledge, they are static at inference time and prone to hallucinations when asked for niche, time-sensitive, or organization-specific information. RAG mitigates these issues by retrieving semantically relevant passages from a curated corpus and conditioning generation on those passages, thereby improving factuality and transparency.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139" w:firstLine="298"/>
        <w:jc w:val="both"/>
        <w:rPr>
          <w:rFonts w:ascii="Calibri" w:cs="Calibri" w:eastAsia="Calibri" w:hAnsi="Calibri"/>
          <w:b w:val="0"/>
          <w:i w:val="0"/>
          <w:smallCaps w:val="0"/>
          <w:strike w:val="0"/>
          <w:color w:val="000000"/>
          <w:sz w:val="24"/>
          <w:szCs w:val="24"/>
          <w:u w:val="none"/>
          <w:shd w:fill="auto" w:val="clear"/>
          <w:vertAlign w:val="baseline"/>
        </w:rPr>
        <w:sectPr>
          <w:footerReference r:id="rId7" w:type="default"/>
          <w:type w:val="nextPage"/>
          <w:pgSz w:h="16840" w:w="11910" w:orient="portrait"/>
          <w:pgMar w:bottom="680" w:top="1920" w:left="1133" w:right="992" w:header="0" w:footer="486"/>
          <w:pgNumType w:start="1"/>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this project, the corpus consists of GitLab’s official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Handbook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Direction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 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produced a FAISS-based vector index using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all-MiniLM-L6-v2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embeddings, optimized chunking, and rigorous preprocessing to ensure high-quality retrieval.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 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integrates an LLM—Google’s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Gemini 1.5 Flash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the retriever to deliver a conversational interface. 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Prompt Template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constrains behavior to GitLab sources, enforces struc- tured responses, and encourages citations, while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ConversationSummaryBufferMemory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preserves long-horizon context by summarizing older turns. Together, these components operationalize a robust RAG pipeline that is modular, inspectable, and ready for downstream UI integration.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i w:val="0"/>
          <w:smallCaps w:val="0"/>
          <w:strike w:val="0"/>
          <w:color w:val="000000"/>
          <w:sz w:val="41"/>
          <w:szCs w:val="41"/>
          <w:u w:val="none"/>
          <w:shd w:fill="auto" w:val="clear"/>
          <w:vertAlign w:val="baseline"/>
        </w:rPr>
      </w:pPr>
      <w:r w:rsidDel="00000000" w:rsidR="00000000" w:rsidRPr="00000000">
        <w:rPr>
          <w:rtl w:val="0"/>
        </w:rPr>
      </w:r>
    </w:p>
    <w:bookmarkStart w:colFirst="0" w:colLast="0" w:name="1k8bm5pbx18l" w:id="2"/>
    <w:bookmarkEnd w:id="2"/>
    <w:p w:rsidR="00000000" w:rsidDel="00000000" w:rsidP="00000000" w:rsidRDefault="00000000" w:rsidRPr="00000000" w14:paraId="0000005A">
      <w:pPr>
        <w:pStyle w:val="Heading1"/>
        <w:numPr>
          <w:ilvl w:val="0"/>
          <w:numId w:val="2"/>
        </w:numPr>
        <w:tabs>
          <w:tab w:val="left" w:leader="none" w:pos="560"/>
        </w:tabs>
        <w:spacing w:after="0" w:before="0" w:line="240" w:lineRule="auto"/>
        <w:ind w:left="560" w:right="0" w:hanging="560"/>
        <w:jc w:val="left"/>
        <w:rPr/>
      </w:pPr>
      <w:bookmarkStart w:colFirst="0" w:colLast="0" w:name="_2emosdnajsyz" w:id="3"/>
      <w:bookmarkEnd w:id="3"/>
      <w:r w:rsidDel="00000000" w:rsidR="00000000" w:rsidRPr="00000000">
        <w:rPr>
          <w:rtl w:val="0"/>
        </w:rPr>
        <w:t xml:space="preserve">System Overview</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LLM integration layer is designed around five cooperating subsystems:</w:t>
      </w:r>
    </w:p>
    <w:p w:rsidR="00000000" w:rsidDel="00000000" w:rsidP="00000000" w:rsidRDefault="00000000" w:rsidRPr="00000000" w14:paraId="000000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96"/>
          <w:tab w:val="left" w:leader="none" w:pos="498"/>
        </w:tabs>
        <w:spacing w:after="0" w:before="230" w:line="271" w:lineRule="auto"/>
        <w:ind w:left="498" w:right="139"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Vector Store and Retriever: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FAISS index from Part 1 is loaded alongside the same Hugging- Face embedding model used during indexing to avoid embedding drift. A Maximum Marginal Relevance (MMR) retriever balances relevance with diversity, reducing redundancy in retrieved chunks and improving coverage of concepts.</w:t>
      </w:r>
    </w:p>
    <w:p w:rsidR="00000000" w:rsidDel="00000000" w:rsidP="00000000" w:rsidRDefault="00000000" w:rsidRPr="00000000" w14:paraId="000000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96"/>
          <w:tab w:val="left" w:leader="none" w:pos="498"/>
        </w:tabs>
        <w:spacing w:after="0" w:before="156" w:line="271" w:lineRule="auto"/>
        <w:ind w:left="498" w:right="138"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Language Model: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Gemini 1.5 Flash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selected for a practical trade-off between latency and quality. A conservative temperature fosters factual stability while retaining natural phrasing.</w:t>
      </w:r>
    </w:p>
    <w:p w:rsidR="00000000" w:rsidDel="00000000" w:rsidP="00000000" w:rsidRDefault="00000000" w:rsidRPr="00000000" w14:paraId="000000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97"/>
          <w:tab w:val="left" w:leader="none" w:pos="499"/>
        </w:tabs>
        <w:spacing w:after="0" w:before="158" w:line="271" w:lineRule="auto"/>
        <w:ind w:left="499" w:right="138"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Conversation Memory: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summary-buffer memory compresses earlier dialogue into concise abstracts, preserving salient context without exceeding token budgets. This supports multi-turn clarifications and follow-up questions.</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97"/>
          <w:tab w:val="left" w:leader="none" w:pos="499"/>
        </w:tabs>
        <w:spacing w:after="0" w:before="156" w:line="271" w:lineRule="auto"/>
        <w:ind w:left="499" w:right="140"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Prompting Layer: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structured prompt defines the model’s role (GitLab expert), instructs the use of bulleting and citations, and constrains answers strictly to the GitLab corpus. This reduces off-topic responses and enhances auditability.</w:t>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96"/>
          <w:tab w:val="left" w:leader="none" w:pos="498"/>
        </w:tabs>
        <w:spacing w:after="0" w:before="157" w:line="271" w:lineRule="auto"/>
        <w:ind w:left="498" w:right="138"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Orchestration Chain: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ConversationalRetrievalChain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composes retrieval, prompting, memory, and generation into a single callable unit. It returns both the answer and the source documents to promote transparency.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1" w:lineRule="auto"/>
        <w:ind w:left="0" w:right="0" w:firstLine="298"/>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680" w:top="1920" w:left="1133" w:right="992" w:header="0" w:footer="486"/>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subsystems are loosely coupled through clean interfaces, enabling independent upgrades (e.g., swapping the LLM, adjusting retriever parameters, or refining the prompt) without destabilizing the overall architecture.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i w:val="0"/>
          <w:smallCaps w:val="0"/>
          <w:strike w:val="0"/>
          <w:color w:val="000000"/>
          <w:sz w:val="41"/>
          <w:szCs w:val="41"/>
          <w:u w:val="none"/>
          <w:shd w:fill="auto" w:val="clear"/>
          <w:vertAlign w:val="baseline"/>
        </w:rPr>
      </w:pPr>
      <w:r w:rsidDel="00000000" w:rsidR="00000000" w:rsidRPr="00000000">
        <w:rPr>
          <w:rtl w:val="0"/>
        </w:rPr>
      </w:r>
    </w:p>
    <w:bookmarkStart w:colFirst="0" w:colLast="0" w:name="xgzpim1crfl3" w:id="4"/>
    <w:bookmarkEnd w:id="4"/>
    <w:p w:rsidR="00000000" w:rsidDel="00000000" w:rsidP="00000000" w:rsidRDefault="00000000" w:rsidRPr="00000000" w14:paraId="00000064">
      <w:pPr>
        <w:pStyle w:val="Heading1"/>
        <w:numPr>
          <w:ilvl w:val="0"/>
          <w:numId w:val="2"/>
        </w:numPr>
        <w:tabs>
          <w:tab w:val="left" w:leader="none" w:pos="560"/>
        </w:tabs>
        <w:spacing w:after="0" w:before="0" w:line="240" w:lineRule="auto"/>
        <w:ind w:left="560" w:right="0" w:hanging="560"/>
        <w:jc w:val="left"/>
        <w:rPr/>
      </w:pPr>
      <w:bookmarkStart w:colFirst="0" w:colLast="0" w:name="_en973h7bv6n2" w:id="5"/>
      <w:bookmarkEnd w:id="5"/>
      <w:r w:rsidDel="00000000" w:rsidR="00000000" w:rsidRPr="00000000">
        <w:rPr>
          <w:rtl w:val="0"/>
        </w:rPr>
        <w:t xml:space="preserve">Review of Literature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66">
      <w:pPr>
        <w:spacing w:after="240" w:before="240" w:line="271" w:lineRule="auto"/>
        <w:jc w:val="both"/>
        <w:rPr>
          <w:sz w:val="24"/>
          <w:szCs w:val="24"/>
        </w:rPr>
      </w:pPr>
      <w:r w:rsidDel="00000000" w:rsidR="00000000" w:rsidRPr="00000000">
        <w:rPr>
          <w:sz w:val="24"/>
          <w:szCs w:val="24"/>
          <w:rtl w:val="0"/>
        </w:rPr>
        <w:t xml:space="preserve">The literature on </w:t>
      </w:r>
      <w:r w:rsidDel="00000000" w:rsidR="00000000" w:rsidRPr="00000000">
        <w:rPr>
          <w:b w:val="1"/>
          <w:sz w:val="24"/>
          <w:szCs w:val="24"/>
          <w:rtl w:val="0"/>
        </w:rPr>
        <w:t xml:space="preserve">Retrieval-Augmented Generation (RAG)</w:t>
      </w:r>
      <w:r w:rsidDel="00000000" w:rsidR="00000000" w:rsidRPr="00000000">
        <w:rPr>
          <w:sz w:val="24"/>
          <w:szCs w:val="24"/>
          <w:rtl w:val="0"/>
        </w:rPr>
        <w:t xml:space="preserve"> highlights its primary goal of enhancing factual grounding and enabling domain adaptation by combining </w:t>
      </w:r>
      <w:r w:rsidDel="00000000" w:rsidR="00000000" w:rsidRPr="00000000">
        <w:rPr>
          <w:b w:val="1"/>
          <w:sz w:val="24"/>
          <w:szCs w:val="24"/>
          <w:rtl w:val="0"/>
        </w:rPr>
        <w:t xml:space="preserve">large language models (LLMs)</w:t>
      </w:r>
      <w:r w:rsidDel="00000000" w:rsidR="00000000" w:rsidRPr="00000000">
        <w:rPr>
          <w:sz w:val="24"/>
          <w:szCs w:val="24"/>
          <w:rtl w:val="0"/>
        </w:rPr>
        <w:t xml:space="preserve"> with external retrieval mechanisms. Unlike purely generative approaches that rely on internal model parameters, RAG introduces a retrieval step that supplies context from relevant corpora, ensuring that responses remain accurate and aligned with the domain of use. This hybrid framework has gained traction for applications where reliability and transparency are essential, as it reduces hallucinations while providing a scalable means to customize general-purpose LLMs for specialized knowledge bases.</w:t>
      </w:r>
    </w:p>
    <w:p w:rsidR="00000000" w:rsidDel="00000000" w:rsidP="00000000" w:rsidRDefault="00000000" w:rsidRPr="00000000" w14:paraId="00000067">
      <w:pPr>
        <w:spacing w:after="240" w:before="240" w:line="271" w:lineRule="auto"/>
        <w:jc w:val="both"/>
        <w:rPr>
          <w:sz w:val="24"/>
          <w:szCs w:val="24"/>
        </w:rPr>
      </w:pPr>
      <w:r w:rsidDel="00000000" w:rsidR="00000000" w:rsidRPr="00000000">
        <w:rPr>
          <w:sz w:val="24"/>
          <w:szCs w:val="24"/>
          <w:rtl w:val="0"/>
        </w:rPr>
        <w:t xml:space="preserve">A central component of many RAG systems is </w:t>
      </w:r>
      <w:r w:rsidDel="00000000" w:rsidR="00000000" w:rsidRPr="00000000">
        <w:rPr>
          <w:b w:val="1"/>
          <w:sz w:val="24"/>
          <w:szCs w:val="24"/>
          <w:rtl w:val="0"/>
        </w:rPr>
        <w:t xml:space="preserve">FAISS (Facebook AI Similarity Search)</w:t>
      </w:r>
      <w:r w:rsidDel="00000000" w:rsidR="00000000" w:rsidRPr="00000000">
        <w:rPr>
          <w:sz w:val="24"/>
          <w:szCs w:val="24"/>
          <w:rtl w:val="0"/>
        </w:rPr>
        <w:t xml:space="preserve">, which has emerged as a standard tool for efficient high-dimensional similarity search. FAISS offers practical indexing and search capabilities, enabling rapid nearest-neighbor retrieval even across large datasets. Its efficiency and adaptability make it particularly valuable in local or resource-limited deployments, where cloud-based solutions may be impractical. Combined with compact yet expressive embedding models such as </w:t>
      </w:r>
      <w:r w:rsidDel="00000000" w:rsidR="00000000" w:rsidRPr="00000000">
        <w:rPr>
          <w:b w:val="1"/>
          <w:sz w:val="24"/>
          <w:szCs w:val="24"/>
          <w:rtl w:val="0"/>
        </w:rPr>
        <w:t xml:space="preserve">SentenceTransformers</w:t>
      </w:r>
      <w:r w:rsidDel="00000000" w:rsidR="00000000" w:rsidRPr="00000000">
        <w:rPr>
          <w:sz w:val="24"/>
          <w:szCs w:val="24"/>
          <w:rtl w:val="0"/>
        </w:rPr>
        <w:t xml:space="preserve">—specifically the </w:t>
      </w:r>
      <w:r w:rsidDel="00000000" w:rsidR="00000000" w:rsidRPr="00000000">
        <w:rPr>
          <w:b w:val="1"/>
          <w:i w:val="1"/>
          <w:sz w:val="24"/>
          <w:szCs w:val="24"/>
          <w:rtl w:val="0"/>
        </w:rPr>
        <w:t xml:space="preserve">all-MiniLM-L6-v2</w:t>
      </w:r>
      <w:r w:rsidDel="00000000" w:rsidR="00000000" w:rsidRPr="00000000">
        <w:rPr>
          <w:b w:val="1"/>
          <w:sz w:val="24"/>
          <w:szCs w:val="24"/>
          <w:rtl w:val="0"/>
        </w:rPr>
        <w:t xml:space="preserve"> </w:t>
      </w:r>
      <w:r w:rsidDel="00000000" w:rsidR="00000000" w:rsidRPr="00000000">
        <w:rPr>
          <w:sz w:val="24"/>
          <w:szCs w:val="24"/>
          <w:rtl w:val="0"/>
        </w:rPr>
        <w:t xml:space="preserve">variant—RAG pipelines are able to achieve strong semantic retrieval while maintaining low computational overhead. These embeddings are well suited for environments where both performance and efficiency are critical.</w:t>
      </w:r>
    </w:p>
    <w:p w:rsidR="00000000" w:rsidDel="00000000" w:rsidP="00000000" w:rsidRDefault="00000000" w:rsidRPr="00000000" w14:paraId="00000068">
      <w:pPr>
        <w:spacing w:after="240" w:before="240" w:line="271" w:lineRule="auto"/>
        <w:jc w:val="both"/>
        <w:rPr>
          <w:sz w:val="24"/>
          <w:szCs w:val="24"/>
        </w:rPr>
      </w:pPr>
      <w:r w:rsidDel="00000000" w:rsidR="00000000" w:rsidRPr="00000000">
        <w:rPr>
          <w:sz w:val="24"/>
          <w:szCs w:val="24"/>
          <w:rtl w:val="0"/>
        </w:rPr>
        <w:t xml:space="preserve">Beyond retrieval, classical information retrieval techniques such as</w:t>
      </w:r>
      <w:r w:rsidDel="00000000" w:rsidR="00000000" w:rsidRPr="00000000">
        <w:rPr>
          <w:b w:val="1"/>
          <w:sz w:val="24"/>
          <w:szCs w:val="24"/>
          <w:rtl w:val="0"/>
        </w:rPr>
        <w:t xml:space="preserve"> Maximum Marginal Relevance (MMR)</w:t>
      </w:r>
      <w:r w:rsidDel="00000000" w:rsidR="00000000" w:rsidRPr="00000000">
        <w:rPr>
          <w:sz w:val="24"/>
          <w:szCs w:val="24"/>
          <w:rtl w:val="0"/>
        </w:rPr>
        <w:t xml:space="preserve"> continue to play an important role. MMR helps diversify retrieved passages by balancing relevance with novelty, thereby minimizing redundancy in the context provided to the model. This ensures that the generation step benefits from a richer, more complementary set of inputs. In conversational applications, further improvements come from carefully designed prompt templates and memory mechanisms, which help guide the model’s responses, preserve coherence across turns, and extend effective context beyond the model’s fixed input window.</w:t>
      </w:r>
    </w:p>
    <w:p w:rsidR="00000000" w:rsidDel="00000000" w:rsidP="00000000" w:rsidRDefault="00000000" w:rsidRPr="00000000" w14:paraId="00000069">
      <w:pPr>
        <w:spacing w:after="240" w:before="240" w:line="271" w:lineRule="auto"/>
        <w:jc w:val="both"/>
        <w:rPr>
          <w:sz w:val="24"/>
          <w:szCs w:val="24"/>
        </w:rPr>
      </w:pPr>
      <w:r w:rsidDel="00000000" w:rsidR="00000000" w:rsidRPr="00000000">
        <w:rPr>
          <w:sz w:val="24"/>
          <w:szCs w:val="24"/>
          <w:rtl w:val="0"/>
        </w:rPr>
        <w:t xml:space="preserve">Together, these methods—fast similarity search with FAISS, compact semantic embeddings, MMR-based diversification, and dialogue coherence strategies—form the foundation of lightweight but effective RAG-based assistants. By integrating principles from both traditional information retrieval and </w:t>
      </w:r>
      <w:r w:rsidDel="00000000" w:rsidR="00000000" w:rsidRPr="00000000">
        <w:rPr>
          <w:b w:val="1"/>
          <w:sz w:val="24"/>
          <w:szCs w:val="24"/>
          <w:rtl w:val="0"/>
        </w:rPr>
        <w:t xml:space="preserve">modern neural approaches,</w:t>
      </w:r>
      <w:r w:rsidDel="00000000" w:rsidR="00000000" w:rsidRPr="00000000">
        <w:rPr>
          <w:sz w:val="24"/>
          <w:szCs w:val="24"/>
          <w:rtl w:val="0"/>
        </w:rPr>
        <w:t xml:space="preserve"> such systems can achieve reliable, domain-grounded performance while remaining efficient enough for practical deployment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138" w:firstLine="298"/>
        <w:jc w:val="both"/>
        <w:rPr>
          <w:sz w:val="24"/>
          <w:szCs w:val="24"/>
        </w:rPr>
        <w:sectPr>
          <w:type w:val="nextPage"/>
          <w:pgSz w:h="16840" w:w="11910" w:orient="portrait"/>
          <w:pgMar w:bottom="680" w:top="1920" w:left="1133" w:right="992" w:header="0" w:footer="486"/>
        </w:sect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i w:val="0"/>
          <w:smallCaps w:val="0"/>
          <w:strike w:val="0"/>
          <w:color w:val="000000"/>
          <w:sz w:val="41"/>
          <w:szCs w:val="41"/>
          <w:u w:val="none"/>
          <w:shd w:fill="auto" w:val="clear"/>
          <w:vertAlign w:val="baseline"/>
        </w:rPr>
      </w:pPr>
      <w:r w:rsidDel="00000000" w:rsidR="00000000" w:rsidRPr="00000000">
        <w:rPr>
          <w:rtl w:val="0"/>
        </w:rPr>
      </w:r>
    </w:p>
    <w:bookmarkStart w:colFirst="0" w:colLast="0" w:name="s7sjgmyougjh" w:id="6"/>
    <w:bookmarkEnd w:id="6"/>
    <w:p w:rsidR="00000000" w:rsidDel="00000000" w:rsidP="00000000" w:rsidRDefault="00000000" w:rsidRPr="00000000" w14:paraId="0000006C">
      <w:pPr>
        <w:pStyle w:val="Heading1"/>
        <w:numPr>
          <w:ilvl w:val="0"/>
          <w:numId w:val="2"/>
        </w:numPr>
        <w:tabs>
          <w:tab w:val="left" w:leader="none" w:pos="560"/>
        </w:tabs>
        <w:spacing w:after="0" w:before="0" w:line="240" w:lineRule="auto"/>
        <w:ind w:left="560" w:right="0" w:hanging="560"/>
        <w:jc w:val="left"/>
        <w:rPr/>
      </w:pPr>
      <w:bookmarkStart w:colFirst="0" w:colLast="0" w:name="_u69e8k4kkk1w" w:id="7"/>
      <w:bookmarkEnd w:id="7"/>
      <w:r w:rsidDel="00000000" w:rsidR="00000000" w:rsidRPr="00000000">
        <w:rPr>
          <w:rtl w:val="0"/>
        </w:rPr>
        <w:t xml:space="preserve">Methodology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methodology operationalizes the RAG pipeline as a production-ready backend: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spacing w:before="1" w:lineRule="auto"/>
        <w:ind w:firstLine="0"/>
        <w:rPr>
          <w:sz w:val="24"/>
          <w:szCs w:val="24"/>
        </w:rPr>
      </w:pPr>
      <w:r w:rsidDel="00000000" w:rsidR="00000000" w:rsidRPr="00000000">
        <w:rPr>
          <w:sz w:val="24"/>
          <w:szCs w:val="24"/>
          <w:rtl w:val="0"/>
        </w:rPr>
        <w:t xml:space="preserve">API Provisioning and Security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71" w:lineRule="auto"/>
        <w:ind w:left="0" w:right="13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integration begins with secure API provisioning for the Gemini model. The key is read from environment variables and, if unavailable, requested securely at runtime using a masked prompt. This dual-path approach supports both development and deployment contexts while preventing accidental key exposure in source control or logs.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ind w:firstLine="0"/>
        <w:rPr>
          <w:sz w:val="24"/>
          <w:szCs w:val="24"/>
        </w:rPr>
      </w:pPr>
      <w:r w:rsidDel="00000000" w:rsidR="00000000" w:rsidRPr="00000000">
        <w:rPr>
          <w:sz w:val="24"/>
          <w:szCs w:val="24"/>
          <w:rtl w:val="0"/>
        </w:rPr>
        <w:t xml:space="preserve">Retriever Construction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71" w:lineRule="auto"/>
        <w:ind w:left="0" w:right="13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eliminate embedding mismatch, the same HuggingFace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all-MiniLM-L6-v2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 used during indexing is instantiated at load time. The FAISS index produced in Part 1 is deserialized and wrapped as a retriever configured with MMR. The retriever first over-selects candidates to cast a slightly wider net, then prunes to the top-</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k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passages that are jointly relevant and diverse. This yields complementary chunks that together form a coherent basis for answer generation.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spacing w:before="1" w:lineRule="auto"/>
        <w:ind w:firstLine="0"/>
        <w:rPr>
          <w:sz w:val="24"/>
          <w:szCs w:val="24"/>
        </w:rPr>
      </w:pPr>
      <w:r w:rsidDel="00000000" w:rsidR="00000000" w:rsidRPr="00000000">
        <w:rPr>
          <w:sz w:val="24"/>
          <w:szCs w:val="24"/>
          <w:rtl w:val="0"/>
        </w:rPr>
        <w:t xml:space="preserve">LLM Configuration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71" w:lineRule="auto"/>
        <w:ind w:left="0" w:right="13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language model is configured with a low temperature to favor determinism and factual consistency. The chosen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Gemini 1.5 Flash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variant provides responsive interactions suitable for iterative exploration and rapid prototyping while maintaining sufficient capacity to synthesize multi-paragraph, well-structured responses.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ind w:firstLine="0"/>
        <w:rPr>
          <w:sz w:val="24"/>
          <w:szCs w:val="24"/>
        </w:rPr>
      </w:pPr>
      <w:r w:rsidDel="00000000" w:rsidR="00000000" w:rsidRPr="00000000">
        <w:rPr>
          <w:sz w:val="24"/>
          <w:szCs w:val="24"/>
          <w:rtl w:val="0"/>
        </w:rPr>
        <w:t xml:space="preserve">Conversation Memory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71" w:lineRule="auto"/>
        <w:ind w:left="0" w:right="13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ConversationSummaryBufferMemory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attached to the chain. Recent turns are retained verbatim for preci- sion, while older context is distilled into compact summaries. This layered memory preserves intent, definitions, and constraints established earlier in the dialogue without overwhelming the context window, which is essential for long-running sessions.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ind w:firstLine="0"/>
        <w:rPr>
          <w:sz w:val="24"/>
          <w:szCs w:val="24"/>
        </w:rPr>
      </w:pPr>
      <w:r w:rsidDel="00000000" w:rsidR="00000000" w:rsidRPr="00000000">
        <w:rPr>
          <w:sz w:val="24"/>
          <w:szCs w:val="24"/>
          <w:rtl w:val="0"/>
        </w:rPr>
        <w:t xml:space="preserve">Prompt Design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71" w:lineRule="auto"/>
        <w:ind w:left="0" w:right="13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prompt declares the model’s role as a GitLab expert and narrows the permissible knowledge scope to the Handbook and Direction documents. It asks for informative structure (e.g., bullet points) and encourages source references when available. By foregrounding context and question slots, the prompt makes the retrieval signal explicit and reduces the risk of hallucinations.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2"/>
        <w:ind w:firstLine="0"/>
        <w:rPr>
          <w:sz w:val="24"/>
          <w:szCs w:val="24"/>
        </w:rPr>
      </w:pPr>
      <w:r w:rsidDel="00000000" w:rsidR="00000000" w:rsidRPr="00000000">
        <w:rPr>
          <w:sz w:val="24"/>
          <w:szCs w:val="24"/>
          <w:rtl w:val="0"/>
        </w:rPr>
        <w:t xml:space="preserve">Chain Assembly and I/O Path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71" w:lineRule="auto"/>
        <w:ind w:left="0" w:right="139"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680" w:top="1920" w:left="1133" w:right="992" w:header="0" w:footer="486"/>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ConversationalRetrievalChain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composes the above elements. At inference time, a user query triggers retrieval, the prompt is rendered with retrieved context and the running memory, and the LLM generates an answer. Th</w:t>
      </w:r>
      <w:r w:rsidDel="00000000" w:rsidR="00000000" w:rsidRPr="00000000">
        <w:rPr>
          <w:sz w:val="24"/>
          <w:szCs w:val="24"/>
          <w:rtl w:val="0"/>
        </w:rPr>
        <w:t xml:space="preserve">e chain returns  both the answer and the underlying passages, enabling inspection, citation, and error analysis. A simple terminal loop is provided to validate behavior prior to UI integration.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i w:val="0"/>
          <w:smallCaps w:val="0"/>
          <w:strike w:val="0"/>
          <w:color w:val="000000"/>
          <w:sz w:val="41"/>
          <w:szCs w:val="41"/>
          <w:u w:val="none"/>
          <w:shd w:fill="auto" w:val="clear"/>
          <w:vertAlign w:val="baseline"/>
        </w:rPr>
      </w:pPr>
      <w:r w:rsidDel="00000000" w:rsidR="00000000" w:rsidRPr="00000000">
        <w:rPr>
          <w:rtl w:val="0"/>
        </w:rPr>
      </w:r>
    </w:p>
    <w:bookmarkStart w:colFirst="0" w:colLast="0" w:name="kivbl8c4ty2q" w:id="8"/>
    <w:bookmarkEnd w:id="8"/>
    <w:p w:rsidR="00000000" w:rsidDel="00000000" w:rsidP="00000000" w:rsidRDefault="00000000" w:rsidRPr="00000000" w14:paraId="00000082">
      <w:pPr>
        <w:pStyle w:val="Heading1"/>
        <w:numPr>
          <w:ilvl w:val="0"/>
          <w:numId w:val="2"/>
        </w:numPr>
        <w:tabs>
          <w:tab w:val="left" w:leader="none" w:pos="560"/>
        </w:tabs>
        <w:spacing w:after="0" w:before="0" w:line="240" w:lineRule="auto"/>
        <w:ind w:left="560" w:right="0" w:hanging="560"/>
        <w:jc w:val="left"/>
        <w:rPr/>
      </w:pPr>
      <w:bookmarkStart w:colFirst="0" w:colLast="0" w:name="_2ncrwncfrcj2" w:id="9"/>
      <w:bookmarkEnd w:id="9"/>
      <w:r w:rsidDel="00000000" w:rsidR="00000000" w:rsidRPr="00000000">
        <w:rPr>
          <w:rtl w:val="0"/>
        </w:rPr>
        <w:t xml:space="preserve">Design Decisions and Rationale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1" w:lineRule="auto"/>
        <w:ind w:left="720" w:right="14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Consistency of Embeddings.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the exact same embedding model for both indexing and querying avoids a well-documented failure mode where different embedding spaces lead to suboptimal retrieval, even if each space is strong in isolation.</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1" w:lineRule="auto"/>
        <w:ind w:left="720" w:right="139"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MMR vs. Pure Similarity.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Pure cosine similarity frequently returns near-duplicate chunks, especially when documents contain repeated headers or boilerplate. MMR mitigates this by favoring complementary passages, increasing the chance that all facets of a question are addressed.</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1" w:lineRule="auto"/>
        <w:ind w:left="720" w:right="139"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Temperature Selection.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temperature around 0.3 offers a pragmatic balance: answers remain grounded and stable across runs while preserving a natural, non-robotic tone.</w:t>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1" w:lineRule="auto"/>
        <w:ind w:left="720" w:right="141"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Summarizing Memory.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Full replay of long histories is expensive and risks diluting the most relevant turns. Summarization concentrates salient context, supports long conversations, and reduces latency.</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1" w:lineRule="auto"/>
        <w:ind w:left="720" w:right="138" w:hanging="360"/>
        <w:jc w:val="both"/>
        <w:rPr>
          <w:rFonts w:ascii="Calibri" w:cs="Calibri" w:eastAsia="Calibri" w:hAnsi="Calibri"/>
          <w:i w:val="0"/>
          <w:smallCaps w:val="0"/>
          <w:strike w:val="0"/>
          <w:color w:val="000000"/>
          <w:sz w:val="24"/>
          <w:szCs w:val="24"/>
          <w:u w:val="none"/>
          <w:shd w:fill="auto" w:val="clear"/>
          <w:vertAlign w:val="baseline"/>
        </w:rPr>
        <w:sectPr>
          <w:type w:val="nextPage"/>
          <w:pgSz w:h="16840" w:w="11910" w:orient="portrait"/>
          <w:pgMar w:bottom="680" w:top="1920" w:left="1133" w:right="992" w:header="0" w:footer="486"/>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Prompt Guardrails.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Explicit instructions to restrict answers to GitLab materials, alongside requests for structure and citations, demonstrably improve usability in academic and enterprise settings where traceability matters.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i w:val="0"/>
          <w:smallCaps w:val="0"/>
          <w:strike w:val="0"/>
          <w:color w:val="000000"/>
          <w:sz w:val="41"/>
          <w:szCs w:val="41"/>
          <w:u w:val="none"/>
          <w:shd w:fill="auto" w:val="clear"/>
          <w:vertAlign w:val="baseline"/>
        </w:rPr>
      </w:pPr>
      <w:r w:rsidDel="00000000" w:rsidR="00000000" w:rsidRPr="00000000">
        <w:rPr>
          <w:rtl w:val="0"/>
        </w:rPr>
      </w:r>
    </w:p>
    <w:bookmarkStart w:colFirst="0" w:colLast="0" w:name="zhjjgbk5jxln" w:id="10"/>
    <w:bookmarkEnd w:id="10"/>
    <w:p w:rsidR="00000000" w:rsidDel="00000000" w:rsidP="00000000" w:rsidRDefault="00000000" w:rsidRPr="00000000" w14:paraId="0000008A">
      <w:pPr>
        <w:pStyle w:val="Heading1"/>
        <w:numPr>
          <w:ilvl w:val="0"/>
          <w:numId w:val="2"/>
        </w:numPr>
        <w:tabs>
          <w:tab w:val="left" w:leader="none" w:pos="560"/>
        </w:tabs>
        <w:spacing w:after="0" w:before="0" w:line="240" w:lineRule="auto"/>
        <w:ind w:left="560" w:right="0" w:hanging="560"/>
        <w:jc w:val="left"/>
        <w:rPr/>
      </w:pPr>
      <w:bookmarkStart w:colFirst="0" w:colLast="0" w:name="_svuwvl149jm8" w:id="11"/>
      <w:bookmarkEnd w:id="11"/>
      <w:r w:rsidDel="00000000" w:rsidR="00000000" w:rsidRPr="00000000">
        <w:rPr>
          <w:rtl w:val="0"/>
        </w:rPr>
        <w:t xml:space="preserve">Testing and Evaluation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proceeded in three concentric layers: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spacing w:before="1" w:lineRule="auto"/>
        <w:ind w:firstLine="0"/>
        <w:rPr>
          <w:sz w:val="32"/>
          <w:szCs w:val="32"/>
        </w:rPr>
      </w:pPr>
      <w:r w:rsidDel="00000000" w:rsidR="00000000" w:rsidRPr="00000000">
        <w:rPr>
          <w:sz w:val="32"/>
          <w:szCs w:val="32"/>
          <w:rtl w:val="0"/>
        </w:rPr>
        <w:t xml:space="preserve">Functional Sanity Checks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71" w:lineRule="auto"/>
        <w:ind w:left="0" w:right="13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End-to-end prompts were issued to verify that retrieval activates, that answers remain within scope, and that citations point back to plausible segments of the Handbook or Direction corpus. Terminal-mode interaction proved sufficient to validate the chain before UI work.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ind w:firstLine="0"/>
        <w:rPr>
          <w:sz w:val="32"/>
          <w:szCs w:val="32"/>
        </w:rPr>
      </w:pPr>
      <w:r w:rsidDel="00000000" w:rsidR="00000000" w:rsidRPr="00000000">
        <w:rPr>
          <w:sz w:val="32"/>
          <w:szCs w:val="32"/>
          <w:rtl w:val="0"/>
        </w:rPr>
        <w:t xml:space="preserve">Retrieval Quality Probes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71" w:lineRule="auto"/>
        <w:ind w:left="0" w:right="13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Parameter sweeps on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k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candidate pool size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fetch 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were used to observe response stability and cover- age. Higher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k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increased coverage but occasionally introduced tangential context; the chosen settings balanced completeness with precision.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3091902</wp:posOffset>
                </wp:positionH>
                <wp:positionV relativeFrom="paragraph">
                  <wp:posOffset>243473</wp:posOffset>
                </wp:positionV>
                <wp:extent cx="38100" cy="12700"/>
                <wp:effectExtent b="0" l="0" r="0" t="0"/>
                <wp:wrapNone/>
                <wp:docPr id="3" name=""/>
                <a:graphic>
                  <a:graphicData uri="http://schemas.microsoft.com/office/word/2010/wordprocessingShape">
                    <wps:wsp>
                      <wps:cNvSpPr/>
                      <wps:cNvPr id="4" name="Shape 4"/>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3091902</wp:posOffset>
                </wp:positionH>
                <wp:positionV relativeFrom="paragraph">
                  <wp:posOffset>243473</wp:posOffset>
                </wp:positionV>
                <wp:extent cx="38100"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2"/>
        <w:ind w:firstLine="0"/>
        <w:rPr>
          <w:sz w:val="32"/>
          <w:szCs w:val="32"/>
        </w:rPr>
      </w:pPr>
      <w:r w:rsidDel="00000000" w:rsidR="00000000" w:rsidRPr="00000000">
        <w:rPr>
          <w:sz w:val="32"/>
          <w:szCs w:val="32"/>
          <w:rtl w:val="0"/>
        </w:rPr>
        <w:t xml:space="preserve">Conversation Robustness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71" w:lineRule="auto"/>
        <w:ind w:left="0" w:right="138"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680" w:top="1920" w:left="1133" w:right="992" w:header="0" w:footer="486"/>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Multi-turn sequences tested whether the assistant retained earlier constraints (e.g., definitions, scope, or format- ting requirements). The summary-buffer memory consistently preserved critical context while limiting context window growth.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i w:val="0"/>
          <w:smallCaps w:val="0"/>
          <w:strike w:val="0"/>
          <w:color w:val="000000"/>
          <w:sz w:val="45"/>
          <w:szCs w:val="45"/>
          <w:u w:val="none"/>
          <w:shd w:fill="auto" w:val="clear"/>
          <w:vertAlign w:val="baseline"/>
        </w:rPr>
      </w:pPr>
      <w:r w:rsidDel="00000000" w:rsidR="00000000" w:rsidRPr="00000000">
        <w:rPr>
          <w:rtl w:val="0"/>
        </w:rPr>
      </w:r>
    </w:p>
    <w:bookmarkStart w:colFirst="0" w:colLast="0" w:name="15i8k081zr4o" w:id="12"/>
    <w:bookmarkEnd w:id="12"/>
    <w:p w:rsidR="00000000" w:rsidDel="00000000" w:rsidP="00000000" w:rsidRDefault="00000000" w:rsidRPr="00000000" w14:paraId="00000097">
      <w:pPr>
        <w:pStyle w:val="Heading1"/>
        <w:numPr>
          <w:ilvl w:val="0"/>
          <w:numId w:val="2"/>
        </w:numPr>
        <w:tabs>
          <w:tab w:val="left" w:leader="none" w:pos="560"/>
        </w:tabs>
        <w:spacing w:after="0" w:before="0" w:line="240" w:lineRule="auto"/>
        <w:ind w:left="560" w:right="0" w:hanging="560"/>
        <w:jc w:val="left"/>
        <w:rPr>
          <w:sz w:val="45"/>
          <w:szCs w:val="45"/>
        </w:rPr>
      </w:pPr>
      <w:bookmarkStart w:colFirst="0" w:colLast="0" w:name="_9gfffhqtx34q" w:id="13"/>
      <w:bookmarkEnd w:id="13"/>
      <w:r w:rsidDel="00000000" w:rsidR="00000000" w:rsidRPr="00000000">
        <w:rPr>
          <w:sz w:val="45"/>
          <w:szCs w:val="45"/>
          <w:rtl w:val="0"/>
        </w:rPr>
        <w:t xml:space="preserve">Limitations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0" w:right="0" w:firstLine="0"/>
        <w:jc w:val="left"/>
        <w:rPr>
          <w:rFonts w:ascii="Calibri" w:cs="Calibri" w:eastAsia="Calibri" w:hAnsi="Calibri"/>
          <w:b w:val="1"/>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136"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680" w:top="1920" w:left="1133" w:right="992" w:header="0" w:footer="486"/>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Despite strong performance on the GitLab corpus, several limitations remain. First, retrieval quality is bounded by the corpus scope and preprocessing choices in Part 1; missing or outdated documents will propagate to answers. Second, MMR improves coverage but is not a substitute for query understanding; ambiguous questions may still retrieve partially relevant context. Third, while the prompt enforces scope restrictions, adversarial or compound prompts can stress the guardrails, suggesting value in additional safety layers such as explicit source verification or heuristic filters. Finally, as with any hosted LLM, availability and quota constraints must be managed in production deployments.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i w:val="0"/>
          <w:smallCaps w:val="0"/>
          <w:strike w:val="0"/>
          <w:color w:val="000000"/>
          <w:sz w:val="41"/>
          <w:szCs w:val="41"/>
          <w:u w:val="none"/>
          <w:shd w:fill="auto" w:val="clear"/>
          <w:vertAlign w:val="baseline"/>
        </w:rPr>
      </w:pPr>
      <w:r w:rsidDel="00000000" w:rsidR="00000000" w:rsidRPr="00000000">
        <w:rPr>
          <w:rtl w:val="0"/>
        </w:rPr>
      </w:r>
    </w:p>
    <w:bookmarkStart w:colFirst="0" w:colLast="0" w:name="m0m6wr9bf12g" w:id="14"/>
    <w:bookmarkEnd w:id="14"/>
    <w:p w:rsidR="00000000" w:rsidDel="00000000" w:rsidP="00000000" w:rsidRDefault="00000000" w:rsidRPr="00000000" w14:paraId="0000009B">
      <w:pPr>
        <w:pStyle w:val="Heading1"/>
        <w:numPr>
          <w:ilvl w:val="0"/>
          <w:numId w:val="2"/>
        </w:numPr>
        <w:tabs>
          <w:tab w:val="left" w:leader="none" w:pos="560"/>
        </w:tabs>
        <w:spacing w:after="0" w:before="0" w:line="240" w:lineRule="auto"/>
        <w:ind w:left="560" w:right="0" w:hanging="560"/>
        <w:jc w:val="left"/>
        <w:rPr/>
      </w:pPr>
      <w:bookmarkStart w:colFirst="0" w:colLast="0" w:name="_2xh7rwdxklhj" w:id="15"/>
      <w:bookmarkEnd w:id="15"/>
      <w:r w:rsidDel="00000000" w:rsidR="00000000" w:rsidRPr="00000000">
        <w:rPr>
          <w:rtl w:val="0"/>
        </w:rPr>
        <w:t xml:space="preserve">Conclusion and Future Work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13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report documented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LLM Integration and Conversational Backend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the GitLab RAG Chat- bot. By coupling a FAISS retriever with consistent embeddings, an instruction-shaped prompt, summary-based memory, and a responsive LLM, the system delivers grounded, transparent, and conversational access to Git- Lab’s public documentation. The modular design allows targeted evolution of each component with minimal coupling.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2"/>
        <w:ind w:firstLine="0"/>
        <w:jc w:val="both"/>
        <w:rPr>
          <w:sz w:val="24"/>
          <w:szCs w:val="24"/>
        </w:rPr>
      </w:pPr>
      <w:r w:rsidDel="00000000" w:rsidR="00000000" w:rsidRPr="00000000">
        <w:rPr>
          <w:sz w:val="24"/>
          <w:szCs w:val="24"/>
          <w:rtl w:val="0"/>
        </w:rPr>
        <w:t xml:space="preserve">Future Work</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97"/>
        </w:tabs>
        <w:spacing w:after="0" w:before="207" w:line="240" w:lineRule="auto"/>
        <w:ind w:left="497" w:right="0" w:hanging="198"/>
        <w:jc w:val="left"/>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Streamlit UI: </w:t>
      </w:r>
      <w:r w:rsidDel="00000000" w:rsidR="00000000" w:rsidRPr="00000000">
        <w:rPr>
          <w:sz w:val="24"/>
          <w:szCs w:val="24"/>
          <w:rtl w:val="0"/>
        </w:rPr>
        <w:t xml:space="preserve">A useful future step is to design a more polished Streamlit interface that improves both usability and transparency. Features like chat history would help users maintain continuity across sessions, while source previews could clearly show the references behind generated answers, increasing trust in the system. Adding simple feedback options, such as ratings or short comments, would also allow users to guide improvements. Together, these enhancements would make the assistant more practical, coherent, and engaging.</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97"/>
        </w:tabs>
        <w:spacing w:after="0" w:before="158" w:line="240" w:lineRule="auto"/>
        <w:ind w:left="497" w:right="0" w:hanging="198"/>
        <w:jc w:val="left"/>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Deployment: </w:t>
      </w:r>
      <w:r w:rsidDel="00000000" w:rsidR="00000000" w:rsidRPr="00000000">
        <w:rPr>
          <w:sz w:val="24"/>
          <w:szCs w:val="24"/>
          <w:rtl w:val="0"/>
        </w:rPr>
        <w:t xml:space="preserve">Equally important is strengthening deployment so the system can move beyond a local prototype. Containerization with Docker would ensure consistency across environments and make scaling easier on cloud platforms. Secure management of secrets, such as API keys, is necessary to protect sensitive resources. In addition, applying rate limiting would help prevent misuse and keep the system reliable under heavy usage. These steps would make the application more stable, secure, and production-ready.</w:t>
        <w:br w:type="textWrapp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spacing w:before="1" w:line="271" w:lineRule="auto"/>
        <w:ind w:left="0" w:right="138" w:firstLine="0"/>
        <w:jc w:val="both"/>
        <w:rPr>
          <w:sz w:val="20"/>
          <w:szCs w:val="20"/>
        </w:rPr>
      </w:pPr>
      <w:r w:rsidDel="00000000" w:rsidR="00000000" w:rsidRPr="00000000">
        <w:rPr>
          <w:rtl w:val="0"/>
        </w:rPr>
      </w:r>
    </w:p>
    <w:sectPr>
      <w:type w:val="nextPage"/>
      <w:pgSz w:h="16840" w:w="11910" w:orient="portrait"/>
      <w:pgMar w:bottom="680" w:top="1920" w:left="1133" w:right="992" w:header="0" w:footer="4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2986048</wp:posOffset>
              </wp:positionH>
              <wp:positionV relativeFrom="paragraph">
                <wp:posOffset>10239223</wp:posOffset>
              </wp:positionV>
              <wp:extent cx="161925" cy="161925"/>
              <wp:effectExtent b="0" l="0" r="0" t="0"/>
              <wp:wrapNone/>
              <wp:docPr id="1" name=""/>
              <a:graphic>
                <a:graphicData uri="http://schemas.microsoft.com/office/word/2010/wordprocessingShape">
                  <wps:wsp>
                    <wps:cNvSpPr/>
                    <wps:cNvPr id="2" name="Shape 2"/>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22.9999876022339"/>
                            <w:ind w:left="6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2986048</wp:posOffset>
              </wp:positionH>
              <wp:positionV relativeFrom="paragraph">
                <wp:posOffset>10239223</wp:posOffset>
              </wp:positionV>
              <wp:extent cx="161925" cy="1619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61" w:hanging="561"/>
      </w:pPr>
      <w:rPr>
        <w:rFonts w:ascii="Calibri" w:cs="Calibri" w:eastAsia="Calibri" w:hAnsi="Calibri"/>
        <w:b w:val="1"/>
        <w:i w:val="0"/>
        <w:sz w:val="41"/>
        <w:szCs w:val="41"/>
      </w:rPr>
    </w:lvl>
    <w:lvl w:ilvl="1">
      <w:start w:val="0"/>
      <w:numFmt w:val="bullet"/>
      <w:lvlText w:val="•"/>
      <w:lvlJc w:val="left"/>
      <w:pPr>
        <w:ind w:left="499" w:hanging="200"/>
      </w:pPr>
      <w:rPr>
        <w:rFonts w:ascii="Arial" w:cs="Arial" w:eastAsia="Arial" w:hAnsi="Arial"/>
        <w:b w:val="0"/>
        <w:i w:val="0"/>
        <w:sz w:val="20"/>
        <w:szCs w:val="20"/>
      </w:rPr>
    </w:lvl>
    <w:lvl w:ilvl="2">
      <w:start w:val="0"/>
      <w:numFmt w:val="bullet"/>
      <w:lvlText w:val="•"/>
      <w:lvlJc w:val="left"/>
      <w:pPr>
        <w:ind w:left="1584" w:hanging="200"/>
      </w:pPr>
      <w:rPr/>
    </w:lvl>
    <w:lvl w:ilvl="3">
      <w:start w:val="0"/>
      <w:numFmt w:val="bullet"/>
      <w:lvlText w:val="•"/>
      <w:lvlJc w:val="left"/>
      <w:pPr>
        <w:ind w:left="2609" w:hanging="200"/>
      </w:pPr>
      <w:rPr/>
    </w:lvl>
    <w:lvl w:ilvl="4">
      <w:start w:val="0"/>
      <w:numFmt w:val="bullet"/>
      <w:lvlText w:val="•"/>
      <w:lvlJc w:val="left"/>
      <w:pPr>
        <w:ind w:left="3633" w:hanging="200"/>
      </w:pPr>
      <w:rPr/>
    </w:lvl>
    <w:lvl w:ilvl="5">
      <w:start w:val="0"/>
      <w:numFmt w:val="bullet"/>
      <w:lvlText w:val="•"/>
      <w:lvlJc w:val="left"/>
      <w:pPr>
        <w:ind w:left="4658" w:hanging="200"/>
      </w:pPr>
      <w:rPr/>
    </w:lvl>
    <w:lvl w:ilvl="6">
      <w:start w:val="0"/>
      <w:numFmt w:val="bullet"/>
      <w:lvlText w:val="•"/>
      <w:lvlJc w:val="left"/>
      <w:pPr>
        <w:ind w:left="5682" w:hanging="200"/>
      </w:pPr>
      <w:rPr/>
    </w:lvl>
    <w:lvl w:ilvl="7">
      <w:start w:val="0"/>
      <w:numFmt w:val="bullet"/>
      <w:lvlText w:val="•"/>
      <w:lvlJc w:val="left"/>
      <w:pPr>
        <w:ind w:left="6707" w:hanging="200"/>
      </w:pPr>
      <w:rPr/>
    </w:lvl>
    <w:lvl w:ilvl="8">
      <w:start w:val="0"/>
      <w:numFmt w:val="bullet"/>
      <w:lvlText w:val="•"/>
      <w:lvlJc w:val="left"/>
      <w:pPr>
        <w:ind w:left="7731" w:hanging="200"/>
      </w:pPr>
      <w:rPr/>
    </w:lvl>
  </w:abstractNum>
  <w:abstractNum w:abstractNumId="3">
    <w:lvl w:ilvl="0">
      <w:start w:val="1"/>
      <w:numFmt w:val="decimal"/>
      <w:lvlText w:val="%1"/>
      <w:lvlJc w:val="left"/>
      <w:pPr>
        <w:ind w:left="299" w:hanging="299"/>
      </w:pPr>
      <w:rPr>
        <w:rFonts w:ascii="Calibri" w:cs="Calibri" w:eastAsia="Calibri" w:hAnsi="Calibri"/>
        <w:b w:val="1"/>
        <w:i w:val="0"/>
        <w:color w:val="0000ff"/>
        <w:sz w:val="20"/>
        <w:szCs w:val="20"/>
      </w:rPr>
    </w:lvl>
    <w:lvl w:ilvl="1">
      <w:start w:val="0"/>
      <w:numFmt w:val="bullet"/>
      <w:lvlText w:val="•"/>
      <w:lvlJc w:val="left"/>
      <w:pPr>
        <w:ind w:left="1248" w:hanging="299"/>
      </w:pPr>
      <w:rPr/>
    </w:lvl>
    <w:lvl w:ilvl="2">
      <w:start w:val="0"/>
      <w:numFmt w:val="bullet"/>
      <w:lvlText w:val="•"/>
      <w:lvlJc w:val="left"/>
      <w:pPr>
        <w:ind w:left="2196" w:hanging="299"/>
      </w:pPr>
      <w:rPr/>
    </w:lvl>
    <w:lvl w:ilvl="3">
      <w:start w:val="0"/>
      <w:numFmt w:val="bullet"/>
      <w:lvlText w:val="•"/>
      <w:lvlJc w:val="left"/>
      <w:pPr>
        <w:ind w:left="3144" w:hanging="299"/>
      </w:pPr>
      <w:rPr/>
    </w:lvl>
    <w:lvl w:ilvl="4">
      <w:start w:val="0"/>
      <w:numFmt w:val="bullet"/>
      <w:lvlText w:val="•"/>
      <w:lvlJc w:val="left"/>
      <w:pPr>
        <w:ind w:left="4092" w:hanging="299"/>
      </w:pPr>
      <w:rPr/>
    </w:lvl>
    <w:lvl w:ilvl="5">
      <w:start w:val="0"/>
      <w:numFmt w:val="bullet"/>
      <w:lvlText w:val="•"/>
      <w:lvlJc w:val="left"/>
      <w:pPr>
        <w:ind w:left="5040" w:hanging="299"/>
      </w:pPr>
      <w:rPr/>
    </w:lvl>
    <w:lvl w:ilvl="6">
      <w:start w:val="0"/>
      <w:numFmt w:val="bullet"/>
      <w:lvlText w:val="•"/>
      <w:lvlJc w:val="left"/>
      <w:pPr>
        <w:ind w:left="5988" w:hanging="299"/>
      </w:pPr>
      <w:rPr/>
    </w:lvl>
    <w:lvl w:ilvl="7">
      <w:start w:val="0"/>
      <w:numFmt w:val="bullet"/>
      <w:lvlText w:val="•"/>
      <w:lvlJc w:val="left"/>
      <w:pPr>
        <w:ind w:left="6936" w:hanging="299"/>
      </w:pPr>
      <w:rPr/>
    </w:lvl>
    <w:lvl w:ilvl="8">
      <w:start w:val="0"/>
      <w:numFmt w:val="bullet"/>
      <w:lvlText w:val="•"/>
      <w:lvlJc w:val="left"/>
      <w:pPr>
        <w:ind w:left="7884" w:hanging="299"/>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560" w:hanging="560"/>
    </w:pPr>
    <w:rPr>
      <w:rFonts w:ascii="Calibri" w:cs="Calibri" w:eastAsia="Calibri" w:hAnsi="Calibri"/>
      <w:b w:val="1"/>
      <w:sz w:val="41"/>
      <w:szCs w:val="41"/>
    </w:rPr>
  </w:style>
  <w:style w:type="paragraph" w:styleId="Heading2">
    <w:name w:val="heading 2"/>
    <w:basedOn w:val="Normal"/>
    <w:next w:val="Normal"/>
    <w:pPr/>
    <w:rPr>
      <w:rFonts w:ascii="Calibri" w:cs="Calibri" w:eastAsia="Calibri" w:hAnsi="Calibri"/>
      <w:b w:val="1"/>
      <w:sz w:val="28"/>
      <w:szCs w:val="28"/>
    </w:rPr>
  </w:style>
  <w:style w:type="paragraph" w:styleId="Heading3">
    <w:name w:val="heading 3"/>
    <w:basedOn w:val="Normal"/>
    <w:next w:val="Normal"/>
    <w:pPr>
      <w:ind w:right="139"/>
      <w:jc w:val="center"/>
    </w:pPr>
    <w:rPr>
      <w:rFonts w:ascii="Calibri" w:cs="Calibri" w:eastAsia="Calibri" w:hAnsi="Calibri"/>
      <w:b w:val="1"/>
      <w:sz w:val="24"/>
      <w:szCs w:val="24"/>
    </w:rPr>
  </w:style>
  <w:style w:type="paragraph" w:styleId="Heading4">
    <w:name w:val="heading 4"/>
    <w:basedOn w:val="Normal"/>
    <w:next w:val="Normal"/>
    <w:pPr>
      <w:ind w:left="4" w:right="142"/>
      <w:jc w:val="center"/>
    </w:pPr>
    <w:rPr>
      <w:rFonts w:ascii="Calibri" w:cs="Calibri" w:eastAsia="Calibri" w:hAnsi="Calibri"/>
      <w:sz w:val="24"/>
      <w:szCs w:val="24"/>
    </w:rPr>
  </w:style>
  <w:style w:type="paragraph" w:styleId="Heading5">
    <w:name w:val="heading 5"/>
    <w:basedOn w:val="Normal"/>
    <w:next w:val="Normal"/>
    <w:pPr>
      <w:jc w:val="right"/>
    </w:pPr>
    <w:rPr>
      <w:rFonts w:ascii="Calibri" w:cs="Calibri" w:eastAsia="Calibri" w:hAnsi="Calibri"/>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574" w:lineRule="auto"/>
      <w:ind w:left="2" w:right="142"/>
      <w:jc w:val="center"/>
    </w:pPr>
    <w:rPr>
      <w:rFonts w:ascii="Calibri" w:cs="Calibri" w:eastAsia="Calibri" w:hAnsi="Calibri"/>
      <w:b w:val="1"/>
      <w:sz w:val="49"/>
      <w:szCs w:val="4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2025-08-26T00:00:00Z</vt:lpwstr>
  </property>
  <property fmtid="{D5CDD505-2E9C-101B-9397-08002B2CF9AE}" pid="3" name="Creator">
    <vt:lpwstr>LaTeX with hyperref</vt:lpwstr>
  </property>
  <property fmtid="{D5CDD505-2E9C-101B-9397-08002B2CF9AE}" pid="4" name="LastSaved">
    <vt:lpwstr>2025-08-26T00:00:00Z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