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6.05330467224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47.95448303222656"/>
          <w:szCs w:val="47.95448303222656"/>
          <w:u w:val="single"/>
          <w:shd w:fill="auto" w:val="clear"/>
          <w:vertAlign w:val="baseline"/>
          <w:rtl w:val="0"/>
        </w:rPr>
        <w:t xml:space="preserve">OSPF ·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38.36337661743164"/>
          <w:szCs w:val="38.36337661743164"/>
          <w:u w:val="single"/>
          <w:shd w:fill="auto" w:val="clear"/>
          <w:vertAlign w:val="baseline"/>
          <w:rtl w:val="0"/>
        </w:rPr>
        <w:t xml:space="preserve">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47.95448303222656"/>
          <w:szCs w:val="47.95448303222656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47.95448303222656"/>
          <w:szCs w:val="47.9544830322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Protocol Header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7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23.977060317993164"/>
          <w:szCs w:val="23.9770603179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23.977060317993164"/>
          <w:szCs w:val="23.977060317993164"/>
          <w:u w:val="none"/>
          <w:shd w:fill="auto" w:val="clear"/>
          <w:vertAlign w:val="baseline"/>
          <w:rtl w:val="0"/>
        </w:rPr>
        <w:t xml:space="preserve">packetlife.net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</w:rPr>
        <w:sectPr>
          <w:pgSz w:h="15840" w:w="12240" w:orient="portrait"/>
          <w:pgMar w:bottom="0" w:top="250.059814453125" w:left="383.94439697265625" w:right="361.181640625" w:header="0" w:footer="720"/>
          <w:pgNumType w:start="1"/>
          <w:cols w:equalWidth="0" w:num="2">
            <w:col w:space="0" w:w="5760"/>
            <w:col w:space="0" w:w="5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Attributes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8 16 24 32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7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Version Type Length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Router ID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Area ID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Checksum Instance ID Reserved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95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Link State Advertisements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Router Link (Type 1)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57568359375" w:line="361.6505527496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Lists neighboring routers and the cost to each; flooded within an area Network Link (Type 2)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Algorithm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Metric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Standard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Protocols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Transport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634765625" w:line="361.6505527496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Authentication AllSPF Address AllDR Address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Link-State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Dijkstra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361.6505527496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Cost (Bandwidth) 110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85986328125" w:line="361.6505527496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RFC 2328, 2740 IP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IP/89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634765625" w:line="361.6505527496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Plaintext, MD5 224.0.0.5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250.059814453125" w:left="457.6797103881836" w:right="689.4775390625" w:header="0" w:footer="720"/>
          <w:cols w:equalWidth="0" w:num="3">
            <w:col w:space="0" w:w="3700"/>
            <w:col w:space="0" w:w="3700"/>
            <w:col w:space="0" w:w="3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224.0.0.6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556884765625" w:line="241.100378036499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Generated by a DR; lists all routers on an adjacent segment; flooded  within an area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Network Summary (Type 3)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58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Generated by an ABR and advertised among areas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8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ASBR Summary (Type 4)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57568359375" w:line="241.100378036499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Injected by an ABR into the backbone to advertise the presence of an  ASBR within an area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45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External Link (Type 5)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Metric Formula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6796938578288"/>
          <w:szCs w:val="33.16796938578288"/>
          <w:u w:val="none"/>
          <w:shd w:fill="auto" w:val="clear"/>
          <w:vertAlign w:val="subscript"/>
          <w:rtl w:val="0"/>
        </w:rPr>
        <w:t xml:space="preserve">cost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100,000 Kbps*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link speed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12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  <w:rtl w:val="0"/>
        </w:rPr>
        <w:t xml:space="preserve">* modifiable with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26171875" w:line="573.50389480590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250.059814453125" w:left="441.57562255859375" w:right="438.67431640625" w:header="0" w:footer="720"/>
          <w:cols w:equalWidth="0" w:num="2">
            <w:col w:space="0" w:w="5680"/>
            <w:col w:space="0" w:w="5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  <w:rtl w:val="0"/>
        </w:rPr>
        <w:t xml:space="preserve">ospf auto-cost reference-bandwidth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Adjacency States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823751449584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Generated by an ASBR and flooded throughout the AS to advertise a  1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route external to OSPF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NSSA External Link (Type 7)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58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Generated by an ASBR in a not-so-stubby area; converted into a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type 5 LSA by the ABR when leaving the area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Down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81787109375" w:line="361.649951934814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Attempt Init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2-Way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361.650381088256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5 6 7 8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Exstart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81787109375" w:line="361.65026664733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250.059814453125" w:left="445.15430450439453" w:right="1160.357666015625" w:header="0" w:footer="720"/>
          <w:cols w:equalWidth="0" w:num="4">
            <w:col w:space="0" w:w="2660"/>
            <w:col w:space="0" w:w="2660"/>
            <w:col w:space="0" w:w="2660"/>
            <w:col w:space="0" w:w="2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Exchange Loading Full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4.10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Router Types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575439453125" w:line="240" w:lineRule="auto"/>
        <w:ind w:left="9.5431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Internal Router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581787109375" w:line="241.10037803649902" w:lineRule="auto"/>
        <w:ind w:left="8.350257873535156" w:right="663.7271118164062" w:hanging="8.15143585205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All interfaces reside within the  same area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451416015625" w:line="240" w:lineRule="auto"/>
        <w:ind w:left="16.10408782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Backbone Router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581787109375" w:line="241.10037803649902" w:lineRule="auto"/>
        <w:ind w:left="7.7538299560546875" w:right="874.52392578125" w:hanging="7.5550079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 router with an interface in  area 0 (the backbone)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45703125" w:line="241.10000610351562" w:lineRule="auto"/>
        <w:ind w:left="8.747901916503906" w:right="854.2498779296875" w:hanging="8.7479019165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Area Border Router (ABR) Connects two or more areas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24542236328125" w:line="241.09992027282715" w:lineRule="auto"/>
        <w:ind w:left="3.5786819458007812" w:right="619.3118286132812" w:hanging="3.57868194580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AS Boundary Router (ASBR) Connects to additional routing  domains; typically located in  the backbone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Area Types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57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Standard Area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58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Default OSPF area type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8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Stub Area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57568359375" w:line="241.10037803649902" w:lineRule="auto"/>
        <w:ind w:left="0" w:right="881.684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External link (type 5) LSAs are  replaced with a default route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04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Totally Stubby Area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581787109375" w:line="241.1000633239746" w:lineRule="auto"/>
        <w:ind w:left="0" w:right="1147.74719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Type 3, 4, and 5 LSAs are  replaced with a default route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457763671875" w:line="241.09992027282715" w:lineRule="auto"/>
        <w:ind w:left="0" w:right="538.058471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Not So Stubby Area (NSSA) A stub area containing an ASBR;  type 5 LSAs are converted to type  7 within the area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832.1112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DR/BDR Election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576171875" w:line="241.10037803649902" w:lineRule="auto"/>
        <w:ind w:left="0" w:right="41.1596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· The DR serves as a common point for  all adjacencies on a multiaccess  segment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5068359375" w:line="241.10037803649902" w:lineRule="auto"/>
        <w:ind w:left="0" w:right="209.66918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· The BDR also maintains adjacencies  with all routers in case the DR fails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045654296875" w:line="241.10000610351562" w:lineRule="auto"/>
        <w:ind w:left="0" w:right="312.80151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· Election does not occur on point-to point or multipoint links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4544677734375" w:line="241.10000610351562" w:lineRule="auto"/>
        <w:ind w:left="0" w:right="144.929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· Default priority (0-255) is 1; highest  priority wins; 0 cannot be elected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04534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250.059814453125" w:left="441.57562255859375" w:right="499.583740234375" w:header="0" w:footer="720"/>
          <w:cols w:equalWidth="0" w:num="3">
            <w:col w:space="0" w:w="3780"/>
            <w:col w:space="0" w:w="3780"/>
            <w:col w:space="0" w:w="3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· DR preemption will not occur unless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1578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External Route Types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361.650009155273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E1 · Cost to the advertising ASBR plus the external cost of the route E2 (Default) · Cost of the route as seen by the ASBR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685577392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Troubleshooting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the current DR is reset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957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Virtual Links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55780029296875" w:line="241.1000061035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· Tunnel formed to join two areas  across an intermediate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455993652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250.059814453125" w:left="457.6797103881836" w:right="1066.475830078125" w:header="0" w:footer="720"/>
          <w:cols w:equalWidth="0" w:num="2">
            <w:col w:space="0" w:w="5360"/>
            <w:col w:space="0" w:w="5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· Both end routers must share a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575927734375" w:line="361.64995193481445" w:lineRule="auto"/>
        <w:ind w:left="0" w:right="529.02313232421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show ip [route | protocols] show ip ospf interface show ip ospf neighbor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871826171875" w:line="361.64995193481445" w:lineRule="auto"/>
        <w:ind w:left="0" w:right="669.809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show ip ospf border-routers show ip ospf virtual-links debug ip ospf […]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common area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575927734375" w:line="361.65000915527344" w:lineRule="auto"/>
        <w:ind w:left="0" w:right="7.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250.059814453125" w:left="459.8666763305664" w:right="507.769775390625" w:header="0" w:footer="720"/>
          <w:cols w:equalWidth="0" w:num="3">
            <w:col w:space="0" w:w="3760"/>
            <w:col w:space="0" w:w="3760"/>
            <w:col w:space="0" w:w="3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· At least one end must reside in area 0 · Cannot traverse stub areas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8552246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9.900781631469727"/>
          <w:szCs w:val="19.90078163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250.059814453125" w:left="0" w:right="360.008544921875" w:header="0" w:footer="720"/>
          <w:cols w:equalWidth="0" w:num="1">
            <w:col w:space="0" w:w="11879.9914550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by Jeremy Stretch v2.1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47.95448303222656"/>
          <w:szCs w:val="47.954483032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47.95448303222656"/>
          <w:szCs w:val="47.95448303222656"/>
          <w:u w:val="single"/>
          <w:shd w:fill="auto" w:val="clear"/>
          <w:vertAlign w:val="baseline"/>
          <w:rtl w:val="0"/>
        </w:rPr>
        <w:t xml:space="preserve">OSPF ·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38.36337661743164"/>
          <w:szCs w:val="38.36337661743164"/>
          <w:u w:val="single"/>
          <w:shd w:fill="auto" w:val="clear"/>
          <w:vertAlign w:val="baseline"/>
          <w:rtl w:val="0"/>
        </w:rPr>
        <w:t xml:space="preserve">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47.95448303222656"/>
          <w:szCs w:val="47.95448303222656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47.95448303222656"/>
          <w:szCs w:val="47.9544830322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137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Network Types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7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23.977060317993164"/>
          <w:szCs w:val="23.977060317993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250.059814453125" w:left="383.94439697265625" w:right="361.181640625" w:header="0" w:footer="720"/>
          <w:cols w:equalWidth="0" w:num="3">
            <w:col w:space="0" w:w="3840"/>
            <w:col w:space="0" w:w="3840"/>
            <w:col w:space="0" w:w="3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23.977060317993164"/>
          <w:szCs w:val="23.977060317993164"/>
          <w:u w:val="none"/>
          <w:shd w:fill="auto" w:val="clear"/>
          <w:vertAlign w:val="baseline"/>
          <w:rtl w:val="0"/>
        </w:rPr>
        <w:t xml:space="preserve">packetlife.net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914794921875" w:line="238.940849304199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  <w:rtl w:val="0"/>
        </w:rPr>
        <w:t xml:space="preserve">Nonbroadcast  (NBMA)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940849304199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  <w:rtl w:val="0"/>
        </w:rPr>
        <w:t xml:space="preserve">Multipoint  Broadcast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  <w:rtl w:val="0"/>
        </w:rPr>
        <w:t xml:space="preserve">Multipoint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27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250.059814453125" w:left="2974.1244506835938" w:right="804.7412109375" w:header="0" w:footer="720"/>
          <w:cols w:equalWidth="0" w:num="3">
            <w:col w:space="0" w:w="2840"/>
            <w:col w:space="0" w:w="2840"/>
            <w:col w:space="0" w:w="2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  <w:rtl w:val="0"/>
        </w:rPr>
        <w:t xml:space="preserve">Nonbroadcast Broadcast Point-to-Point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6552734375" w:line="361.6505527496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DR/BDR Elected Neighbor Discovery Hello/Dead Timers Defined By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Supported Topology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30/120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361.6505527496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RFC 2328 Full Mesh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30/120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361.6505527496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RFC 2328 Any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361.6505527496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30/120 Cisco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Any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10/40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Cisco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Full Mesh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10/40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Cisco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250.059814453125" w:left="550.5270385742188" w:right="694.437255859375" w:header="0" w:footer="720"/>
          <w:cols w:equalWidth="0" w:num="6">
            <w:col w:space="0" w:w="1840"/>
            <w:col w:space="0" w:w="1840"/>
            <w:col w:space="0" w:w="1840"/>
            <w:col w:space="0" w:w="1840"/>
            <w:col w:space="0" w:w="1840"/>
            <w:col w:space="0" w:w="1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Point-to-Point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Configuration Example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interface Serial0/0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96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250.059814453125" w:left="4850.738830566406" w:right="439.168701171875" w:header="0" w:footer="720"/>
          <w:cols w:equalWidth="0" w:num="2">
            <w:col w:space="0" w:w="3480"/>
            <w:col w:space="0" w:w="3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  <w:rtl w:val="0"/>
        </w:rPr>
        <w:t xml:space="preserve">Router A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WAN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78.4292221069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77060317993164"/>
          <w:szCs w:val="23.9770603179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  <w:rtl w:val="0"/>
        </w:rPr>
        <w:t xml:space="preserve">172.16.0.0/18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77060317993164"/>
          <w:szCs w:val="23.977060317993164"/>
          <w:u w:val="none"/>
          <w:shd w:fill="0078aa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77060317993164"/>
          <w:szCs w:val="23.977060317993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898781776428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Area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  <w:rtl w:val="0"/>
        </w:rPr>
        <w:t xml:space="preserve">Backbone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Area 9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  <w:rtl w:val="0"/>
        </w:rPr>
        <w:t xml:space="preserve">Totally Stubby Area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description WAN Link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798828125" w:line="240.13661384582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ip address 172.16.34.2 255.255.255.252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interface FastEthernet0/0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description Area 0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798828125" w:line="240.135812759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ip address 192.168.0.1 255.255.255.0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41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interface Loopback0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250.059814453125" w:left="550.2832794189453" w:right="1543.170166015625" w:header="0" w:footer="720"/>
          <w:cols w:equalWidth="0" w:num="4">
            <w:col w:space="0" w:w="2540"/>
            <w:col w:space="0" w:w="2540"/>
            <w:col w:space="0" w:w="2540"/>
            <w:col w:space="0" w:w="2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Used as router ID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8.960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Area 1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  <w:rtl w:val="0"/>
        </w:rPr>
        <w:t xml:space="preserve">Stub Area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545654296875" w:line="240.135812759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interface Ethernet0/0 description Area 0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77060317993164"/>
          <w:szCs w:val="23.977060317993164"/>
          <w:u w:val="none"/>
          <w:shd w:fill="0078a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6176719665527"/>
          <w:szCs w:val="39.96176719665527"/>
          <w:u w:val="none"/>
          <w:shd w:fill="0078aa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77060317993164"/>
          <w:szCs w:val="23.977060317993164"/>
          <w:u w:val="none"/>
          <w:shd w:fill="0078aa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.0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Area 2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  <w:rtl w:val="0"/>
        </w:rPr>
        <w:t xml:space="preserve">Standard Area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ip address 10.0.34.1 255.255.255.0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router ospf 100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Advertising the WAN cloud to OSPF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redistribute static subnets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network 192.168.0.0 0.0.0.255 area 0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Static route to the WAN cloud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ip route 172.16.0.0 255.255.192.0 172.16.34.1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7236328125" w:line="292.7251911163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  <w:rtl w:val="0"/>
        </w:rPr>
        <w:t xml:space="preserve">Router B Router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interface Ethernet0/0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250.059814453125" w:left="454.81956481933594" w:right="440.32958984375" w:header="0" w:footer="720"/>
          <w:cols w:equalWidth="0" w:num="3">
            <w:col w:space="0" w:w="3800"/>
            <w:col w:space="0" w:w="3800"/>
            <w:col w:space="0" w:w="3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description Area 9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1884765625" w:line="240.1358127593994" w:lineRule="auto"/>
        <w:ind w:left="104.94590759277344" w:right="1345.1889038085938" w:firstLine="3.054084777832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ip address 192.168.0.2 255.255.255.0 ip ospf 100 area 0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41259765625" w:line="240" w:lineRule="auto"/>
        <w:ind w:left="29.6425628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interface Ethernet0/1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2578125" w:line="240" w:lineRule="auto"/>
        <w:ind w:left="103.149375915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description Area 2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1884765625" w:line="240.1358127593994" w:lineRule="auto"/>
        <w:ind w:left="104.94590759277344" w:right="1345.1889038085938" w:firstLine="3.054084777832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ip address 192.168.2.1 255.255.255.0 ip ospf 100 area 2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4217529296875" w:line="240.13638496398926" w:lineRule="auto"/>
        <w:ind w:left="104.94586944580078" w:right="913.226318359375" w:firstLine="32.69664764404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Optional MD5 authentication configured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ip ospf authentication message-digest ip ospf message-digest-key 1 md5 FooBar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Give B priority in DR election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ip ospf priority 100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4095458984375" w:line="240" w:lineRule="auto"/>
        <w:ind w:left="29.6425628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interface Ethernet0/2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49365234375" w:line="240" w:lineRule="auto"/>
        <w:ind w:left="103.149375915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description Area 1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49365234375" w:line="240.1362133026123" w:lineRule="auto"/>
        <w:ind w:left="104.94590759277344" w:right="1345.1889038085938" w:firstLine="3.054084777832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ip address 192.168.1.1 255.255.255.0 ip ospf 100 area 1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41259765625" w:line="240" w:lineRule="auto"/>
        <w:ind w:left="29.6425628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interface Loopback0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1884765625" w:line="240.13615608215332" w:lineRule="auto"/>
        <w:ind w:left="29.642562866210938" w:right="1561.170654296875" w:firstLine="78.357429504394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ip address 10.0.34.2 255.255.255.0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41107177734375" w:line="240" w:lineRule="auto"/>
        <w:ind w:left="9.880867004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router ospf 100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035888671875" w:line="240" w:lineRule="auto"/>
        <w:ind w:left="137.6425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Define area 1 as a stub area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035888671875" w:line="240" w:lineRule="auto"/>
        <w:ind w:left="100.6342315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area 1 stub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1884765625" w:line="240.1361846923828" w:lineRule="auto"/>
        <w:ind w:left="100.63423156738281" w:right="1345.189208984375" w:firstLine="37.008285522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Virtual link from area 0 to area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area 2 virtual-link 10.0.34.3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358127593994" w:lineRule="auto"/>
        <w:ind w:left="796.153564453125" w:right="656.3720703125" w:firstLine="3.05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ip address 192.168.9.1 255.255.255.0 ip ospf 100 area 9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41259765625" w:line="240" w:lineRule="auto"/>
        <w:ind w:left="720.85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2578125" w:line="240" w:lineRule="auto"/>
        <w:ind w:left="691.2078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interface Ethernet0/1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2578125" w:line="240" w:lineRule="auto"/>
        <w:ind w:left="794.357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description Area 2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1884765625" w:line="240.1358127593994" w:lineRule="auto"/>
        <w:ind w:left="796.153564453125" w:right="656.3720703125" w:firstLine="3.05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ip address 192.168.2.2 255.255.255.0 ip ospf 100 area 2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4217529296875" w:line="240.13638496398926" w:lineRule="auto"/>
        <w:ind w:left="796.153564453125" w:right="6.025390625" w:firstLine="32.6965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Optional MD5 authentication configured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ip ospf authentication message-digest ip ospf message-digest-key 1 md5 FooBar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Give C second priority (BDR) in election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ip ospf priority 50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4095458984375" w:line="240" w:lineRule="auto"/>
        <w:ind w:left="720.85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49365234375" w:line="240" w:lineRule="auto"/>
        <w:ind w:left="720.85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49365234375" w:line="240" w:lineRule="auto"/>
        <w:ind w:left="720.85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49365234375" w:line="240" w:lineRule="auto"/>
        <w:ind w:left="720.85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288330078125" w:line="240" w:lineRule="auto"/>
        <w:ind w:left="720.85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49365234375" w:line="240" w:lineRule="auto"/>
        <w:ind w:left="720.85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1884765625" w:line="240" w:lineRule="auto"/>
        <w:ind w:left="691.2078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interface Loopback0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1884765625" w:line="240.13615608215332" w:lineRule="auto"/>
        <w:ind w:left="720.8502197265625" w:right="872.354736328125" w:firstLine="78.3575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ip address 10.0.34.3 255.255.255.0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41107177734375" w:line="240" w:lineRule="auto"/>
        <w:ind w:left="701.0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router ospf 100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035888671875" w:line="240.13615608215332" w:lineRule="auto"/>
        <w:ind w:left="791.842041015625" w:right="222.008056640625" w:firstLine="37.0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Define area 9 as a totally stubby 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area 9 stub no-summary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41259765625" w:line="240.1361846923828" w:lineRule="auto"/>
        <w:ind w:left="791.842041015625" w:right="656.3720703125" w:firstLine="37.0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250.059814453125" w:left="454.81956481933594" w:right="1111.2060546875" w:header="0" w:footer="720"/>
          <w:cols w:equalWidth="0" w:num="2">
            <w:col w:space="0" w:w="5340"/>
            <w:col w:space="0" w:w="5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Virtual link from area 9 to area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area 2 virtual-link 10.0.34.2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2589874267578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by Jeremy Stretch v2.1 </w:t>
      </w:r>
    </w:p>
    <w:sectPr>
      <w:type w:val="continuous"/>
      <w:pgSz w:h="15840" w:w="12240" w:orient="portrait"/>
      <w:pgMar w:bottom="0" w:top="250.059814453125" w:left="0" w:right="360.008544921875" w:header="0" w:footer="720"/>
      <w:cols w:equalWidth="0" w:num="1">
        <w:col w:space="0" w:w="11879.991455078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