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two most common ways to authenticate a remote VPN peer are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PSK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FSK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RSA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would be considered part of Router Hardening? (Select all that apply)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unused ports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unnecessary services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Keep secure backup of OS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 UPS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items below that would be considered a task for securing admin access (select all that apply)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access is only granted to authenticated users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 CDP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 for and log all access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 HTTP services outbound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properly configured, which command will show an administrator the source IP address of failed login attempts?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AAa failures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admin login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denies username admin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login failures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default privelege level for a user a user at the “router&gt;” prompt is____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SNMP Manager has 2 primary types of requests (Select them below)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router uses the ___ key pair for authentication and encryption of transmitted SSH data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RSA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Diffie-Hellman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protocol that can be used between AAA clients and servers is considered to be more secure?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RADIUS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TACACS+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Telnet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SNMP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remote site is connected to the central HQ location. The remote site host has no knowledge that there is a VPN. This is considered a  ____ VPN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Site-to-site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Virutal-office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Remote-access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SOHO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 _____ mode secures the entire original IP packet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E2E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Tunnel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