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HTTP.sys Remote Code Execution Vulnerability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CVE-2015-1635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vulnerability in Windows Server 2008’s HTTP.sys file could allow remote attackers to execute arbitrary code via specially crafted HTTP requests.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Procedure Call vulnerability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CVE-2015-0014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flaw in Windows server 2008 could allow remote attackers to execute arbitrary code via malformed asynchronous RPC request.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ComctL32 Integer Overflow Vulnerability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CVE-2013-3195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flaw in the DSA_InsertItem function in the ComctL32.dll in the Windows common control library prevents it from allocating memory correctly, which could in turn allow a remote attacker to execute arbitrary code via a specially crafted value in an argument to an ASP.NET web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Common Use-After-Free vulnerability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CVE-2015-1756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use-after-free vulnerability in Microsoft Common Controls could allow user-assisted remote attackers to execute arbitrary code via a specially crafted web site accessed with the F12 Developer Tools feature of Internet Explorer.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TrueType Font Parsing Vulnerability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CVE-2015-2464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 Vulnerabilities are a popular way for attackers to gain access to a system, and this particular Windows Server 2008 flaw could allow remote attackers to execute arbitrary code via a specially crafted TrueType font.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Desktop Protocol DLL Planting Remote Code Execution Vulnerability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CVE-2015-2473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2008 Server’s Remote Desktop Protocol (RDP) client contains an untrusted search path vulnerability that could allow local users to gain privileges via a Trojan horse DLL in the current working directory.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