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Техническое задание на MVP сервиса видеоконференций</w:t>
      </w:r>
    </w:p>
    <w:p>
      <w:r>
        <w:t>Kontyr Pulse — версия 2, 9 октября 2026 года</w:t>
      </w:r>
    </w:p>
    <w:p>
      <w:r>
        <w:t>Документ определяет состав учебного командного проекта, правила работы конференций, опросов и голосований, технические ограничения и проверяемые критерии готовности. Цель MVP — провести устойчивую видеовстречу с участием гостей без регистрации и встроенными интерактивными инструментами.</w:t>
      </w:r>
    </w:p>
    <w:tbl>
      <w:tblPr>
        <w:tblW w:type="auto" w:w="0"/>
        <w:jc w:val="center"/>
        <w:tblLayout w:type="fixed"/>
        <w:tblLook w:firstColumn="1" w:firstRow="1" w:lastColumn="0" w:lastRow="0" w:noHBand="0" w:noVBand="1" w:val="04A0"/>
      </w:tblPr>
      <w:tblGrid>
        <w:gridCol w:w="4816"/>
        <w:gridCol w:w="4816"/>
      </w:tblGrid>
      <w:tr>
        <w:trPr>
          <w:tblHeader/>
        </w:trPr>
        <w:tc>
          <w:tcPr>
            <w:tcW w:type="dxa" w:w="2324"/>
            <w:shd w:fill="DCEAF5"/>
            <w:vAlign w:val="center"/>
            <w:tcBorders>
              <w:top w:val="single" w:sz="4" w:color="D9D9D9"/>
              <w:left w:val="single" w:sz="4" w:color="D9D9D9"/>
              <w:bottom w:val="single" w:sz="4" w:color="D9D9D9"/>
              <w:right w:val="single" w:sz="4" w:color="D9D9D9"/>
            </w:tcBorders>
          </w:tcPr>
          <w:p>
            <w:pPr>
              <w:spacing w:after="0" w:before="0"/>
            </w:pPr>
            <w:r>
              <w:rPr>
                <w:b/>
                <w:sz w:val="17"/>
              </w:rPr>
              <w:t>Параметр</w:t>
            </w:r>
          </w:p>
        </w:tc>
        <w:tc>
          <w:tcPr>
            <w:tcW w:type="dxa" w:w="6803"/>
            <w:shd w:fill="DCEAF5"/>
            <w:vAlign w:val="center"/>
            <w:tcBorders>
              <w:top w:val="single" w:sz="4" w:color="D9D9D9"/>
              <w:left w:val="single" w:sz="4" w:color="D9D9D9"/>
              <w:bottom w:val="single" w:sz="4" w:color="D9D9D9"/>
              <w:right w:val="single" w:sz="4" w:color="D9D9D9"/>
            </w:tcBorders>
          </w:tcPr>
          <w:p>
            <w:pPr>
              <w:spacing w:after="0" w:before="0"/>
            </w:pPr>
            <w:r>
              <w:rPr>
                <w:b/>
                <w:sz w:val="17"/>
              </w:rPr>
              <w:t>Решение</w:t>
            </w:r>
          </w:p>
        </w:tc>
      </w:tr>
      <w:tr>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Формат</w:t>
            </w:r>
          </w:p>
        </w:tc>
        <w:tc>
          <w:tcPr>
            <w:tcW w:type="dxa" w:w="6803"/>
            <w:vAlign w:val="center"/>
            <w:tcBorders>
              <w:top w:val="single" w:sz="4" w:color="D9D9D9"/>
              <w:left w:val="single" w:sz="4" w:color="D9D9D9"/>
              <w:bottom w:val="single" w:sz="4" w:color="D9D9D9"/>
              <w:right w:val="single" w:sz="4" w:color="D9D9D9"/>
            </w:tcBorders>
          </w:tcPr>
          <w:p>
            <w:pPr>
              <w:spacing w:after="0" w:before="0"/>
            </w:pPr>
            <w:r>
              <w:rPr>
                <w:sz w:val="17"/>
              </w:rPr>
              <w:t>Учебный командный проект; плановые роли сохраняются</w:t>
            </w:r>
          </w:p>
        </w:tc>
      </w:tr>
      <w:tr>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Срок</w:t>
            </w:r>
          </w:p>
        </w:tc>
        <w:tc>
          <w:tcPr>
            <w:tcW w:type="dxa" w:w="6803"/>
            <w:shd w:fill="F8FAFC"/>
            <w:vAlign w:val="center"/>
            <w:tcBorders>
              <w:top w:val="single" w:sz="4" w:color="D9D9D9"/>
              <w:left w:val="single" w:sz="4" w:color="D9D9D9"/>
              <w:bottom w:val="single" w:sz="4" w:color="D9D9D9"/>
              <w:right w:val="single" w:sz="4" w:color="D9D9D9"/>
            </w:tcBorders>
          </w:tcPr>
          <w:p>
            <w:pPr>
              <w:spacing w:after="0" w:before="0"/>
            </w:pPr>
            <w:r>
              <w:rPr>
                <w:sz w:val="17"/>
              </w:rPr>
              <w:t>10 недель разработки и 1 резервная неделя</w:t>
            </w:r>
          </w:p>
        </w:tc>
      </w:tr>
      <w:tr>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Frontend</w:t>
            </w:r>
          </w:p>
        </w:tc>
        <w:tc>
          <w:tcPr>
            <w:tcW w:type="dxa" w:w="6803"/>
            <w:vAlign w:val="center"/>
            <w:tcBorders>
              <w:top w:val="single" w:sz="4" w:color="D9D9D9"/>
              <w:left w:val="single" w:sz="4" w:color="D9D9D9"/>
              <w:bottom w:val="single" w:sz="4" w:color="D9D9D9"/>
              <w:right w:val="single" w:sz="4" w:color="D9D9D9"/>
            </w:tcBorders>
          </w:tcPr>
          <w:p>
            <w:pPr>
              <w:spacing w:after="0" w:before="0"/>
            </w:pPr>
            <w:r>
              <w:rPr>
                <w:sz w:val="17"/>
              </w:rPr>
              <w:t>Vue 3, TypeScript, Vite, Vue Router, Pinia, Vuetify, LiveKit JS SDK</w:t>
            </w:r>
          </w:p>
        </w:tc>
      </w:tr>
      <w:tr>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Backend</w:t>
            </w:r>
          </w:p>
        </w:tc>
        <w:tc>
          <w:tcPr>
            <w:tcW w:type="dxa" w:w="6803"/>
            <w:shd w:fill="F8FAFC"/>
            <w:vAlign w:val="center"/>
            <w:tcBorders>
              <w:top w:val="single" w:sz="4" w:color="D9D9D9"/>
              <w:left w:val="single" w:sz="4" w:color="D9D9D9"/>
              <w:bottom w:val="single" w:sz="4" w:color="D9D9D9"/>
              <w:right w:val="single" w:sz="4" w:color="D9D9D9"/>
            </w:tcBorders>
          </w:tcPr>
          <w:p>
            <w:pPr>
              <w:spacing w:after="0" w:before="0"/>
            </w:pPr>
            <w:r>
              <w:rPr>
                <w:sz w:val="17"/>
              </w:rPr>
              <w:t>NestJS, TypeScript, Prisma, PostgreSQL</w:t>
            </w:r>
          </w:p>
        </w:tc>
      </w:tr>
      <w:tr>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Медиа</w:t>
            </w:r>
          </w:p>
        </w:tc>
        <w:tc>
          <w:tcPr>
            <w:tcW w:type="dxa" w:w="6803"/>
            <w:vAlign w:val="center"/>
            <w:tcBorders>
              <w:top w:val="single" w:sz="4" w:color="D9D9D9"/>
              <w:left w:val="single" w:sz="4" w:color="D9D9D9"/>
              <w:bottom w:val="single" w:sz="4" w:color="D9D9D9"/>
              <w:right w:val="single" w:sz="4" w:color="D9D9D9"/>
            </w:tcBorders>
          </w:tcPr>
          <w:p>
            <w:pPr>
              <w:spacing w:after="0" w:before="0"/>
            </w:pPr>
            <w:r>
              <w:rPr>
                <w:sz w:val="17"/>
              </w:rPr>
              <w:t>LiveKit по WebRTC; собственный SFU не разрабатывается</w:t>
            </w:r>
          </w:p>
        </w:tc>
      </w:tr>
      <w:tr>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События</w:t>
            </w:r>
          </w:p>
        </w:tc>
        <w:tc>
          <w:tcPr>
            <w:tcW w:type="dxa" w:w="6803"/>
            <w:shd w:fill="F8FAFC"/>
            <w:vAlign w:val="center"/>
            <w:tcBorders>
              <w:top w:val="single" w:sz="4" w:color="D9D9D9"/>
              <w:left w:val="single" w:sz="4" w:color="D9D9D9"/>
              <w:bottom w:val="single" w:sz="4" w:color="D9D9D9"/>
              <w:right w:val="single" w:sz="4" w:color="D9D9D9"/>
            </w:tcBorders>
          </w:tcPr>
          <w:p>
            <w:pPr>
              <w:spacing w:after="0" w:before="0"/>
            </w:pPr>
            <w:r>
              <w:rPr>
                <w:sz w:val="17"/>
              </w:rPr>
              <w:t>NestJS WebSocket; Redis подключается при необходимости нескольких экземпляров сервера</w:t>
            </w:r>
          </w:p>
        </w:tc>
      </w:tr>
      <w:tr>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Развертывание</w:t>
            </w:r>
          </w:p>
        </w:tc>
        <w:tc>
          <w:tcPr>
            <w:tcW w:type="dxa" w:w="6803"/>
            <w:vAlign w:val="center"/>
            <w:tcBorders>
              <w:top w:val="single" w:sz="4" w:color="D9D9D9"/>
              <w:left w:val="single" w:sz="4" w:color="D9D9D9"/>
              <w:bottom w:val="single" w:sz="4" w:color="D9D9D9"/>
              <w:right w:val="single" w:sz="4" w:color="D9D9D9"/>
            </w:tcBorders>
          </w:tcPr>
          <w:p>
            <w:pPr>
              <w:spacing w:after="0" w:before="0"/>
            </w:pPr>
            <w:r>
              <w:rPr>
                <w:sz w:val="17"/>
              </w:rPr>
              <w:t>Docker Compose для локального и учебного окружения</w:t>
            </w:r>
          </w:p>
        </w:tc>
      </w:tr>
    </w:tbl>
    <w:p>
      <w:pPr>
        <w:spacing w:after="40"/>
      </w:pPr>
    </w:p>
    <w:p>
      <w:pPr>
        <w:pStyle w:val="Heading1"/>
      </w:pPr>
      <w:r>
        <w:t>1. Цель и границы проекта</w:t>
      </w:r>
    </w:p>
    <w:p>
      <w:r>
        <w:t>Зарегистрированный организатор создаёт конференцию и отправляет ссылку. Приглашённый человек входит по ссылке без аккаунта, проверяет устройства и подключается к аудио и видео. Во время встречи организатор проводит опрос и голосование, управляет участниками и завершает конференцию.</w:t>
      </w:r>
    </w:p>
    <w:p>
      <w:pPr>
        <w:pStyle w:val="Heading2"/>
      </w:pPr>
      <w:r>
        <w:t>1.1. Входит в MVP</w:t>
      </w:r>
    </w:p>
    <w:p>
      <w:pPr>
        <w:pStyle w:val="ListBullet"/>
      </w:pPr>
      <w:r>
        <w:t>Регистрация и подтверждение email, вход, обновление сессии, выход и восстановление пароля.</w:t>
      </w:r>
    </w:p>
    <w:p>
      <w:pPr>
        <w:pStyle w:val="ListBullet"/>
      </w:pPr>
      <w:r>
        <w:t>Создание, просмотр, изменение и отмена своих конференций; запуск, завершение и копирование ссылки.</w:t>
      </w:r>
    </w:p>
    <w:p>
      <w:pPr>
        <w:pStyle w:val="ListBullet"/>
      </w:pPr>
      <w:r>
        <w:t>Гостевой вход, prejoin, камера, микрофон, демонстрация экрана, список участников и переподключение.</w:t>
      </w:r>
    </w:p>
    <w:p>
      <w:pPr>
        <w:pStyle w:val="ListBullet"/>
      </w:pPr>
      <w:r>
        <w:t>Опросы с одним или несколькими вариантами ответа и обновлением результатов в реальном времени.</w:t>
      </w:r>
    </w:p>
    <w:p>
      <w:pPr>
        <w:pStyle w:val="ListBullet"/>
      </w:pPr>
      <w:r>
        <w:t>Голосования с фиксированным составом допущенных, одним бюллетенем и публикацией итогов после закрытия.</w:t>
      </w:r>
    </w:p>
    <w:p>
      <w:pPr>
        <w:pStyle w:val="ListBullet"/>
      </w:pPr>
      <w:r>
        <w:t>Модерация текущей встречи, журнал основных серверных событий, инструкция запуска и проверки.</w:t>
      </w:r>
    </w:p>
    <w:p>
      <w:pPr>
        <w:pStyle w:val="Heading2"/>
      </w:pPr>
      <w:r>
        <w:t>1.2. Не входит в MVP</w:t>
      </w:r>
    </w:p>
    <w:p>
      <w:pPr>
        <w:pStyle w:val="ListBullet"/>
      </w:pPr>
      <w:r>
        <w:t>Чат, файлы, запись, транскрибация, вебинары, календарные интеграции, платежи, SSO и мобильные приложения.</w:t>
      </w:r>
    </w:p>
    <w:p>
      <w:pPr>
        <w:pStyle w:val="ListBullet"/>
      </w:pPr>
      <w:r>
        <w:t>Виртуальные фоны, реакции, доски, AI-функции и собственный медиасервер.</w:t>
      </w:r>
    </w:p>
    <w:p>
      <w:pPr>
        <w:pStyle w:val="ListBullet"/>
      </w:pPr>
      <w:r>
        <w:t>Гарантированная идентификация анонимного гостя и бессрочная блокировка его повторного входа.</w:t>
      </w:r>
    </w:p>
    <w:p>
      <w:pPr>
        <w:pStyle w:val="ListBullet"/>
      </w:pPr>
      <w:r>
        <w:t>Тайное голосование с криптографической анонимностью, кворумом и юридической значимостью результата.</w:t>
      </w:r>
    </w:p>
    <w:p>
      <w:pPr>
        <w:pStyle w:val="Heading1"/>
      </w:pPr>
      <w:r>
        <w:t>2. Команда и ответственность</w:t>
      </w:r>
    </w:p>
    <w:p>
      <w:r>
        <w:t>Роли ниже описывают плановую ответственность команды проекта. Реальная доступность участников и распределение фактически выполненных задач фиксируются в истории GitHub и материалах защиты.</w:t>
      </w:r>
    </w:p>
    <w:tbl>
      <w:tblPr>
        <w:tblW w:type="auto" w:w="0"/>
        <w:jc w:val="center"/>
        <w:tblLayout w:type="fixed"/>
        <w:tblLook w:firstColumn="1" w:firstRow="1" w:lastColumn="0" w:lastRow="0" w:noHBand="0" w:noVBand="1" w:val="04A0"/>
      </w:tblPr>
      <w:tblGrid>
        <w:gridCol w:w="3211"/>
        <w:gridCol w:w="3211"/>
        <w:gridCol w:w="3211"/>
      </w:tblGrid>
      <w:tr>
        <w:trPr>
          <w:tblHeader/>
        </w:trPr>
        <w:tc>
          <w:tcPr>
            <w:tcW w:type="dxa" w:w="737"/>
            <w:shd w:fill="DCEAF5"/>
            <w:vAlign w:val="center"/>
            <w:tcBorders>
              <w:top w:val="single" w:sz="4" w:color="D9D9D9"/>
              <w:left w:val="single" w:sz="4" w:color="D9D9D9"/>
              <w:bottom w:val="single" w:sz="4" w:color="D9D9D9"/>
              <w:right w:val="single" w:sz="4" w:color="D9D9D9"/>
            </w:tcBorders>
          </w:tcPr>
          <w:p>
            <w:pPr>
              <w:spacing w:after="0" w:before="0"/>
            </w:pPr>
            <w:r>
              <w:rPr>
                <w:b/>
                <w:sz w:val="17"/>
              </w:rPr>
              <w:t>Код</w:t>
            </w:r>
          </w:p>
        </w:tc>
        <w:tc>
          <w:tcPr>
            <w:tcW w:type="dxa" w:w="2041"/>
            <w:shd w:fill="DCEAF5"/>
            <w:vAlign w:val="center"/>
            <w:tcBorders>
              <w:top w:val="single" w:sz="4" w:color="D9D9D9"/>
              <w:left w:val="single" w:sz="4" w:color="D9D9D9"/>
              <w:bottom w:val="single" w:sz="4" w:color="D9D9D9"/>
              <w:right w:val="single" w:sz="4" w:color="D9D9D9"/>
            </w:tcBorders>
          </w:tcPr>
          <w:p>
            <w:pPr>
              <w:spacing w:after="0" w:before="0"/>
            </w:pPr>
            <w:r>
              <w:rPr>
                <w:b/>
                <w:sz w:val="17"/>
              </w:rPr>
              <w:t>Участник</w:t>
            </w:r>
          </w:p>
        </w:tc>
        <w:tc>
          <w:tcPr>
            <w:tcW w:type="dxa" w:w="6350"/>
            <w:shd w:fill="DCEAF5"/>
            <w:vAlign w:val="center"/>
            <w:tcBorders>
              <w:top w:val="single" w:sz="4" w:color="D9D9D9"/>
              <w:left w:val="single" w:sz="4" w:color="D9D9D9"/>
              <w:bottom w:val="single" w:sz="4" w:color="D9D9D9"/>
              <w:right w:val="single" w:sz="4" w:color="D9D9D9"/>
            </w:tcBorders>
          </w:tcPr>
          <w:p>
            <w:pPr>
              <w:spacing w:after="0" w:before="0"/>
            </w:pPr>
            <w:r>
              <w:rPr>
                <w:b/>
                <w:sz w:val="17"/>
              </w:rPr>
              <w:t>Плановая зона ответственности</w:t>
            </w:r>
          </w:p>
        </w:tc>
      </w:tr>
      <w:tr>
        <w:tc>
          <w:tcPr>
            <w:tcW w:type="dxa" w:w="737"/>
            <w:vAlign w:val="center"/>
            <w:tcBorders>
              <w:top w:val="single" w:sz="4" w:color="D9D9D9"/>
              <w:left w:val="single" w:sz="4" w:color="D9D9D9"/>
              <w:bottom w:val="single" w:sz="4" w:color="D9D9D9"/>
              <w:right w:val="single" w:sz="4" w:color="D9D9D9"/>
            </w:tcBorders>
          </w:tcPr>
          <w:p>
            <w:pPr>
              <w:spacing w:after="0" w:before="0"/>
            </w:pPr>
            <w:r>
              <w:rPr>
                <w:sz w:val="17"/>
              </w:rPr>
              <w:t>BE1</w:t>
            </w:r>
          </w:p>
        </w:tc>
        <w:tc>
          <w:tcPr>
            <w:tcW w:type="dxa" w:w="2041"/>
            <w:vAlign w:val="center"/>
            <w:tcBorders>
              <w:top w:val="single" w:sz="4" w:color="D9D9D9"/>
              <w:left w:val="single" w:sz="4" w:color="D9D9D9"/>
              <w:bottom w:val="single" w:sz="4" w:color="D9D9D9"/>
              <w:right w:val="single" w:sz="4" w:color="D9D9D9"/>
            </w:tcBorders>
          </w:tcPr>
          <w:p>
            <w:pPr>
              <w:spacing w:after="0" w:before="0"/>
            </w:pPr>
            <w:r>
              <w:rPr>
                <w:sz w:val="17"/>
              </w:rPr>
              <w:t>Донсков Яков</w:t>
            </w:r>
          </w:p>
        </w:tc>
        <w:tc>
          <w:tcPr>
            <w:tcW w:type="dxa" w:w="6350"/>
            <w:vAlign w:val="center"/>
            <w:tcBorders>
              <w:top w:val="single" w:sz="4" w:color="D9D9D9"/>
              <w:left w:val="single" w:sz="4" w:color="D9D9D9"/>
              <w:bottom w:val="single" w:sz="4" w:color="D9D9D9"/>
              <w:right w:val="single" w:sz="4" w:color="D9D9D9"/>
            </w:tcBorders>
          </w:tcPr>
          <w:p>
            <w:pPr>
              <w:spacing w:after="0" w:before="0"/>
            </w:pPr>
            <w:r>
              <w:rPr>
                <w:sz w:val="17"/>
              </w:rPr>
              <w:t>Архитектура backend, база данных, авторизация, CI/CD и инфраструктура</w:t>
            </w:r>
          </w:p>
        </w:tc>
      </w:tr>
      <w:tr>
        <w:tc>
          <w:tcPr>
            <w:tcW w:type="dxa" w:w="737"/>
            <w:shd w:fill="F8FAFC"/>
            <w:vAlign w:val="center"/>
            <w:tcBorders>
              <w:top w:val="single" w:sz="4" w:color="D9D9D9"/>
              <w:left w:val="single" w:sz="4" w:color="D9D9D9"/>
              <w:bottom w:val="single" w:sz="4" w:color="D9D9D9"/>
              <w:right w:val="single" w:sz="4" w:color="D9D9D9"/>
            </w:tcBorders>
          </w:tcPr>
          <w:p>
            <w:pPr>
              <w:spacing w:after="0" w:before="0"/>
            </w:pPr>
            <w:r>
              <w:rPr>
                <w:sz w:val="17"/>
              </w:rPr>
              <w:t>BE2</w:t>
            </w:r>
          </w:p>
        </w:tc>
        <w:tc>
          <w:tcPr>
            <w:tcW w:type="dxa" w:w="2041"/>
            <w:shd w:fill="F8FAFC"/>
            <w:vAlign w:val="center"/>
            <w:tcBorders>
              <w:top w:val="single" w:sz="4" w:color="D9D9D9"/>
              <w:left w:val="single" w:sz="4" w:color="D9D9D9"/>
              <w:bottom w:val="single" w:sz="4" w:color="D9D9D9"/>
              <w:right w:val="single" w:sz="4" w:color="D9D9D9"/>
            </w:tcBorders>
          </w:tcPr>
          <w:p>
            <w:pPr>
              <w:spacing w:after="0" w:before="0"/>
            </w:pPr>
            <w:r>
              <w:rPr>
                <w:sz w:val="17"/>
              </w:rPr>
              <w:t>Сафронов Кирилл</w:t>
            </w:r>
          </w:p>
        </w:tc>
        <w:tc>
          <w:tcPr>
            <w:tcW w:type="dxa" w:w="6350"/>
            <w:shd w:fill="F8FAFC"/>
            <w:vAlign w:val="center"/>
            <w:tcBorders>
              <w:top w:val="single" w:sz="4" w:color="D9D9D9"/>
              <w:left w:val="single" w:sz="4" w:color="D9D9D9"/>
              <w:bottom w:val="single" w:sz="4" w:color="D9D9D9"/>
              <w:right w:val="single" w:sz="4" w:color="D9D9D9"/>
            </w:tcBorders>
          </w:tcPr>
          <w:p>
            <w:pPr>
              <w:spacing w:after="0" w:before="0"/>
            </w:pPr>
            <w:r>
              <w:rPr>
                <w:sz w:val="17"/>
              </w:rPr>
              <w:t>Конференции, WebSocket, LiveKit, опросы и голосования</w:t>
            </w:r>
          </w:p>
        </w:tc>
      </w:tr>
      <w:tr>
        <w:tc>
          <w:tcPr>
            <w:tcW w:type="dxa" w:w="737"/>
            <w:vAlign w:val="center"/>
            <w:tcBorders>
              <w:top w:val="single" w:sz="4" w:color="D9D9D9"/>
              <w:left w:val="single" w:sz="4" w:color="D9D9D9"/>
              <w:bottom w:val="single" w:sz="4" w:color="D9D9D9"/>
              <w:right w:val="single" w:sz="4" w:color="D9D9D9"/>
            </w:tcBorders>
          </w:tcPr>
          <w:p>
            <w:pPr>
              <w:spacing w:after="0" w:before="0"/>
            </w:pPr>
            <w:r>
              <w:rPr>
                <w:sz w:val="17"/>
              </w:rPr>
              <w:t>FE1</w:t>
            </w:r>
          </w:p>
        </w:tc>
        <w:tc>
          <w:tcPr>
            <w:tcW w:type="dxa" w:w="2041"/>
            <w:vAlign w:val="center"/>
            <w:tcBorders>
              <w:top w:val="single" w:sz="4" w:color="D9D9D9"/>
              <w:left w:val="single" w:sz="4" w:color="D9D9D9"/>
              <w:bottom w:val="single" w:sz="4" w:color="D9D9D9"/>
              <w:right w:val="single" w:sz="4" w:color="D9D9D9"/>
            </w:tcBorders>
          </w:tcPr>
          <w:p>
            <w:pPr>
              <w:spacing w:after="0" w:before="0"/>
            </w:pPr>
            <w:r>
              <w:rPr>
                <w:sz w:val="17"/>
              </w:rPr>
              <w:t>Мусаев Владимир</w:t>
            </w:r>
          </w:p>
        </w:tc>
        <w:tc>
          <w:tcPr>
            <w:tcW w:type="dxa" w:w="6350"/>
            <w:vAlign w:val="center"/>
            <w:tcBorders>
              <w:top w:val="single" w:sz="4" w:color="D9D9D9"/>
              <w:left w:val="single" w:sz="4" w:color="D9D9D9"/>
              <w:bottom w:val="single" w:sz="4" w:color="D9D9D9"/>
              <w:right w:val="single" w:sz="4" w:color="D9D9D9"/>
            </w:tcBorders>
          </w:tcPr>
          <w:p>
            <w:pPr>
              <w:spacing w:after="0" w:before="0"/>
            </w:pPr>
            <w:r>
              <w:rPr>
                <w:sz w:val="17"/>
              </w:rPr>
              <w:t>Архитектура Vue, авторизация, кабинет и API</w:t>
            </w:r>
          </w:p>
        </w:tc>
      </w:tr>
      <w:tr>
        <w:tc>
          <w:tcPr>
            <w:tcW w:type="dxa" w:w="737"/>
            <w:shd w:fill="F8FAFC"/>
            <w:vAlign w:val="center"/>
            <w:tcBorders>
              <w:top w:val="single" w:sz="4" w:color="D9D9D9"/>
              <w:left w:val="single" w:sz="4" w:color="D9D9D9"/>
              <w:bottom w:val="single" w:sz="4" w:color="D9D9D9"/>
              <w:right w:val="single" w:sz="4" w:color="D9D9D9"/>
            </w:tcBorders>
          </w:tcPr>
          <w:p>
            <w:pPr>
              <w:spacing w:after="0" w:before="0"/>
            </w:pPr>
            <w:r>
              <w:rPr>
                <w:sz w:val="17"/>
              </w:rPr>
              <w:t>FE2</w:t>
            </w:r>
          </w:p>
        </w:tc>
        <w:tc>
          <w:tcPr>
            <w:tcW w:type="dxa" w:w="2041"/>
            <w:shd w:fill="F8FAFC"/>
            <w:vAlign w:val="center"/>
            <w:tcBorders>
              <w:top w:val="single" w:sz="4" w:color="D9D9D9"/>
              <w:left w:val="single" w:sz="4" w:color="D9D9D9"/>
              <w:bottom w:val="single" w:sz="4" w:color="D9D9D9"/>
              <w:right w:val="single" w:sz="4" w:color="D9D9D9"/>
            </w:tcBorders>
          </w:tcPr>
          <w:p>
            <w:pPr>
              <w:spacing w:after="0" w:before="0"/>
            </w:pPr>
            <w:r>
              <w:rPr>
                <w:sz w:val="17"/>
              </w:rPr>
              <w:t>Юркив Даниил</w:t>
            </w:r>
          </w:p>
        </w:tc>
        <w:tc>
          <w:tcPr>
            <w:tcW w:type="dxa" w:w="6350"/>
            <w:shd w:fill="F8FAFC"/>
            <w:vAlign w:val="center"/>
            <w:tcBorders>
              <w:top w:val="single" w:sz="4" w:color="D9D9D9"/>
              <w:left w:val="single" w:sz="4" w:color="D9D9D9"/>
              <w:bottom w:val="single" w:sz="4" w:color="D9D9D9"/>
              <w:right w:val="single" w:sz="4" w:color="D9D9D9"/>
            </w:tcBorders>
          </w:tcPr>
          <w:p>
            <w:pPr>
              <w:spacing w:after="0" w:before="0"/>
            </w:pPr>
            <w:r>
              <w:rPr>
                <w:sz w:val="17"/>
              </w:rPr>
              <w:t>Prejoin, экран встречи, участники, опросы и голосования</w:t>
            </w:r>
          </w:p>
        </w:tc>
      </w:tr>
    </w:tbl>
    <w:p>
      <w:pPr>
        <w:spacing w:after="40"/>
      </w:pPr>
    </w:p>
    <w:p>
      <w:r>
        <w:t>Отдельных ролей QA и DevOps нет. Проверку и интеграцию выполняет команда; автор изменения проверяет свой код и обновляет документацию. При недоступности участника задачи могут быть перераспределены без изменения функционального объёма ТЗ.</w:t>
      </w:r>
    </w:p>
    <w:p>
      <w:pPr>
        <w:pStyle w:val="Heading1"/>
      </w:pPr>
      <w:r>
        <w:t>3. Роли пользователей и права</w:t>
      </w:r>
    </w:p>
    <w:tbl>
      <w:tblPr>
        <w:tblW w:type="auto" w:w="0"/>
        <w:jc w:val="center"/>
        <w:tblLayout w:type="fixed"/>
        <w:tblLook w:firstColumn="1" w:firstRow="1" w:lastColumn="0" w:lastRow="0" w:noHBand="0" w:noVBand="1" w:val="04A0"/>
      </w:tblPr>
      <w:tblGrid>
        <w:gridCol w:w="2408"/>
        <w:gridCol w:w="2408"/>
        <w:gridCol w:w="2408"/>
        <w:gridCol w:w="2408"/>
      </w:tblGrid>
      <w:tr>
        <w:trPr>
          <w:tblHeader/>
        </w:trPr>
        <w:tc>
          <w:tcPr>
            <w:tcW w:type="dxa" w:w="3175"/>
            <w:shd w:fill="DCEAF5"/>
            <w:vAlign w:val="center"/>
            <w:tcBorders>
              <w:top w:val="single" w:sz="4" w:color="D9D9D9"/>
              <w:left w:val="single" w:sz="4" w:color="D9D9D9"/>
              <w:bottom w:val="single" w:sz="4" w:color="D9D9D9"/>
              <w:right w:val="single" w:sz="4" w:color="D9D9D9"/>
            </w:tcBorders>
          </w:tcPr>
          <w:p>
            <w:pPr>
              <w:spacing w:after="0" w:before="0"/>
            </w:pPr>
            <w:r>
              <w:rPr>
                <w:b/>
                <w:sz w:val="17"/>
              </w:rPr>
              <w:t>Действие</w:t>
            </w:r>
          </w:p>
        </w:tc>
        <w:tc>
          <w:tcPr>
            <w:tcW w:type="dxa" w:w="1474"/>
            <w:shd w:fill="DCEAF5"/>
            <w:vAlign w:val="center"/>
            <w:tcBorders>
              <w:top w:val="single" w:sz="4" w:color="D9D9D9"/>
              <w:left w:val="single" w:sz="4" w:color="D9D9D9"/>
              <w:bottom w:val="single" w:sz="4" w:color="D9D9D9"/>
              <w:right w:val="single" w:sz="4" w:color="D9D9D9"/>
            </w:tcBorders>
          </w:tcPr>
          <w:p>
            <w:pPr>
              <w:spacing w:after="0" w:before="0"/>
            </w:pPr>
            <w:r>
              <w:rPr>
                <w:b/>
                <w:sz w:val="17"/>
              </w:rPr>
              <w:t>Гость</w:t>
            </w:r>
          </w:p>
        </w:tc>
        <w:tc>
          <w:tcPr>
            <w:tcW w:type="dxa" w:w="2041"/>
            <w:shd w:fill="DCEAF5"/>
            <w:vAlign w:val="center"/>
            <w:tcBorders>
              <w:top w:val="single" w:sz="4" w:color="D9D9D9"/>
              <w:left w:val="single" w:sz="4" w:color="D9D9D9"/>
              <w:bottom w:val="single" w:sz="4" w:color="D9D9D9"/>
              <w:right w:val="single" w:sz="4" w:color="D9D9D9"/>
            </w:tcBorders>
          </w:tcPr>
          <w:p>
            <w:pPr>
              <w:spacing w:after="0" w:before="0"/>
            </w:pPr>
            <w:r>
              <w:rPr>
                <w:b/>
                <w:sz w:val="17"/>
              </w:rPr>
              <w:t>Организатор</w:t>
            </w:r>
          </w:p>
        </w:tc>
        <w:tc>
          <w:tcPr>
            <w:tcW w:type="dxa" w:w="2438"/>
            <w:shd w:fill="DCEAF5"/>
            <w:vAlign w:val="center"/>
            <w:tcBorders>
              <w:top w:val="single" w:sz="4" w:color="D9D9D9"/>
              <w:left w:val="single" w:sz="4" w:color="D9D9D9"/>
              <w:bottom w:val="single" w:sz="4" w:color="D9D9D9"/>
              <w:right w:val="single" w:sz="4" w:color="D9D9D9"/>
            </w:tcBorders>
          </w:tcPr>
          <w:p>
            <w:pPr>
              <w:spacing w:after="0" w:before="0"/>
            </w:pPr>
            <w:r>
              <w:rPr>
                <w:b/>
                <w:sz w:val="17"/>
              </w:rPr>
              <w:t>Модератор</w:t>
            </w:r>
          </w:p>
        </w:tc>
      </w:tr>
      <w:tr>
        <w:tc>
          <w:tcPr>
            <w:tcW w:type="dxa" w:w="3175"/>
            <w:vAlign w:val="center"/>
            <w:tcBorders>
              <w:top w:val="single" w:sz="4" w:color="D9D9D9"/>
              <w:left w:val="single" w:sz="4" w:color="D9D9D9"/>
              <w:bottom w:val="single" w:sz="4" w:color="D9D9D9"/>
              <w:right w:val="single" w:sz="4" w:color="D9D9D9"/>
            </w:tcBorders>
          </w:tcPr>
          <w:p>
            <w:pPr>
              <w:spacing w:after="0" w:before="0"/>
            </w:pPr>
            <w:r>
              <w:rPr>
                <w:sz w:val="17"/>
              </w:rPr>
              <w:t>Вход в конференцию</w:t>
            </w:r>
          </w:p>
        </w:tc>
        <w:tc>
          <w:tcPr>
            <w:tcW w:type="dxa" w:w="1474"/>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041"/>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438"/>
            <w:vAlign w:val="center"/>
            <w:tcBorders>
              <w:top w:val="single" w:sz="4" w:color="D9D9D9"/>
              <w:left w:val="single" w:sz="4" w:color="D9D9D9"/>
              <w:bottom w:val="single" w:sz="4" w:color="D9D9D9"/>
              <w:right w:val="single" w:sz="4" w:color="D9D9D9"/>
            </w:tcBorders>
          </w:tcPr>
          <w:p>
            <w:pPr>
              <w:spacing w:after="0" w:before="0"/>
            </w:pPr>
            <w:r>
              <w:rPr>
                <w:sz w:val="17"/>
              </w:rPr>
              <w:t>Да</w:t>
            </w:r>
          </w:p>
        </w:tc>
      </w:tr>
      <w:tr>
        <w:tc>
          <w:tcPr>
            <w:tcW w:type="dxa" w:w="3175"/>
            <w:shd w:fill="F8FAFC"/>
            <w:vAlign w:val="center"/>
            <w:tcBorders>
              <w:top w:val="single" w:sz="4" w:color="D9D9D9"/>
              <w:left w:val="single" w:sz="4" w:color="D9D9D9"/>
              <w:bottom w:val="single" w:sz="4" w:color="D9D9D9"/>
              <w:right w:val="single" w:sz="4" w:color="D9D9D9"/>
            </w:tcBorders>
          </w:tcPr>
          <w:p>
            <w:pPr>
              <w:spacing w:after="0" w:before="0"/>
            </w:pPr>
            <w:r>
              <w:rPr>
                <w:sz w:val="17"/>
              </w:rPr>
              <w:t>Камера, микрофон, экран</w:t>
            </w:r>
          </w:p>
        </w:tc>
        <w:tc>
          <w:tcPr>
            <w:tcW w:type="dxa" w:w="1474"/>
            <w:shd w:fill="F8FAFC"/>
            <w:vAlign w:val="center"/>
            <w:tcBorders>
              <w:top w:val="single" w:sz="4" w:color="D9D9D9"/>
              <w:left w:val="single" w:sz="4" w:color="D9D9D9"/>
              <w:bottom w:val="single" w:sz="4" w:color="D9D9D9"/>
              <w:right w:val="single" w:sz="4" w:color="D9D9D9"/>
            </w:tcBorders>
          </w:tcPr>
          <w:p>
            <w:pPr>
              <w:spacing w:after="0" w:before="0"/>
            </w:pPr>
            <w:r>
              <w:rPr>
                <w:sz w:val="17"/>
              </w:rPr>
              <w:t>Да, по политике встречи</w:t>
            </w:r>
          </w:p>
        </w:tc>
        <w:tc>
          <w:tcPr>
            <w:tcW w:type="dxa" w:w="2041"/>
            <w:shd w:fill="F8FAFC"/>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438"/>
            <w:shd w:fill="F8FAFC"/>
            <w:vAlign w:val="center"/>
            <w:tcBorders>
              <w:top w:val="single" w:sz="4" w:color="D9D9D9"/>
              <w:left w:val="single" w:sz="4" w:color="D9D9D9"/>
              <w:bottom w:val="single" w:sz="4" w:color="D9D9D9"/>
              <w:right w:val="single" w:sz="4" w:color="D9D9D9"/>
            </w:tcBorders>
          </w:tcPr>
          <w:p>
            <w:pPr>
              <w:spacing w:after="0" w:before="0"/>
            </w:pPr>
            <w:r>
              <w:rPr>
                <w:sz w:val="17"/>
              </w:rPr>
              <w:t>Да</w:t>
            </w:r>
          </w:p>
        </w:tc>
      </w:tr>
      <w:tr>
        <w:tc>
          <w:tcPr>
            <w:tcW w:type="dxa" w:w="3175"/>
            <w:vAlign w:val="center"/>
            <w:tcBorders>
              <w:top w:val="single" w:sz="4" w:color="D9D9D9"/>
              <w:left w:val="single" w:sz="4" w:color="D9D9D9"/>
              <w:bottom w:val="single" w:sz="4" w:color="D9D9D9"/>
              <w:right w:val="single" w:sz="4" w:color="D9D9D9"/>
            </w:tcBorders>
          </w:tcPr>
          <w:p>
            <w:pPr>
              <w:spacing w:after="0" w:before="0"/>
            </w:pPr>
            <w:r>
              <w:rPr>
                <w:sz w:val="17"/>
              </w:rPr>
              <w:t>Ответ на опрос и бюллетень</w:t>
            </w:r>
          </w:p>
        </w:tc>
        <w:tc>
          <w:tcPr>
            <w:tcW w:type="dxa" w:w="1474"/>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041"/>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438"/>
            <w:vAlign w:val="center"/>
            <w:tcBorders>
              <w:top w:val="single" w:sz="4" w:color="D9D9D9"/>
              <w:left w:val="single" w:sz="4" w:color="D9D9D9"/>
              <w:bottom w:val="single" w:sz="4" w:color="D9D9D9"/>
              <w:right w:val="single" w:sz="4" w:color="D9D9D9"/>
            </w:tcBorders>
          </w:tcPr>
          <w:p>
            <w:pPr>
              <w:spacing w:after="0" w:before="0"/>
            </w:pPr>
            <w:r>
              <w:rPr>
                <w:sz w:val="17"/>
              </w:rPr>
              <w:t>Да</w:t>
            </w:r>
          </w:p>
        </w:tc>
      </w:tr>
      <w:tr>
        <w:tc>
          <w:tcPr>
            <w:tcW w:type="dxa" w:w="3175"/>
            <w:shd w:fill="F8FAFC"/>
            <w:vAlign w:val="center"/>
            <w:tcBorders>
              <w:top w:val="single" w:sz="4" w:color="D9D9D9"/>
              <w:left w:val="single" w:sz="4" w:color="D9D9D9"/>
              <w:bottom w:val="single" w:sz="4" w:color="D9D9D9"/>
              <w:right w:val="single" w:sz="4" w:color="D9D9D9"/>
            </w:tcBorders>
          </w:tcPr>
          <w:p>
            <w:pPr>
              <w:spacing w:after="0" w:before="0"/>
            </w:pPr>
            <w:r>
              <w:rPr>
                <w:sz w:val="17"/>
              </w:rPr>
              <w:t>Создание и управление конференцией</w:t>
            </w:r>
          </w:p>
        </w:tc>
        <w:tc>
          <w:tcPr>
            <w:tcW w:type="dxa" w:w="1474"/>
            <w:shd w:fill="F8FAFC"/>
            <w:vAlign w:val="center"/>
            <w:tcBorders>
              <w:top w:val="single" w:sz="4" w:color="D9D9D9"/>
              <w:left w:val="single" w:sz="4" w:color="D9D9D9"/>
              <w:bottom w:val="single" w:sz="4" w:color="D9D9D9"/>
              <w:right w:val="single" w:sz="4" w:color="D9D9D9"/>
            </w:tcBorders>
          </w:tcPr>
          <w:p>
            <w:pPr>
              <w:spacing w:after="0" w:before="0"/>
            </w:pPr>
            <w:r>
              <w:rPr>
                <w:sz w:val="17"/>
              </w:rPr>
              <w:t>Нет</w:t>
            </w:r>
          </w:p>
        </w:tc>
        <w:tc>
          <w:tcPr>
            <w:tcW w:type="dxa" w:w="2041"/>
            <w:shd w:fill="F8FAFC"/>
            <w:vAlign w:val="center"/>
            <w:tcBorders>
              <w:top w:val="single" w:sz="4" w:color="D9D9D9"/>
              <w:left w:val="single" w:sz="4" w:color="D9D9D9"/>
              <w:bottom w:val="single" w:sz="4" w:color="D9D9D9"/>
              <w:right w:val="single" w:sz="4" w:color="D9D9D9"/>
            </w:tcBorders>
          </w:tcPr>
          <w:p>
            <w:pPr>
              <w:spacing w:after="0" w:before="0"/>
            </w:pPr>
            <w:r>
              <w:rPr>
                <w:sz w:val="17"/>
              </w:rPr>
              <w:t>Своей</w:t>
            </w:r>
          </w:p>
        </w:tc>
        <w:tc>
          <w:tcPr>
            <w:tcW w:type="dxa" w:w="2438"/>
            <w:shd w:fill="F8FAFC"/>
            <w:vAlign w:val="center"/>
            <w:tcBorders>
              <w:top w:val="single" w:sz="4" w:color="D9D9D9"/>
              <w:left w:val="single" w:sz="4" w:color="D9D9D9"/>
              <w:bottom w:val="single" w:sz="4" w:color="D9D9D9"/>
              <w:right w:val="single" w:sz="4" w:color="D9D9D9"/>
            </w:tcBorders>
          </w:tcPr>
          <w:p>
            <w:pPr>
              <w:spacing w:after="0" w:before="0"/>
            </w:pPr>
            <w:r>
              <w:rPr>
                <w:sz w:val="17"/>
              </w:rPr>
              <w:t>Нет</w:t>
            </w:r>
          </w:p>
        </w:tc>
      </w:tr>
      <w:tr>
        <w:tc>
          <w:tcPr>
            <w:tcW w:type="dxa" w:w="3175"/>
            <w:vAlign w:val="center"/>
            <w:tcBorders>
              <w:top w:val="single" w:sz="4" w:color="D9D9D9"/>
              <w:left w:val="single" w:sz="4" w:color="D9D9D9"/>
              <w:bottom w:val="single" w:sz="4" w:color="D9D9D9"/>
              <w:right w:val="single" w:sz="4" w:color="D9D9D9"/>
            </w:tcBorders>
          </w:tcPr>
          <w:p>
            <w:pPr>
              <w:spacing w:after="0" w:before="0"/>
            </w:pPr>
            <w:r>
              <w:rPr>
                <w:sz w:val="17"/>
              </w:rPr>
              <w:t>Создание/публикация опроса и голосования</w:t>
            </w:r>
          </w:p>
        </w:tc>
        <w:tc>
          <w:tcPr>
            <w:tcW w:type="dxa" w:w="1474"/>
            <w:vAlign w:val="center"/>
            <w:tcBorders>
              <w:top w:val="single" w:sz="4" w:color="D9D9D9"/>
              <w:left w:val="single" w:sz="4" w:color="D9D9D9"/>
              <w:bottom w:val="single" w:sz="4" w:color="D9D9D9"/>
              <w:right w:val="single" w:sz="4" w:color="D9D9D9"/>
            </w:tcBorders>
          </w:tcPr>
          <w:p>
            <w:pPr>
              <w:spacing w:after="0" w:before="0"/>
            </w:pPr>
            <w:r>
              <w:rPr>
                <w:sz w:val="17"/>
              </w:rPr>
              <w:t>Нет</w:t>
            </w:r>
          </w:p>
        </w:tc>
        <w:tc>
          <w:tcPr>
            <w:tcW w:type="dxa" w:w="2041"/>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438"/>
            <w:vAlign w:val="center"/>
            <w:tcBorders>
              <w:top w:val="single" w:sz="4" w:color="D9D9D9"/>
              <w:left w:val="single" w:sz="4" w:color="D9D9D9"/>
              <w:bottom w:val="single" w:sz="4" w:color="D9D9D9"/>
              <w:right w:val="single" w:sz="4" w:color="D9D9D9"/>
            </w:tcBorders>
          </w:tcPr>
          <w:p>
            <w:pPr>
              <w:spacing w:after="0" w:before="0"/>
            </w:pPr>
            <w:r>
              <w:rPr>
                <w:sz w:val="17"/>
              </w:rPr>
              <w:t>Да, во время встречи</w:t>
            </w:r>
          </w:p>
        </w:tc>
      </w:tr>
      <w:tr>
        <w:tc>
          <w:tcPr>
            <w:tcW w:type="dxa" w:w="3175"/>
            <w:shd w:fill="F8FAFC"/>
            <w:vAlign w:val="center"/>
            <w:tcBorders>
              <w:top w:val="single" w:sz="4" w:color="D9D9D9"/>
              <w:left w:val="single" w:sz="4" w:color="D9D9D9"/>
              <w:bottom w:val="single" w:sz="4" w:color="D9D9D9"/>
              <w:right w:val="single" w:sz="4" w:color="D9D9D9"/>
            </w:tcBorders>
          </w:tcPr>
          <w:p>
            <w:pPr>
              <w:spacing w:after="0" w:before="0"/>
            </w:pPr>
            <w:r>
              <w:rPr>
                <w:sz w:val="17"/>
              </w:rPr>
              <w:t>Модерация участников</w:t>
            </w:r>
          </w:p>
        </w:tc>
        <w:tc>
          <w:tcPr>
            <w:tcW w:type="dxa" w:w="1474"/>
            <w:shd w:fill="F8FAFC"/>
            <w:vAlign w:val="center"/>
            <w:tcBorders>
              <w:top w:val="single" w:sz="4" w:color="D9D9D9"/>
              <w:left w:val="single" w:sz="4" w:color="D9D9D9"/>
              <w:bottom w:val="single" w:sz="4" w:color="D9D9D9"/>
              <w:right w:val="single" w:sz="4" w:color="D9D9D9"/>
            </w:tcBorders>
          </w:tcPr>
          <w:p>
            <w:pPr>
              <w:spacing w:after="0" w:before="0"/>
            </w:pPr>
            <w:r>
              <w:rPr>
                <w:sz w:val="17"/>
              </w:rPr>
              <w:t>Нет</w:t>
            </w:r>
          </w:p>
        </w:tc>
        <w:tc>
          <w:tcPr>
            <w:tcW w:type="dxa" w:w="2041"/>
            <w:shd w:fill="F8FAFC"/>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438"/>
            <w:shd w:fill="F8FAFC"/>
            <w:vAlign w:val="center"/>
            <w:tcBorders>
              <w:top w:val="single" w:sz="4" w:color="D9D9D9"/>
              <w:left w:val="single" w:sz="4" w:color="D9D9D9"/>
              <w:bottom w:val="single" w:sz="4" w:color="D9D9D9"/>
              <w:right w:val="single" w:sz="4" w:color="D9D9D9"/>
            </w:tcBorders>
          </w:tcPr>
          <w:p>
            <w:pPr>
              <w:spacing w:after="0" w:before="0"/>
            </w:pPr>
            <w:r>
              <w:rPr>
                <w:sz w:val="17"/>
              </w:rPr>
              <w:t>Да</w:t>
            </w:r>
          </w:p>
        </w:tc>
      </w:tr>
      <w:tr>
        <w:tc>
          <w:tcPr>
            <w:tcW w:type="dxa" w:w="3175"/>
            <w:vAlign w:val="center"/>
            <w:tcBorders>
              <w:top w:val="single" w:sz="4" w:color="D9D9D9"/>
              <w:left w:val="single" w:sz="4" w:color="D9D9D9"/>
              <w:bottom w:val="single" w:sz="4" w:color="D9D9D9"/>
              <w:right w:val="single" w:sz="4" w:color="D9D9D9"/>
            </w:tcBorders>
          </w:tcPr>
          <w:p>
            <w:pPr>
              <w:spacing w:after="0" w:before="0"/>
            </w:pPr>
            <w:r>
              <w:rPr>
                <w:sz w:val="17"/>
              </w:rPr>
              <w:t>Завершение встречи</w:t>
            </w:r>
          </w:p>
        </w:tc>
        <w:tc>
          <w:tcPr>
            <w:tcW w:type="dxa" w:w="1474"/>
            <w:vAlign w:val="center"/>
            <w:tcBorders>
              <w:top w:val="single" w:sz="4" w:color="D9D9D9"/>
              <w:left w:val="single" w:sz="4" w:color="D9D9D9"/>
              <w:bottom w:val="single" w:sz="4" w:color="D9D9D9"/>
              <w:right w:val="single" w:sz="4" w:color="D9D9D9"/>
            </w:tcBorders>
          </w:tcPr>
          <w:p>
            <w:pPr>
              <w:spacing w:after="0" w:before="0"/>
            </w:pPr>
            <w:r>
              <w:rPr>
                <w:sz w:val="17"/>
              </w:rPr>
              <w:t>Нет</w:t>
            </w:r>
          </w:p>
        </w:tc>
        <w:tc>
          <w:tcPr>
            <w:tcW w:type="dxa" w:w="2041"/>
            <w:vAlign w:val="center"/>
            <w:tcBorders>
              <w:top w:val="single" w:sz="4" w:color="D9D9D9"/>
              <w:left w:val="single" w:sz="4" w:color="D9D9D9"/>
              <w:bottom w:val="single" w:sz="4" w:color="D9D9D9"/>
              <w:right w:val="single" w:sz="4" w:color="D9D9D9"/>
            </w:tcBorders>
          </w:tcPr>
          <w:p>
            <w:pPr>
              <w:spacing w:after="0" w:before="0"/>
            </w:pPr>
            <w:r>
              <w:rPr>
                <w:sz w:val="17"/>
              </w:rPr>
              <w:t>Да</w:t>
            </w:r>
          </w:p>
        </w:tc>
        <w:tc>
          <w:tcPr>
            <w:tcW w:type="dxa" w:w="2438"/>
            <w:vAlign w:val="center"/>
            <w:tcBorders>
              <w:top w:val="single" w:sz="4" w:color="D9D9D9"/>
              <w:left w:val="single" w:sz="4" w:color="D9D9D9"/>
              <w:bottom w:val="single" w:sz="4" w:color="D9D9D9"/>
              <w:right w:val="single" w:sz="4" w:color="D9D9D9"/>
            </w:tcBorders>
          </w:tcPr>
          <w:p>
            <w:pPr>
              <w:spacing w:after="0" w:before="0"/>
            </w:pPr>
            <w:r>
              <w:rPr>
                <w:sz w:val="17"/>
              </w:rPr>
              <w:t>Только при делегировании</w:t>
            </w:r>
          </w:p>
        </w:tc>
      </w:tr>
    </w:tbl>
    <w:p>
      <w:pPr>
        <w:spacing w:after="40"/>
      </w:pPr>
    </w:p>
    <w:p>
      <w:r>
        <w:t>Организатор — подтверждённый владелец конференции. Модератор — подтверждённый зарегистрированный пользователь, назначенный организатором. Любое право проверяется сервером; отображение или скрытие кнопки в интерфейсе не заменяет проверку доступа.</w:t>
      </w:r>
    </w:p>
    <w:p>
      <w:pPr>
        <w:pStyle w:val="Heading1"/>
      </w:pPr>
      <w:r>
        <w:t>4. Авторизация и безопасность сессий</w:t>
      </w:r>
    </w:p>
    <w:p>
      <w:pPr>
        <w:pStyle w:val="ListNumber"/>
      </w:pPr>
      <w:r>
        <w:t>Регистрация: уникальный email, пароль, одноразовая ссылка подтверждения с ограниченным сроком действия. До подтверждения вход запрещён.</w:t>
      </w:r>
    </w:p>
    <w:p>
      <w:pPr>
        <w:pStyle w:val="ListNumber"/>
      </w:pPr>
      <w:r>
        <w:t>Вход создаёт короткоживущий access token и ротируемую refresh-сессию. Выход отзывает текущую refresh-сессию.</w:t>
      </w:r>
    </w:p>
    <w:p>
      <w:pPr>
        <w:pStyle w:val="ListNumber"/>
      </w:pPr>
      <w:r>
        <w:t>Сброс пароля выполняется по одноразовой email-ссылке; после сброса активные refresh-сессии пользователя отзываются.</w:t>
      </w:r>
    </w:p>
    <w:p>
      <w:pPr>
        <w:pStyle w:val="ListNumber"/>
      </w:pPr>
      <w:r>
        <w:t>Пароль хранится только как устойчивый хеш. Email- и reset-токены хранятся в БД в виде хеша; повторное использование невозможно.</w:t>
      </w:r>
    </w:p>
    <w:p>
      <w:pPr>
        <w:pStyle w:val="ListNumber"/>
      </w:pPr>
      <w:r>
        <w:t>Для регистрации, входа, запроса писем и гостевого подключения задаются ограничения частоты запросов. В production используются HTTPS и защищённые cookie.</w:t>
      </w:r>
    </w:p>
    <w:p>
      <w:pPr>
        <w:pStyle w:val="Heading1"/>
      </w:pPr>
      <w:r>
        <w:t>5. Конференции и гостевой доступ</w:t>
      </w:r>
    </w:p>
    <w:p>
      <w:pPr>
        <w:pStyle w:val="Heading2"/>
      </w:pPr>
      <w:r>
        <w:t>5.1. Состояния конференции</w:t>
      </w:r>
    </w:p>
    <w:p>
      <w:r>
        <w:t>Состояния: SCHEDULED → LIVE → ENDED; из SCHEDULED возможна отмена CANCELLED. ENDED и CANCELLED — конечные состояния. Время начала хранится в UTC, а в интерфейсе показывается по часовому поясу браузера. Отображаемая дата не запускает встречу автоматически: её запускает организатор. До запуска приглашение открывает страницу ожидания; после завершения и отмены вход запрещён с понятным сообщением.</w:t>
      </w:r>
    </w:p>
    <w:p>
      <w:r>
        <w:t>Удаление допустимо только до запуска, если конференция не содержит важных результатов. После запуска запись сохраняется для истории и результатов; организатор может скрыть её из активного списка. Повторный запуск завершённой встречи в MVP не поддерживается.</w:t>
      </w:r>
    </w:p>
    <w:p>
      <w:pPr>
        <w:pStyle w:val="Heading2"/>
      </w:pPr>
      <w:r>
        <w:t>5.2. Ссылка и вход</w:t>
      </w:r>
    </w:p>
    <w:p>
      <w:r>
        <w:t>Ссылка содержит случайный непредсказуемый slug, который нельзя получить перебором последовательных идентификаторов. Гость открывает /join/:slug, вводит имя и проходит prejoin. Имя ограничено по длине и очищается при выводе; совпадающие имена допустимы и не считаются идентификатором. Для организатора и модератора роль определяется сервером по авторизованному аккаунту.</w:t>
      </w:r>
    </w:p>
    <w:p>
      <w:r>
        <w:t>После успешного входа сервер создаёт ConferenceParticipant и выдаёт гостевую сессию со случайным непрозрачным идентификатором. Она хранится в защищённой cookie и привязана к конференции. При перезагрузке страницы или кратком обрыве соединения тот же браузер восстанавливает участника и его право на голосование; новая запись не создаётся. Нажатие «Выйти» завершает подключение, но не удаляет голос и не обнуляет право повторного входа в открытую встречу.</w:t>
      </w:r>
    </w:p>
    <w:p>
      <w:pPr>
        <w:pStyle w:val="Heading2"/>
      </w:pPr>
      <w:r>
        <w:t>5.3. Удаление и запрет повторного входа</w:t>
      </w:r>
    </w:p>
    <w:p>
      <w:r>
        <w:t>Организатор или модератор удаляет участника: сервер помечает его запись как REMOVED, отключает от LiveKit и WebSocket и больше не выдаёт токены для этой гостевой сессии до конца встречи. Проверка выполняется при каждом новом подключении и обновлении media token. Это ограничение действует для конкретной сессии: анонимный человек может очистить cookie или открыть другой браузер и получить новую личность. Интерфейс и ТЗ не должны обещать полную блокировку человека без обязательной идентификации.</w:t>
      </w:r>
    </w:p>
    <w:p>
      <w:pPr>
        <w:pStyle w:val="Heading1"/>
      </w:pPr>
      <w:r>
        <w:t>6. Prejoin и видеовстреча</w:t>
      </w:r>
    </w:p>
    <w:p>
      <w:pPr>
        <w:pStyle w:val="ListBullet"/>
      </w:pPr>
      <w:r>
        <w:t>Prejoin показывает preview камеры, выбор устройств, индикатор микрофона и понятные состояния запрета разрешений или отсутствия устройства.</w:t>
      </w:r>
    </w:p>
    <w:p>
      <w:pPr>
        <w:pStyle w:val="ListBullet"/>
      </w:pPr>
      <w:r>
        <w:t>Сервер выдаёт краткоживущий токен LiveKit только после проверки состояния встречи, роли и статуса участника. В токене задаются минимальные разрешения.</w:t>
      </w:r>
    </w:p>
    <w:p>
      <w:pPr>
        <w:pStyle w:val="ListBullet"/>
      </w:pPr>
      <w:r>
        <w:t>LiveKit передаёт аудио, видео и демонстрацию экрана. NestJS хранит правила доступа, бизнес-состояние, опросы и голосования.</w:t>
      </w:r>
    </w:p>
    <w:p>
      <w:pPr>
        <w:pStyle w:val="ListBullet"/>
      </w:pPr>
      <w:r>
        <w:t>Экран встречи показывает участников и роли, сетку видео, активного говорящего, собственные переключатели камеры и микрофона, экран и кнопку выхода.</w:t>
      </w:r>
    </w:p>
    <w:p>
      <w:pPr>
        <w:pStyle w:val="ListBullet"/>
      </w:pPr>
      <w:r>
        <w:t>При кратком обрыве клиент повторно подключается, затем получает актуальный snapshot бизнес-состояния. Если встреча завершена или участник удалён, подключение не восстанавливается.</w:t>
      </w:r>
    </w:p>
    <w:p>
      <w:pPr>
        <w:pStyle w:val="ListBullet"/>
      </w:pPr>
      <w:r>
        <w:t>Mute другого участника выключает его текущую публикацию микрофона через серверное действие LiveKit; включить чужой микрофон удалённо нельзя.</w:t>
      </w:r>
    </w:p>
    <w:p>
      <w:pPr>
        <w:pStyle w:val="ListBullet"/>
      </w:pPr>
      <w:r>
        <w:t>Сервер проверяет подпись webhook LiveKit и использует события подключения/отключения для уточнения presence. Источником прав и результатов остаётся PostgreSQL.</w:t>
      </w:r>
    </w:p>
    <w:p>
      <w:pPr>
        <w:pStyle w:val="Heading1"/>
      </w:pPr>
      <w:r>
        <w:t>7. Опросы</w:t>
      </w:r>
    </w:p>
    <w:p>
      <w:r>
        <w:t>Опрос предназначен для быстрого сбора мнений. Статусы: DRAFT → OPEN → CLOSED. Создать и редактировать черновик могут организатор и модератор; вопрос содержит от 2 до 10 непустых вариантов. При публикации формулировка и варианты фиксируются. Опрос может быть с одиночным или множественным выбором. Для множественного выбора участник выбирает от одного до числа вариантов.</w:t>
      </w:r>
    </w:p>
    <w:p>
      <w:r>
        <w:t>Пока опрос открыт, участник может отправить ответ повторно; новая версия полностью заменяет старую. Уникальность логического ответа обеспечивается парой pollId + participantId. Вступившие после публикации участники могут ответить, пока опрос открыт. Результаты видны всем участникам в реальном времени; число ответивших и число выборов показываются отдельно, поскольку при множественном выборе сумма выборов может превышать число людей. После закрытия изменения отклоняются.</w:t>
      </w:r>
    </w:p>
    <w:p>
      <w:pPr>
        <w:pStyle w:val="Heading1"/>
      </w:pPr>
      <w:r>
        <w:t>8. Голосования</w:t>
      </w:r>
    </w:p>
    <w:p>
      <w:pPr>
        <w:pStyle w:val="Heading2"/>
      </w:pPr>
      <w:r>
        <w:t>8.1. Правило продукта</w:t>
      </w:r>
    </w:p>
    <w:p>
      <w:r>
        <w:t>Голосование предназначено для решения с фиксированным кругом участников. Его правила строже, чем у опроса: один выбор и один окончательный бюллетень на допущенного участника. Промежуточные результаты, включая число поданных бюллетеней по вариантам, никому в интерфейсе не показываются. После закрытия всем участникам показываются итоговые числа по вариантам, число допущенных и число не проголосовавших.</w:t>
      </w:r>
    </w:p>
    <w:p>
      <w:pPr>
        <w:pStyle w:val="Heading2"/>
      </w:pPr>
      <w:r>
        <w:t>8.2. Жизненный цикл</w:t>
      </w:r>
    </w:p>
    <w:p>
      <w:pPr>
        <w:pStyle w:val="ListNumber"/>
      </w:pPr>
      <w:r>
        <w:t>DRAFT: организатор или модератор задаёт вопрос и 2–10 вариантов. Черновик можно менять или удалить.</w:t>
      </w:r>
    </w:p>
    <w:p>
      <w:pPr>
        <w:pStyle w:val="ListNumber"/>
      </w:pPr>
      <w:r>
        <w:t>OPEN: одним серверным действием фиксируются вопрос, варианты и список участников со статусом присутствия на момент открытия. В список входят организатор, модератор и гости, находившиеся во встрече. Вошедшие позже видят голосование, но не получают бюллетень.</w:t>
      </w:r>
    </w:p>
    <w:p>
      <w:pPr>
        <w:pStyle w:val="ListNumber"/>
      </w:pPr>
      <w:r>
        <w:t>Подача бюллетеня разрешена только допущенному участнику во время OPEN. Он выбирает ровно один вариант. Повторное голосование и изменение ответа запрещены. Переподключение с той же сессией сохраняет допуск и уже поданный бюллетень.</w:t>
      </w:r>
    </w:p>
    <w:p>
      <w:pPr>
        <w:pStyle w:val="ListNumber"/>
      </w:pPr>
      <w:r>
        <w:t>CLOSED: новые бюллетени отклоняются; сервер публикует итог. Отмена открытия и повторное открытие в MVP не предусмотрены.</w:t>
      </w:r>
    </w:p>
    <w:p>
      <w:r>
        <w:t>Удалённый модератором участник утрачивает доступ к открытому голосованию. Если он уже проголосовал, его бюллетень остаётся в итоге: удаление не меняет историю принятого решения. Если человек вышел добровольно и вернулся в той же гостевой сессии до закрытия, его допуск сохраняется. Кворум и обязательное участие не применяются.</w:t>
      </w:r>
    </w:p>
    <w:p>
      <w:pPr>
        <w:pStyle w:val="Heading2"/>
      </w:pPr>
      <w:r>
        <w:t>8.3. Хранение и приватность</w:t>
      </w:r>
    </w:p>
    <w:p>
      <w:r>
        <w:t>Таблица VoteEligibleParticipant фиксирует допуск. VoteBallot содержит voteId, participantId и optionId с уникальным ограничением (voteId, participantId). Открытие голосования и фиксация списка, а также приём бюллетеня выполняются в транзакциях с повторной проверкой статуса. API не отдаёт индивидуальные бюллетени клиенту и не раскрывает выбор организатору. Поскольку БД технически хранит связь бюллетеня с участником для защиты от дублей, такое голосование является конфиденциальным на уровне интерфейса, но не анонимным в строгом смысле.</w:t>
      </w:r>
    </w:p>
    <w:p>
      <w:pPr>
        <w:pStyle w:val="Heading1"/>
      </w:pPr>
      <w:r>
        <w:t>9. Realtime и согласование состояния</w:t>
      </w:r>
    </w:p>
    <w:p>
      <w:r>
        <w:t>PostgreSQL — источник истины. WebSocket сообщает об изменениях, а не хранит единственную копию состояния. При входе и после reconnect клиент получает state.snapshot с текущей версией конференции, активными опросами, голосованиями и своим статусом. События применяются после snapshot; если версия пропущена, клиент запрашивает новый snapshot. Redis нужен только при запуске нескольких экземпляров NestJS или распределённой presence; для одного экземпляра учебного MVP допускается работа без Redis.</w:t>
      </w:r>
    </w:p>
    <w:p>
      <w:r>
        <w:t>Минимальные события: conference.started, conference.ended, participant.joined, participant.left, participant.updated, participant.removed, poll.published, poll.results.updated, poll.closed, vote.opened, vote.closed, state.snapshot. Событие vote.opened не содержит промежуточных результатов; vote.closed содержит итог или ссылку на его получение.</w:t>
      </w:r>
    </w:p>
    <w:p>
      <w:pPr>
        <w:pStyle w:val="Heading1"/>
      </w:pPr>
      <w:r>
        <w:t>10. Структура данных</w:t>
      </w:r>
    </w:p>
    <w:tbl>
      <w:tblPr>
        <w:tblW w:type="auto" w:w="0"/>
        <w:jc w:val="center"/>
        <w:tblLayout w:type="fixed"/>
        <w:tblLook w:firstColumn="1" w:firstRow="1" w:lastColumn="0" w:lastRow="0" w:noHBand="0" w:noVBand="1" w:val="04A0"/>
      </w:tblPr>
      <w:tblGrid>
        <w:gridCol w:w="4816"/>
        <w:gridCol w:w="4816"/>
      </w:tblGrid>
      <w:tr>
        <w:trPr>
          <w:tblHeader/>
        </w:trPr>
        <w:tc>
          <w:tcPr>
            <w:tcW w:type="dxa" w:w="2494"/>
            <w:shd w:fill="DCEAF5"/>
            <w:vAlign w:val="center"/>
            <w:tcBorders>
              <w:top w:val="single" w:sz="4" w:color="D9D9D9"/>
              <w:left w:val="single" w:sz="4" w:color="D9D9D9"/>
              <w:bottom w:val="single" w:sz="4" w:color="D9D9D9"/>
              <w:right w:val="single" w:sz="4" w:color="D9D9D9"/>
            </w:tcBorders>
          </w:tcPr>
          <w:p>
            <w:pPr>
              <w:spacing w:after="0" w:before="0"/>
            </w:pPr>
            <w:r>
              <w:rPr>
                <w:b/>
                <w:sz w:val="17"/>
              </w:rPr>
              <w:t>Сущность</w:t>
            </w:r>
          </w:p>
        </w:tc>
        <w:tc>
          <w:tcPr>
            <w:tcW w:type="dxa" w:w="6633"/>
            <w:shd w:fill="DCEAF5"/>
            <w:vAlign w:val="center"/>
            <w:tcBorders>
              <w:top w:val="single" w:sz="4" w:color="D9D9D9"/>
              <w:left w:val="single" w:sz="4" w:color="D9D9D9"/>
              <w:bottom w:val="single" w:sz="4" w:color="D9D9D9"/>
              <w:right w:val="single" w:sz="4" w:color="D9D9D9"/>
            </w:tcBorders>
          </w:tcPr>
          <w:p>
            <w:pPr>
              <w:spacing w:after="0" w:before="0"/>
            </w:pPr>
            <w:r>
              <w:rPr>
                <w:b/>
                <w:sz w:val="17"/>
              </w:rPr>
              <w:t>Основные поля и ограничения</w:t>
            </w:r>
          </w:p>
        </w:tc>
      </w:tr>
      <w:tr>
        <w:tc>
          <w:tcPr>
            <w:tcW w:type="dxa" w:w="2494"/>
            <w:vAlign w:val="center"/>
            <w:tcBorders>
              <w:top w:val="single" w:sz="4" w:color="D9D9D9"/>
              <w:left w:val="single" w:sz="4" w:color="D9D9D9"/>
              <w:bottom w:val="single" w:sz="4" w:color="D9D9D9"/>
              <w:right w:val="single" w:sz="4" w:color="D9D9D9"/>
            </w:tcBorders>
          </w:tcPr>
          <w:p>
            <w:pPr>
              <w:spacing w:after="0" w:before="0"/>
            </w:pPr>
            <w:r>
              <w:rPr>
                <w:sz w:val="17"/>
              </w:rPr>
              <w:t>User</w:t>
            </w:r>
          </w:p>
        </w:tc>
        <w:tc>
          <w:tcPr>
            <w:tcW w:type="dxa" w:w="6633"/>
            <w:vAlign w:val="center"/>
            <w:tcBorders>
              <w:top w:val="single" w:sz="4" w:color="D9D9D9"/>
              <w:left w:val="single" w:sz="4" w:color="D9D9D9"/>
              <w:bottom w:val="single" w:sz="4" w:color="D9D9D9"/>
              <w:right w:val="single" w:sz="4" w:color="D9D9D9"/>
            </w:tcBorders>
          </w:tcPr>
          <w:p>
            <w:pPr>
              <w:spacing w:after="0" w:before="0"/>
            </w:pPr>
            <w:r>
              <w:rPr>
                <w:sz w:val="17"/>
              </w:rPr>
              <w:t>email unique, passwordHash, emailVerifiedAt</w:t>
            </w:r>
          </w:p>
        </w:tc>
      </w:tr>
      <w:tr>
        <w:tc>
          <w:tcPr>
            <w:tcW w:type="dxa" w:w="2494"/>
            <w:shd w:fill="F8FAFC"/>
            <w:vAlign w:val="center"/>
            <w:tcBorders>
              <w:top w:val="single" w:sz="4" w:color="D9D9D9"/>
              <w:left w:val="single" w:sz="4" w:color="D9D9D9"/>
              <w:bottom w:val="single" w:sz="4" w:color="D9D9D9"/>
              <w:right w:val="single" w:sz="4" w:color="D9D9D9"/>
            </w:tcBorders>
          </w:tcPr>
          <w:p>
            <w:pPr>
              <w:spacing w:after="0" w:before="0"/>
            </w:pPr>
            <w:r>
              <w:rPr>
                <w:sz w:val="17"/>
              </w:rPr>
              <w:t>RefreshSession</w:t>
            </w:r>
          </w:p>
        </w:tc>
        <w:tc>
          <w:tcPr>
            <w:tcW w:type="dxa" w:w="6633"/>
            <w:shd w:fill="F8FAFC"/>
            <w:vAlign w:val="center"/>
            <w:tcBorders>
              <w:top w:val="single" w:sz="4" w:color="D9D9D9"/>
              <w:left w:val="single" w:sz="4" w:color="D9D9D9"/>
              <w:bottom w:val="single" w:sz="4" w:color="D9D9D9"/>
              <w:right w:val="single" w:sz="4" w:color="D9D9D9"/>
            </w:tcBorders>
          </w:tcPr>
          <w:p>
            <w:pPr>
              <w:spacing w:after="0" w:before="0"/>
            </w:pPr>
            <w:r>
              <w:rPr>
                <w:sz w:val="17"/>
              </w:rPr>
              <w:t>userId, tokenHash, expiresAt, revokedAt; ротация</w:t>
            </w:r>
          </w:p>
        </w:tc>
      </w:tr>
      <w:tr>
        <w:tc>
          <w:tcPr>
            <w:tcW w:type="dxa" w:w="2494"/>
            <w:vAlign w:val="center"/>
            <w:tcBorders>
              <w:top w:val="single" w:sz="4" w:color="D9D9D9"/>
              <w:left w:val="single" w:sz="4" w:color="D9D9D9"/>
              <w:bottom w:val="single" w:sz="4" w:color="D9D9D9"/>
              <w:right w:val="single" w:sz="4" w:color="D9D9D9"/>
            </w:tcBorders>
          </w:tcPr>
          <w:p>
            <w:pPr>
              <w:spacing w:after="0" w:before="0"/>
            </w:pPr>
            <w:r>
              <w:rPr>
                <w:sz w:val="17"/>
              </w:rPr>
              <w:t>Conference</w:t>
            </w:r>
          </w:p>
        </w:tc>
        <w:tc>
          <w:tcPr>
            <w:tcW w:type="dxa" w:w="6633"/>
            <w:vAlign w:val="center"/>
            <w:tcBorders>
              <w:top w:val="single" w:sz="4" w:color="D9D9D9"/>
              <w:left w:val="single" w:sz="4" w:color="D9D9D9"/>
              <w:bottom w:val="single" w:sz="4" w:color="D9D9D9"/>
              <w:right w:val="single" w:sz="4" w:color="D9D9D9"/>
            </w:tcBorders>
          </w:tcPr>
          <w:p>
            <w:pPr>
              <w:spacing w:after="0" w:before="0"/>
            </w:pPr>
            <w:r>
              <w:rPr>
                <w:sz w:val="17"/>
              </w:rPr>
              <w:t>ownerId, slug unique, title, description, startsAt, status, startedAt, endedAt</w:t>
            </w:r>
          </w:p>
        </w:tc>
      </w:tr>
      <w:tr>
        <w:tc>
          <w:tcPr>
            <w:tcW w:type="dxa" w:w="2494"/>
            <w:shd w:fill="F8FAFC"/>
            <w:vAlign w:val="center"/>
            <w:tcBorders>
              <w:top w:val="single" w:sz="4" w:color="D9D9D9"/>
              <w:left w:val="single" w:sz="4" w:color="D9D9D9"/>
              <w:bottom w:val="single" w:sz="4" w:color="D9D9D9"/>
              <w:right w:val="single" w:sz="4" w:color="D9D9D9"/>
            </w:tcBorders>
          </w:tcPr>
          <w:p>
            <w:pPr>
              <w:spacing w:after="0" w:before="0"/>
            </w:pPr>
            <w:r>
              <w:rPr>
                <w:sz w:val="17"/>
              </w:rPr>
              <w:t>ConferenceModerator</w:t>
            </w:r>
          </w:p>
        </w:tc>
        <w:tc>
          <w:tcPr>
            <w:tcW w:type="dxa" w:w="6633"/>
            <w:shd w:fill="F8FAFC"/>
            <w:vAlign w:val="center"/>
            <w:tcBorders>
              <w:top w:val="single" w:sz="4" w:color="D9D9D9"/>
              <w:left w:val="single" w:sz="4" w:color="D9D9D9"/>
              <w:bottom w:val="single" w:sz="4" w:color="D9D9D9"/>
              <w:right w:val="single" w:sz="4" w:color="D9D9D9"/>
            </w:tcBorders>
          </w:tcPr>
          <w:p>
            <w:pPr>
              <w:spacing w:after="0" w:before="0"/>
            </w:pPr>
            <w:r>
              <w:rPr>
                <w:sz w:val="17"/>
              </w:rPr>
              <w:t>conferenceId, userId unique в пределах конференции, canEnd</w:t>
            </w:r>
          </w:p>
        </w:tc>
      </w:tr>
      <w:tr>
        <w:tc>
          <w:tcPr>
            <w:tcW w:type="dxa" w:w="2494"/>
            <w:vAlign w:val="center"/>
            <w:tcBorders>
              <w:top w:val="single" w:sz="4" w:color="D9D9D9"/>
              <w:left w:val="single" w:sz="4" w:color="D9D9D9"/>
              <w:bottom w:val="single" w:sz="4" w:color="D9D9D9"/>
              <w:right w:val="single" w:sz="4" w:color="D9D9D9"/>
            </w:tcBorders>
          </w:tcPr>
          <w:p>
            <w:pPr>
              <w:spacing w:after="0" w:before="0"/>
            </w:pPr>
            <w:r>
              <w:rPr>
                <w:sz w:val="17"/>
              </w:rPr>
              <w:t>ConferenceParticipant</w:t>
            </w:r>
          </w:p>
        </w:tc>
        <w:tc>
          <w:tcPr>
            <w:tcW w:type="dxa" w:w="6633"/>
            <w:vAlign w:val="center"/>
            <w:tcBorders>
              <w:top w:val="single" w:sz="4" w:color="D9D9D9"/>
              <w:left w:val="single" w:sz="4" w:color="D9D9D9"/>
              <w:bottom w:val="single" w:sz="4" w:color="D9D9D9"/>
              <w:right w:val="single" w:sz="4" w:color="D9D9D9"/>
            </w:tcBorders>
          </w:tcPr>
          <w:p>
            <w:pPr>
              <w:spacing w:after="0" w:before="0"/>
            </w:pPr>
            <w:r>
              <w:rPr>
                <w:sz w:val="17"/>
              </w:rPr>
              <w:t>conferenceId, userId либо guestSessionId, displayName, role, status, joinedAt, leftAt</w:t>
            </w:r>
          </w:p>
        </w:tc>
      </w:tr>
      <w:tr>
        <w:tc>
          <w:tcPr>
            <w:tcW w:type="dxa" w:w="2494"/>
            <w:shd w:fill="F8FAFC"/>
            <w:vAlign w:val="center"/>
            <w:tcBorders>
              <w:top w:val="single" w:sz="4" w:color="D9D9D9"/>
              <w:left w:val="single" w:sz="4" w:color="D9D9D9"/>
              <w:bottom w:val="single" w:sz="4" w:color="D9D9D9"/>
              <w:right w:val="single" w:sz="4" w:color="D9D9D9"/>
            </w:tcBorders>
          </w:tcPr>
          <w:p>
            <w:pPr>
              <w:spacing w:after="0" w:before="0"/>
            </w:pPr>
            <w:r>
              <w:rPr>
                <w:sz w:val="17"/>
              </w:rPr>
              <w:t>Poll / PollOption</w:t>
            </w:r>
          </w:p>
        </w:tc>
        <w:tc>
          <w:tcPr>
            <w:tcW w:type="dxa" w:w="6633"/>
            <w:shd w:fill="F8FAFC"/>
            <w:vAlign w:val="center"/>
            <w:tcBorders>
              <w:top w:val="single" w:sz="4" w:color="D9D9D9"/>
              <w:left w:val="single" w:sz="4" w:color="D9D9D9"/>
              <w:bottom w:val="single" w:sz="4" w:color="D9D9D9"/>
              <w:right w:val="single" w:sz="4" w:color="D9D9D9"/>
            </w:tcBorders>
          </w:tcPr>
          <w:p>
            <w:pPr>
              <w:spacing w:after="0" w:before="0"/>
            </w:pPr>
            <w:r>
              <w:rPr>
                <w:sz w:val="17"/>
              </w:rPr>
              <w:t>conferenceId, question, type, status; порядок и текст вариантов</w:t>
            </w:r>
          </w:p>
        </w:tc>
      </w:tr>
      <w:tr>
        <w:tc>
          <w:tcPr>
            <w:tcW w:type="dxa" w:w="2494"/>
            <w:vAlign w:val="center"/>
            <w:tcBorders>
              <w:top w:val="single" w:sz="4" w:color="D9D9D9"/>
              <w:left w:val="single" w:sz="4" w:color="D9D9D9"/>
              <w:bottom w:val="single" w:sz="4" w:color="D9D9D9"/>
              <w:right w:val="single" w:sz="4" w:color="D9D9D9"/>
            </w:tcBorders>
          </w:tcPr>
          <w:p>
            <w:pPr>
              <w:spacing w:after="0" w:before="0"/>
            </w:pPr>
            <w:r>
              <w:rPr>
                <w:sz w:val="17"/>
              </w:rPr>
              <w:t>PollResponse / PollSelection</w:t>
            </w:r>
          </w:p>
        </w:tc>
        <w:tc>
          <w:tcPr>
            <w:tcW w:type="dxa" w:w="6633"/>
            <w:vAlign w:val="center"/>
            <w:tcBorders>
              <w:top w:val="single" w:sz="4" w:color="D9D9D9"/>
              <w:left w:val="single" w:sz="4" w:color="D9D9D9"/>
              <w:bottom w:val="single" w:sz="4" w:color="D9D9D9"/>
              <w:right w:val="single" w:sz="4" w:color="D9D9D9"/>
            </w:tcBorders>
          </w:tcPr>
          <w:p>
            <w:pPr>
              <w:spacing w:after="0" w:before="0"/>
            </w:pPr>
            <w:r>
              <w:rPr>
                <w:sz w:val="17"/>
              </w:rPr>
              <w:t>уникальный pollId + participantId; выбранные варианты</w:t>
            </w:r>
          </w:p>
        </w:tc>
      </w:tr>
      <w:tr>
        <w:tc>
          <w:tcPr>
            <w:tcW w:type="dxa" w:w="2494"/>
            <w:shd w:fill="F8FAFC"/>
            <w:vAlign w:val="center"/>
            <w:tcBorders>
              <w:top w:val="single" w:sz="4" w:color="D9D9D9"/>
              <w:left w:val="single" w:sz="4" w:color="D9D9D9"/>
              <w:bottom w:val="single" w:sz="4" w:color="D9D9D9"/>
              <w:right w:val="single" w:sz="4" w:color="D9D9D9"/>
            </w:tcBorders>
          </w:tcPr>
          <w:p>
            <w:pPr>
              <w:spacing w:after="0" w:before="0"/>
            </w:pPr>
            <w:r>
              <w:rPr>
                <w:sz w:val="17"/>
              </w:rPr>
              <w:t>Vote / VoteOption</w:t>
            </w:r>
          </w:p>
        </w:tc>
        <w:tc>
          <w:tcPr>
            <w:tcW w:type="dxa" w:w="6633"/>
            <w:shd w:fill="F8FAFC"/>
            <w:vAlign w:val="center"/>
            <w:tcBorders>
              <w:top w:val="single" w:sz="4" w:color="D9D9D9"/>
              <w:left w:val="single" w:sz="4" w:color="D9D9D9"/>
              <w:bottom w:val="single" w:sz="4" w:color="D9D9D9"/>
              <w:right w:val="single" w:sz="4" w:color="D9D9D9"/>
            </w:tcBorders>
          </w:tcPr>
          <w:p>
            <w:pPr>
              <w:spacing w:after="0" w:before="0"/>
            </w:pPr>
            <w:r>
              <w:rPr>
                <w:sz w:val="17"/>
              </w:rPr>
              <w:t>conferenceId, question, status; фиксируются после OPEN</w:t>
            </w:r>
          </w:p>
        </w:tc>
      </w:tr>
      <w:tr>
        <w:tc>
          <w:tcPr>
            <w:tcW w:type="dxa" w:w="2494"/>
            <w:vAlign w:val="center"/>
            <w:tcBorders>
              <w:top w:val="single" w:sz="4" w:color="D9D9D9"/>
              <w:left w:val="single" w:sz="4" w:color="D9D9D9"/>
              <w:bottom w:val="single" w:sz="4" w:color="D9D9D9"/>
              <w:right w:val="single" w:sz="4" w:color="D9D9D9"/>
            </w:tcBorders>
          </w:tcPr>
          <w:p>
            <w:pPr>
              <w:spacing w:after="0" w:before="0"/>
            </w:pPr>
            <w:r>
              <w:rPr>
                <w:sz w:val="17"/>
              </w:rPr>
              <w:t>VoteEligibleParticipant</w:t>
            </w:r>
          </w:p>
        </w:tc>
        <w:tc>
          <w:tcPr>
            <w:tcW w:type="dxa" w:w="6633"/>
            <w:vAlign w:val="center"/>
            <w:tcBorders>
              <w:top w:val="single" w:sz="4" w:color="D9D9D9"/>
              <w:left w:val="single" w:sz="4" w:color="D9D9D9"/>
              <w:bottom w:val="single" w:sz="4" w:color="D9D9D9"/>
              <w:right w:val="single" w:sz="4" w:color="D9D9D9"/>
            </w:tcBorders>
          </w:tcPr>
          <w:p>
            <w:pPr>
              <w:spacing w:after="0" w:before="0"/>
            </w:pPr>
            <w:r>
              <w:rPr>
                <w:sz w:val="17"/>
              </w:rPr>
              <w:t>уникальный voteId + participantId; snapshot допуска</w:t>
            </w:r>
          </w:p>
        </w:tc>
      </w:tr>
      <w:tr>
        <w:tc>
          <w:tcPr>
            <w:tcW w:type="dxa" w:w="2494"/>
            <w:shd w:fill="F8FAFC"/>
            <w:vAlign w:val="center"/>
            <w:tcBorders>
              <w:top w:val="single" w:sz="4" w:color="D9D9D9"/>
              <w:left w:val="single" w:sz="4" w:color="D9D9D9"/>
              <w:bottom w:val="single" w:sz="4" w:color="D9D9D9"/>
              <w:right w:val="single" w:sz="4" w:color="D9D9D9"/>
            </w:tcBorders>
          </w:tcPr>
          <w:p>
            <w:pPr>
              <w:spacing w:after="0" w:before="0"/>
            </w:pPr>
            <w:r>
              <w:rPr>
                <w:sz w:val="17"/>
              </w:rPr>
              <w:t>VoteBallot</w:t>
            </w:r>
          </w:p>
        </w:tc>
        <w:tc>
          <w:tcPr>
            <w:tcW w:type="dxa" w:w="6633"/>
            <w:shd w:fill="F8FAFC"/>
            <w:vAlign w:val="center"/>
            <w:tcBorders>
              <w:top w:val="single" w:sz="4" w:color="D9D9D9"/>
              <w:left w:val="single" w:sz="4" w:color="D9D9D9"/>
              <w:bottom w:val="single" w:sz="4" w:color="D9D9D9"/>
              <w:right w:val="single" w:sz="4" w:color="D9D9D9"/>
            </w:tcBorders>
          </w:tcPr>
          <w:p>
            <w:pPr>
              <w:spacing w:after="0" w:before="0"/>
            </w:pPr>
            <w:r>
              <w:rPr>
                <w:sz w:val="17"/>
              </w:rPr>
              <w:t>уникальный voteId + participantId; ссылка на один вариант</w:t>
            </w:r>
          </w:p>
        </w:tc>
      </w:tr>
    </w:tbl>
    <w:p>
      <w:pPr>
        <w:spacing w:after="40"/>
      </w:pPr>
    </w:p>
    <w:p>
      <w:r>
        <w:t>Для связей задаются внешние ключи и каскадное удаление только там, где оно не уничтожает историю завершённой встречи. Временные метки хранятся в UTC. Миграции Prisma версионируются в репозитории.</w:t>
      </w:r>
    </w:p>
    <w:p>
      <w:pPr>
        <w:pStyle w:val="Heading1"/>
      </w:pPr>
      <w:r>
        <w:t>11. API и экранные маршруты</w:t>
      </w:r>
    </w:p>
    <w:p>
      <w:pPr>
        <w:pStyle w:val="Heading2"/>
      </w:pPr>
      <w:r>
        <w:t>11.1. REST API</w:t>
      </w:r>
    </w:p>
    <w:tbl>
      <w:tblPr>
        <w:tblW w:type="auto" w:w="0"/>
        <w:jc w:val="center"/>
        <w:tblLayout w:type="fixed"/>
        <w:tblLook w:firstColumn="1" w:firstRow="1" w:lastColumn="0" w:lastRow="0" w:noHBand="0" w:noVBand="1" w:val="04A0"/>
      </w:tblPr>
      <w:tblGrid>
        <w:gridCol w:w="4816"/>
        <w:gridCol w:w="4816"/>
      </w:tblGrid>
      <w:tr>
        <w:trPr>
          <w:tblHeader/>
        </w:trPr>
        <w:tc>
          <w:tcPr>
            <w:tcW w:type="dxa" w:w="1757"/>
            <w:shd w:fill="DCEAF5"/>
            <w:vAlign w:val="center"/>
            <w:tcBorders>
              <w:top w:val="single" w:sz="4" w:color="D9D9D9"/>
              <w:left w:val="single" w:sz="4" w:color="D9D9D9"/>
              <w:bottom w:val="single" w:sz="4" w:color="D9D9D9"/>
              <w:right w:val="single" w:sz="4" w:color="D9D9D9"/>
            </w:tcBorders>
          </w:tcPr>
          <w:p>
            <w:pPr>
              <w:spacing w:after="0" w:before="0"/>
            </w:pPr>
            <w:r>
              <w:rPr>
                <w:b/>
                <w:sz w:val="17"/>
              </w:rPr>
              <w:t>Область</w:t>
            </w:r>
          </w:p>
        </w:tc>
        <w:tc>
          <w:tcPr>
            <w:tcW w:type="dxa" w:w="7370"/>
            <w:shd w:fill="DCEAF5"/>
            <w:vAlign w:val="center"/>
            <w:tcBorders>
              <w:top w:val="single" w:sz="4" w:color="D9D9D9"/>
              <w:left w:val="single" w:sz="4" w:color="D9D9D9"/>
              <w:bottom w:val="single" w:sz="4" w:color="D9D9D9"/>
              <w:right w:val="single" w:sz="4" w:color="D9D9D9"/>
            </w:tcBorders>
          </w:tcPr>
          <w:p>
            <w:pPr>
              <w:spacing w:after="0" w:before="0"/>
            </w:pPr>
            <w:r>
              <w:rPr>
                <w:b/>
                <w:sz w:val="17"/>
              </w:rPr>
              <w:t>Минимальные маршруты</w:t>
            </w:r>
          </w:p>
        </w:tc>
      </w:tr>
      <w:tr>
        <w:tc>
          <w:tcPr>
            <w:tcW w:type="dxa" w:w="1757"/>
            <w:vAlign w:val="center"/>
            <w:tcBorders>
              <w:top w:val="single" w:sz="4" w:color="D9D9D9"/>
              <w:left w:val="single" w:sz="4" w:color="D9D9D9"/>
              <w:bottom w:val="single" w:sz="4" w:color="D9D9D9"/>
              <w:right w:val="single" w:sz="4" w:color="D9D9D9"/>
            </w:tcBorders>
          </w:tcPr>
          <w:p>
            <w:pPr>
              <w:spacing w:after="0" w:before="0"/>
            </w:pPr>
            <w:r>
              <w:rPr>
                <w:sz w:val="17"/>
              </w:rPr>
              <w:t>Auth</w:t>
            </w:r>
          </w:p>
        </w:tc>
        <w:tc>
          <w:tcPr>
            <w:tcW w:type="dxa" w:w="7370"/>
            <w:vAlign w:val="center"/>
            <w:tcBorders>
              <w:top w:val="single" w:sz="4" w:color="D9D9D9"/>
              <w:left w:val="single" w:sz="4" w:color="D9D9D9"/>
              <w:bottom w:val="single" w:sz="4" w:color="D9D9D9"/>
              <w:right w:val="single" w:sz="4" w:color="D9D9D9"/>
            </w:tcBorders>
          </w:tcPr>
          <w:p>
            <w:pPr>
              <w:spacing w:after="0" w:before="0"/>
            </w:pPr>
            <w:r>
              <w:rPr>
                <w:sz w:val="17"/>
              </w:rPr>
              <w:t>POST /auth/register, /verify-email, /login, /refresh, /logout, /password/forgot, /password/reset</w:t>
            </w:r>
          </w:p>
        </w:tc>
      </w:tr>
      <w:tr>
        <w:tc>
          <w:tcPr>
            <w:tcW w:type="dxa" w:w="1757"/>
            <w:shd w:fill="F8FAFC"/>
            <w:vAlign w:val="center"/>
            <w:tcBorders>
              <w:top w:val="single" w:sz="4" w:color="D9D9D9"/>
              <w:left w:val="single" w:sz="4" w:color="D9D9D9"/>
              <w:bottom w:val="single" w:sz="4" w:color="D9D9D9"/>
              <w:right w:val="single" w:sz="4" w:color="D9D9D9"/>
            </w:tcBorders>
          </w:tcPr>
          <w:p>
            <w:pPr>
              <w:spacing w:after="0" w:before="0"/>
            </w:pPr>
            <w:r>
              <w:rPr>
                <w:sz w:val="17"/>
              </w:rPr>
              <w:t>Conferences</w:t>
            </w:r>
          </w:p>
        </w:tc>
        <w:tc>
          <w:tcPr>
            <w:tcW w:type="dxa" w:w="7370"/>
            <w:shd w:fill="F8FAFC"/>
            <w:vAlign w:val="center"/>
            <w:tcBorders>
              <w:top w:val="single" w:sz="4" w:color="D9D9D9"/>
              <w:left w:val="single" w:sz="4" w:color="D9D9D9"/>
              <w:bottom w:val="single" w:sz="4" w:color="D9D9D9"/>
              <w:right w:val="single" w:sz="4" w:color="D9D9D9"/>
            </w:tcBorders>
          </w:tcPr>
          <w:p>
            <w:pPr>
              <w:spacing w:after="0" w:before="0"/>
            </w:pPr>
            <w:r>
              <w:rPr>
                <w:sz w:val="17"/>
              </w:rPr>
              <w:t>GET/POST /conferences; GET/PATCH/DELETE /conferences/:id; POST /conferences/:id/start, /end, /cancel; GET /join/:slug; POST /join/:slug</w:t>
            </w:r>
          </w:p>
        </w:tc>
      </w:tr>
      <w:tr>
        <w:tc>
          <w:tcPr>
            <w:tcW w:type="dxa" w:w="1757"/>
            <w:vAlign w:val="center"/>
            <w:tcBorders>
              <w:top w:val="single" w:sz="4" w:color="D9D9D9"/>
              <w:left w:val="single" w:sz="4" w:color="D9D9D9"/>
              <w:bottom w:val="single" w:sz="4" w:color="D9D9D9"/>
              <w:right w:val="single" w:sz="4" w:color="D9D9D9"/>
            </w:tcBorders>
          </w:tcPr>
          <w:p>
            <w:pPr>
              <w:spacing w:after="0" w:before="0"/>
            </w:pPr>
            <w:r>
              <w:rPr>
                <w:sz w:val="17"/>
              </w:rPr>
              <w:t>Participants</w:t>
            </w:r>
          </w:p>
        </w:tc>
        <w:tc>
          <w:tcPr>
            <w:tcW w:type="dxa" w:w="7370"/>
            <w:vAlign w:val="center"/>
            <w:tcBorders>
              <w:top w:val="single" w:sz="4" w:color="D9D9D9"/>
              <w:left w:val="single" w:sz="4" w:color="D9D9D9"/>
              <w:bottom w:val="single" w:sz="4" w:color="D9D9D9"/>
              <w:right w:val="single" w:sz="4" w:color="D9D9D9"/>
            </w:tcBorders>
          </w:tcPr>
          <w:p>
            <w:pPr>
              <w:spacing w:after="0" w:before="0"/>
            </w:pPr>
            <w:r>
              <w:rPr>
                <w:sz w:val="17"/>
              </w:rPr>
              <w:t>GET /conferences/:id/participants; POST /conferences/:id/participants/:pid/mute; DELETE /conferences/:id/participants/:pid</w:t>
            </w:r>
          </w:p>
        </w:tc>
      </w:tr>
      <w:tr>
        <w:tc>
          <w:tcPr>
            <w:tcW w:type="dxa" w:w="1757"/>
            <w:shd w:fill="F8FAFC"/>
            <w:vAlign w:val="center"/>
            <w:tcBorders>
              <w:top w:val="single" w:sz="4" w:color="D9D9D9"/>
              <w:left w:val="single" w:sz="4" w:color="D9D9D9"/>
              <w:bottom w:val="single" w:sz="4" w:color="D9D9D9"/>
              <w:right w:val="single" w:sz="4" w:color="D9D9D9"/>
            </w:tcBorders>
          </w:tcPr>
          <w:p>
            <w:pPr>
              <w:spacing w:after="0" w:before="0"/>
            </w:pPr>
            <w:r>
              <w:rPr>
                <w:sz w:val="17"/>
              </w:rPr>
              <w:t>Polls</w:t>
            </w:r>
          </w:p>
        </w:tc>
        <w:tc>
          <w:tcPr>
            <w:tcW w:type="dxa" w:w="7370"/>
            <w:shd w:fill="F8FAFC"/>
            <w:vAlign w:val="center"/>
            <w:tcBorders>
              <w:top w:val="single" w:sz="4" w:color="D9D9D9"/>
              <w:left w:val="single" w:sz="4" w:color="D9D9D9"/>
              <w:bottom w:val="single" w:sz="4" w:color="D9D9D9"/>
              <w:right w:val="single" w:sz="4" w:color="D9D9D9"/>
            </w:tcBorders>
          </w:tcPr>
          <w:p>
            <w:pPr>
              <w:spacing w:after="0" w:before="0"/>
            </w:pPr>
            <w:r>
              <w:rPr>
                <w:sz w:val="17"/>
              </w:rPr>
              <w:t>POST /conferences/:id/polls; PATCH/DELETE /polls/:id; POST /polls/:id/publish, /responses, /close; GET /polls/:id/results</w:t>
            </w:r>
          </w:p>
        </w:tc>
      </w:tr>
      <w:tr>
        <w:tc>
          <w:tcPr>
            <w:tcW w:type="dxa" w:w="1757"/>
            <w:vAlign w:val="center"/>
            <w:tcBorders>
              <w:top w:val="single" w:sz="4" w:color="D9D9D9"/>
              <w:left w:val="single" w:sz="4" w:color="D9D9D9"/>
              <w:bottom w:val="single" w:sz="4" w:color="D9D9D9"/>
              <w:right w:val="single" w:sz="4" w:color="D9D9D9"/>
            </w:tcBorders>
          </w:tcPr>
          <w:p>
            <w:pPr>
              <w:spacing w:after="0" w:before="0"/>
            </w:pPr>
            <w:r>
              <w:rPr>
                <w:sz w:val="17"/>
              </w:rPr>
              <w:t>Votes</w:t>
            </w:r>
          </w:p>
        </w:tc>
        <w:tc>
          <w:tcPr>
            <w:tcW w:type="dxa" w:w="7370"/>
            <w:vAlign w:val="center"/>
            <w:tcBorders>
              <w:top w:val="single" w:sz="4" w:color="D9D9D9"/>
              <w:left w:val="single" w:sz="4" w:color="D9D9D9"/>
              <w:bottom w:val="single" w:sz="4" w:color="D9D9D9"/>
              <w:right w:val="single" w:sz="4" w:color="D9D9D9"/>
            </w:tcBorders>
          </w:tcPr>
          <w:p>
            <w:pPr>
              <w:spacing w:after="0" w:before="0"/>
            </w:pPr>
            <w:r>
              <w:rPr>
                <w:sz w:val="17"/>
              </w:rPr>
              <w:t>POST /conferences/:id/votes; PATCH/DELETE /votes/:id; POST /votes/:id/open, /ballots, /close; GET /votes/:id/results</w:t>
            </w:r>
          </w:p>
        </w:tc>
      </w:tr>
      <w:tr>
        <w:tc>
          <w:tcPr>
            <w:tcW w:type="dxa" w:w="1757"/>
            <w:shd w:fill="F8FAFC"/>
            <w:vAlign w:val="center"/>
            <w:tcBorders>
              <w:top w:val="single" w:sz="4" w:color="D9D9D9"/>
              <w:left w:val="single" w:sz="4" w:color="D9D9D9"/>
              <w:bottom w:val="single" w:sz="4" w:color="D9D9D9"/>
              <w:right w:val="single" w:sz="4" w:color="D9D9D9"/>
            </w:tcBorders>
          </w:tcPr>
          <w:p>
            <w:pPr>
              <w:spacing w:after="0" w:before="0"/>
            </w:pPr>
            <w:r>
              <w:rPr>
                <w:sz w:val="17"/>
              </w:rPr>
              <w:t>Session</w:t>
            </w:r>
          </w:p>
        </w:tc>
        <w:tc>
          <w:tcPr>
            <w:tcW w:type="dxa" w:w="7370"/>
            <w:shd w:fill="F8FAFC"/>
            <w:vAlign w:val="center"/>
            <w:tcBorders>
              <w:top w:val="single" w:sz="4" w:color="D9D9D9"/>
              <w:left w:val="single" w:sz="4" w:color="D9D9D9"/>
              <w:bottom w:val="single" w:sz="4" w:color="D9D9D9"/>
              <w:right w:val="single" w:sz="4" w:color="D9D9D9"/>
            </w:tcBorders>
          </w:tcPr>
          <w:p>
            <w:pPr>
              <w:spacing w:after="0" w:before="0"/>
            </w:pPr>
            <w:r>
              <w:rPr>
                <w:sz w:val="17"/>
              </w:rPr>
              <w:t>POST /conferences/:id/media-token; GET /conferences/:id/state</w:t>
            </w:r>
          </w:p>
        </w:tc>
      </w:tr>
    </w:tbl>
    <w:p>
      <w:pPr>
        <w:spacing w:after="40"/>
      </w:pPr>
    </w:p>
    <w:p>
      <w:r>
        <w:t>Контракт уточняется в Swagger/OpenAPI. Для ошибок используются согласованные коды: 401 при отсутствии сессии, 403 при недостаточных правах или блокировке, 404 для неизвестного ресурса, 409 для неверного перехода состояния или повторного бюллетеня, 422 для неверных данных. API проверяет принадлежность вложенных ресурсов конференции.</w:t>
      </w:r>
    </w:p>
    <w:p>
      <w:pPr>
        <w:pStyle w:val="Heading2"/>
      </w:pPr>
      <w:r>
        <w:t>11.2. Frontend</w:t>
      </w:r>
    </w:p>
    <w:tbl>
      <w:tblPr>
        <w:tblW w:type="auto" w:w="0"/>
        <w:jc w:val="center"/>
        <w:tblLayout w:type="fixed"/>
        <w:tblLook w:firstColumn="1" w:firstRow="1" w:lastColumn="0" w:lastRow="0" w:noHBand="0" w:noVBand="1" w:val="04A0"/>
      </w:tblPr>
      <w:tblGrid>
        <w:gridCol w:w="4816"/>
        <w:gridCol w:w="4816"/>
      </w:tblGrid>
      <w:tr>
        <w:trPr>
          <w:tblHeader/>
        </w:trPr>
        <w:tc>
          <w:tcPr>
            <w:tcW w:type="dxa" w:w="3969"/>
            <w:shd w:fill="DCEAF5"/>
            <w:vAlign w:val="center"/>
            <w:tcBorders>
              <w:top w:val="single" w:sz="4" w:color="D9D9D9"/>
              <w:left w:val="single" w:sz="4" w:color="D9D9D9"/>
              <w:bottom w:val="single" w:sz="4" w:color="D9D9D9"/>
              <w:right w:val="single" w:sz="4" w:color="D9D9D9"/>
            </w:tcBorders>
          </w:tcPr>
          <w:p>
            <w:pPr>
              <w:spacing w:after="0" w:before="0"/>
            </w:pPr>
            <w:r>
              <w:rPr>
                <w:b/>
                <w:sz w:val="17"/>
              </w:rPr>
              <w:t>Маршрут</w:t>
            </w:r>
          </w:p>
        </w:tc>
        <w:tc>
          <w:tcPr>
            <w:tcW w:type="dxa" w:w="5159"/>
            <w:shd w:fill="DCEAF5"/>
            <w:vAlign w:val="center"/>
            <w:tcBorders>
              <w:top w:val="single" w:sz="4" w:color="D9D9D9"/>
              <w:left w:val="single" w:sz="4" w:color="D9D9D9"/>
              <w:bottom w:val="single" w:sz="4" w:color="D9D9D9"/>
              <w:right w:val="single" w:sz="4" w:color="D9D9D9"/>
            </w:tcBorders>
          </w:tcPr>
          <w:p>
            <w:pPr>
              <w:spacing w:after="0" w:before="0"/>
            </w:pPr>
            <w:r>
              <w:rPr>
                <w:b/>
                <w:sz w:val="17"/>
              </w:rPr>
              <w:t>Назначение</w:t>
            </w:r>
          </w:p>
        </w:tc>
      </w:tr>
      <w:tr>
        <w:tc>
          <w:tcPr>
            <w:tcW w:type="dxa" w:w="3969"/>
            <w:vAlign w:val="center"/>
            <w:tcBorders>
              <w:top w:val="single" w:sz="4" w:color="D9D9D9"/>
              <w:left w:val="single" w:sz="4" w:color="D9D9D9"/>
              <w:bottom w:val="single" w:sz="4" w:color="D9D9D9"/>
              <w:right w:val="single" w:sz="4" w:color="D9D9D9"/>
            </w:tcBorders>
          </w:tcPr>
          <w:p>
            <w:pPr>
              <w:spacing w:after="0" w:before="0"/>
            </w:pPr>
            <w:r>
              <w:rPr>
                <w:sz w:val="17"/>
              </w:rPr>
              <w:t>/register, /verify-email, /login</w:t>
            </w:r>
          </w:p>
        </w:tc>
        <w:tc>
          <w:tcPr>
            <w:tcW w:type="dxa" w:w="5159"/>
            <w:vAlign w:val="center"/>
            <w:tcBorders>
              <w:top w:val="single" w:sz="4" w:color="D9D9D9"/>
              <w:left w:val="single" w:sz="4" w:color="D9D9D9"/>
              <w:bottom w:val="single" w:sz="4" w:color="D9D9D9"/>
              <w:right w:val="single" w:sz="4" w:color="D9D9D9"/>
            </w:tcBorders>
          </w:tcPr>
          <w:p>
            <w:pPr>
              <w:spacing w:after="0" w:before="0"/>
            </w:pPr>
            <w:r>
              <w:rPr>
                <w:sz w:val="17"/>
              </w:rPr>
              <w:t>Регистрация, подтверждение и вход</w:t>
            </w:r>
          </w:p>
        </w:tc>
      </w:tr>
      <w:tr>
        <w:tc>
          <w:tcPr>
            <w:tcW w:type="dxa" w:w="3969"/>
            <w:shd w:fill="F8FAFC"/>
            <w:vAlign w:val="center"/>
            <w:tcBorders>
              <w:top w:val="single" w:sz="4" w:color="D9D9D9"/>
              <w:left w:val="single" w:sz="4" w:color="D9D9D9"/>
              <w:bottom w:val="single" w:sz="4" w:color="D9D9D9"/>
              <w:right w:val="single" w:sz="4" w:color="D9D9D9"/>
            </w:tcBorders>
          </w:tcPr>
          <w:p>
            <w:pPr>
              <w:spacing w:after="0" w:before="0"/>
            </w:pPr>
            <w:r>
              <w:rPr>
                <w:sz w:val="17"/>
              </w:rPr>
              <w:t>/forgot-password, /reset-password</w:t>
            </w:r>
          </w:p>
        </w:tc>
        <w:tc>
          <w:tcPr>
            <w:tcW w:type="dxa" w:w="5159"/>
            <w:shd w:fill="F8FAFC"/>
            <w:vAlign w:val="center"/>
            <w:tcBorders>
              <w:top w:val="single" w:sz="4" w:color="D9D9D9"/>
              <w:left w:val="single" w:sz="4" w:color="D9D9D9"/>
              <w:bottom w:val="single" w:sz="4" w:color="D9D9D9"/>
              <w:right w:val="single" w:sz="4" w:color="D9D9D9"/>
            </w:tcBorders>
          </w:tcPr>
          <w:p>
            <w:pPr>
              <w:spacing w:after="0" w:before="0"/>
            </w:pPr>
            <w:r>
              <w:rPr>
                <w:sz w:val="17"/>
              </w:rPr>
              <w:t>Восстановление доступа</w:t>
            </w:r>
          </w:p>
        </w:tc>
      </w:tr>
      <w:tr>
        <w:tc>
          <w:tcPr>
            <w:tcW w:type="dxa" w:w="3969"/>
            <w:vAlign w:val="center"/>
            <w:tcBorders>
              <w:top w:val="single" w:sz="4" w:color="D9D9D9"/>
              <w:left w:val="single" w:sz="4" w:color="D9D9D9"/>
              <w:bottom w:val="single" w:sz="4" w:color="D9D9D9"/>
              <w:right w:val="single" w:sz="4" w:color="D9D9D9"/>
            </w:tcBorders>
          </w:tcPr>
          <w:p>
            <w:pPr>
              <w:spacing w:after="0" w:before="0"/>
            </w:pPr>
            <w:r>
              <w:rPr>
                <w:sz w:val="17"/>
              </w:rPr>
              <w:t>/conferences, /conferences/create, /conferences/:id/edit</w:t>
            </w:r>
          </w:p>
        </w:tc>
        <w:tc>
          <w:tcPr>
            <w:tcW w:type="dxa" w:w="5159"/>
            <w:vAlign w:val="center"/>
            <w:tcBorders>
              <w:top w:val="single" w:sz="4" w:color="D9D9D9"/>
              <w:left w:val="single" w:sz="4" w:color="D9D9D9"/>
              <w:bottom w:val="single" w:sz="4" w:color="D9D9D9"/>
              <w:right w:val="single" w:sz="4" w:color="D9D9D9"/>
            </w:tcBorders>
          </w:tcPr>
          <w:p>
            <w:pPr>
              <w:spacing w:after="0" w:before="0"/>
            </w:pPr>
            <w:r>
              <w:rPr>
                <w:sz w:val="17"/>
              </w:rPr>
              <w:t>Кабинет и управление встречами</w:t>
            </w:r>
          </w:p>
        </w:tc>
      </w:tr>
      <w:tr>
        <w:tc>
          <w:tcPr>
            <w:tcW w:type="dxa" w:w="3969"/>
            <w:shd w:fill="F8FAFC"/>
            <w:vAlign w:val="center"/>
            <w:tcBorders>
              <w:top w:val="single" w:sz="4" w:color="D9D9D9"/>
              <w:left w:val="single" w:sz="4" w:color="D9D9D9"/>
              <w:bottom w:val="single" w:sz="4" w:color="D9D9D9"/>
              <w:right w:val="single" w:sz="4" w:color="D9D9D9"/>
            </w:tcBorders>
          </w:tcPr>
          <w:p>
            <w:pPr>
              <w:spacing w:after="0" w:before="0"/>
            </w:pPr>
            <w:r>
              <w:rPr>
                <w:sz w:val="17"/>
              </w:rPr>
              <w:t>/join/:slug</w:t>
            </w:r>
          </w:p>
        </w:tc>
        <w:tc>
          <w:tcPr>
            <w:tcW w:type="dxa" w:w="5159"/>
            <w:shd w:fill="F8FAFC"/>
            <w:vAlign w:val="center"/>
            <w:tcBorders>
              <w:top w:val="single" w:sz="4" w:color="D9D9D9"/>
              <w:left w:val="single" w:sz="4" w:color="D9D9D9"/>
              <w:bottom w:val="single" w:sz="4" w:color="D9D9D9"/>
              <w:right w:val="single" w:sz="4" w:color="D9D9D9"/>
            </w:tcBorders>
          </w:tcPr>
          <w:p>
            <w:pPr>
              <w:spacing w:after="0" w:before="0"/>
            </w:pPr>
            <w:r>
              <w:rPr>
                <w:sz w:val="17"/>
              </w:rPr>
              <w:t>Гостевой вход, состояние встречи и prejoin</w:t>
            </w:r>
          </w:p>
        </w:tc>
      </w:tr>
      <w:tr>
        <w:tc>
          <w:tcPr>
            <w:tcW w:type="dxa" w:w="3969"/>
            <w:vAlign w:val="center"/>
            <w:tcBorders>
              <w:top w:val="single" w:sz="4" w:color="D9D9D9"/>
              <w:left w:val="single" w:sz="4" w:color="D9D9D9"/>
              <w:bottom w:val="single" w:sz="4" w:color="D9D9D9"/>
              <w:right w:val="single" w:sz="4" w:color="D9D9D9"/>
            </w:tcBorders>
          </w:tcPr>
          <w:p>
            <w:pPr>
              <w:spacing w:after="0" w:before="0"/>
            </w:pPr>
            <w:r>
              <w:rPr>
                <w:sz w:val="17"/>
              </w:rPr>
              <w:t>/conference/:id</w:t>
            </w:r>
          </w:p>
        </w:tc>
        <w:tc>
          <w:tcPr>
            <w:tcW w:type="dxa" w:w="5159"/>
            <w:vAlign w:val="center"/>
            <w:tcBorders>
              <w:top w:val="single" w:sz="4" w:color="D9D9D9"/>
              <w:left w:val="single" w:sz="4" w:color="D9D9D9"/>
              <w:bottom w:val="single" w:sz="4" w:color="D9D9D9"/>
              <w:right w:val="single" w:sz="4" w:color="D9D9D9"/>
            </w:tcBorders>
          </w:tcPr>
          <w:p>
            <w:pPr>
              <w:spacing w:after="0" w:before="0"/>
            </w:pPr>
            <w:r>
              <w:rPr>
                <w:sz w:val="17"/>
              </w:rPr>
              <w:t>Экран встречи; прямой переход требует успешного допуска</w:t>
            </w:r>
          </w:p>
        </w:tc>
      </w:tr>
    </w:tbl>
    <w:p>
      <w:pPr>
        <w:spacing w:after="40"/>
      </w:pPr>
    </w:p>
    <w:p>
      <w:r>
        <w:t>Интерфейс должен включать состояния загрузки, пустого списка, ошибки устройства, отказа в разрешении, недоступной встречи, потери связи, удаления модератором и завершения. Для мобильной ширины обеспечивается читаемый интерфейс, но мобильное приложение не разрабатывается.</w:t>
      </w:r>
    </w:p>
    <w:p>
      <w:pPr>
        <w:pStyle w:val="Heading1"/>
      </w:pPr>
      <w:r>
        <w:t>12. Развертывание, проверка и эксплуатация</w:t>
      </w:r>
    </w:p>
    <w:p>
      <w:pPr>
        <w:pStyle w:val="ListBullet"/>
      </w:pPr>
      <w:r>
        <w:t>Локальное окружение поднимается по README через Docker Compose и содержит PostgreSQL, NestJS, frontend и LiveKit. Почтовый сервис на локальной машине допускает тестовый SMTP; итоговое окружение отправляет реальные письма.</w:t>
      </w:r>
    </w:p>
    <w:p>
      <w:pPr>
        <w:pStyle w:val="ListBullet"/>
      </w:pPr>
      <w:r>
        <w:t>Публичный доступ к медиа зависит от HTTPS, доступных сетевых портов и настройки STUN/TURN. Эти настройки проверяются отдельным ранним техническим экспериментом, до разработки полного интерфейса.</w:t>
      </w:r>
    </w:p>
    <w:p>
      <w:pPr>
        <w:pStyle w:val="ListBullet"/>
      </w:pPr>
      <w:r>
        <w:t>Секреты и ключи не коммитятся. Репозиторий содержит .env.example без реальных значений, инструкции миграции, запуска, проверки и восстановления учебной БД.</w:t>
      </w:r>
    </w:p>
    <w:p>
      <w:pPr>
        <w:pStyle w:val="ListBullet"/>
      </w:pPr>
      <w:r>
        <w:t>Сервер ведёт структурированные логи входа, запуска/завершения встречи и ошибок интеграции без паролей, токенов и содержимого бюллетеней.</w:t>
      </w:r>
    </w:p>
    <w:p>
      <w:pPr>
        <w:pStyle w:val="ListBullet"/>
      </w:pPr>
      <w:r>
        <w:t>CI проверяет установку зависимостей, сборку, линтинг и критические тесты. Для основных сценариев есть интеграционные тесты ограничений БД и сквозная ручная проверка в двух браузерах.</w:t>
      </w:r>
    </w:p>
    <w:p>
      <w:pPr>
        <w:pStyle w:val="ListBullet"/>
      </w:pPr>
      <w:r>
        <w:t>Проверяются Chrome и Firefox актуальных версий на настольной системе. Целевой показ — минимум три одновременных участника; после краткого обрыва сети клиент восстанавливает встречу или показывает понятную ошибку.</w:t>
      </w:r>
    </w:p>
    <w:p>
      <w:pPr>
        <w:pStyle w:val="Heading1"/>
      </w:pPr>
      <w:r>
        <w:t>13. План-график команды</w:t>
      </w:r>
    </w:p>
    <w:p>
      <w:r>
        <w:t>Плановые роли сохранены. Если отдельный исполнитель временно недоступен, команда фиксирует перераспределение в задачах GitHub и продолжает по тому же порядку зависимостей. Одиннадцатая неделя остаётся резервом, новые функции в неё не добавляются.</w:t>
      </w:r>
    </w:p>
    <w:tbl>
      <w:tblPr>
        <w:tblW w:type="auto" w:w="0"/>
        <w:jc w:val="center"/>
        <w:tblLayout w:type="fixed"/>
        <w:tblLook w:firstColumn="1" w:firstRow="1" w:lastColumn="0" w:lastRow="0" w:noHBand="0" w:noVBand="1" w:val="04A0"/>
      </w:tblPr>
      <w:tblGrid>
        <w:gridCol w:w="3211"/>
        <w:gridCol w:w="3211"/>
        <w:gridCol w:w="3211"/>
      </w:tblGrid>
      <w:tr>
        <w:trPr>
          <w:tblHeader/>
        </w:trPr>
        <w:tc>
          <w:tcPr>
            <w:tcW w:type="dxa" w:w="850"/>
            <w:shd w:fill="DCEAF5"/>
            <w:vAlign w:val="center"/>
            <w:tcBorders>
              <w:top w:val="single" w:sz="4" w:color="D9D9D9"/>
              <w:left w:val="single" w:sz="4" w:color="D9D9D9"/>
              <w:bottom w:val="single" w:sz="4" w:color="D9D9D9"/>
              <w:right w:val="single" w:sz="4" w:color="D9D9D9"/>
            </w:tcBorders>
          </w:tcPr>
          <w:p>
            <w:pPr>
              <w:spacing w:after="0" w:before="0"/>
            </w:pPr>
            <w:r>
              <w:rPr>
                <w:b/>
                <w:sz w:val="17"/>
              </w:rPr>
              <w:t>Неделя</w:t>
            </w:r>
          </w:p>
        </w:tc>
        <w:tc>
          <w:tcPr>
            <w:tcW w:type="dxa" w:w="2324"/>
            <w:shd w:fill="DCEAF5"/>
            <w:vAlign w:val="center"/>
            <w:tcBorders>
              <w:top w:val="single" w:sz="4" w:color="D9D9D9"/>
              <w:left w:val="single" w:sz="4" w:color="D9D9D9"/>
              <w:bottom w:val="single" w:sz="4" w:color="D9D9D9"/>
              <w:right w:val="single" w:sz="4" w:color="D9D9D9"/>
            </w:tcBorders>
          </w:tcPr>
          <w:p>
            <w:pPr>
              <w:spacing w:after="0" w:before="0"/>
            </w:pPr>
            <w:r>
              <w:rPr>
                <w:b/>
                <w:sz w:val="17"/>
              </w:rPr>
              <w:t>Фокус</w:t>
            </w:r>
          </w:p>
        </w:tc>
        <w:tc>
          <w:tcPr>
            <w:tcW w:type="dxa" w:w="5953"/>
            <w:shd w:fill="DCEAF5"/>
            <w:vAlign w:val="center"/>
            <w:tcBorders>
              <w:top w:val="single" w:sz="4" w:color="D9D9D9"/>
              <w:left w:val="single" w:sz="4" w:color="D9D9D9"/>
              <w:bottom w:val="single" w:sz="4" w:color="D9D9D9"/>
              <w:right w:val="single" w:sz="4" w:color="D9D9D9"/>
            </w:tcBorders>
          </w:tcPr>
          <w:p>
            <w:pPr>
              <w:spacing w:after="0" w:before="0"/>
            </w:pPr>
            <w:r>
              <w:rPr>
                <w:b/>
                <w:sz w:val="17"/>
              </w:rPr>
              <w:t>Проверяемый результат</w:t>
            </w:r>
          </w:p>
        </w:tc>
      </w:tr>
      <w:tr>
        <w:tc>
          <w:tcPr>
            <w:tcW w:type="dxa" w:w="850"/>
            <w:vAlign w:val="center"/>
            <w:tcBorders>
              <w:top w:val="single" w:sz="4" w:color="D9D9D9"/>
              <w:left w:val="single" w:sz="4" w:color="D9D9D9"/>
              <w:bottom w:val="single" w:sz="4" w:color="D9D9D9"/>
              <w:right w:val="single" w:sz="4" w:color="D9D9D9"/>
            </w:tcBorders>
          </w:tcPr>
          <w:p>
            <w:pPr>
              <w:spacing w:after="0" w:before="0"/>
            </w:pPr>
            <w:r>
              <w:rPr>
                <w:sz w:val="17"/>
              </w:rPr>
              <w:t>1</w:t>
            </w:r>
          </w:p>
        </w:tc>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Основа и технический эксперимент</w:t>
            </w:r>
          </w:p>
        </w:tc>
        <w:tc>
          <w:tcPr>
            <w:tcW w:type="dxa" w:w="5953"/>
            <w:vAlign w:val="center"/>
            <w:tcBorders>
              <w:top w:val="single" w:sz="4" w:color="D9D9D9"/>
              <w:left w:val="single" w:sz="4" w:color="D9D9D9"/>
              <w:bottom w:val="single" w:sz="4" w:color="D9D9D9"/>
              <w:right w:val="single" w:sz="4" w:color="D9D9D9"/>
            </w:tcBorders>
          </w:tcPr>
          <w:p>
            <w:pPr>
              <w:spacing w:after="0" w:before="0"/>
            </w:pPr>
            <w:r>
              <w:rPr>
                <w:sz w:val="17"/>
              </w:rPr>
              <w:t>Скелет проекта; два браузера подключаются к тестовой комнате LiveKit</w:t>
            </w:r>
          </w:p>
        </w:tc>
      </w:tr>
      <w:tr>
        <w:tc>
          <w:tcPr>
            <w:tcW w:type="dxa" w:w="850"/>
            <w:shd w:fill="F8FAFC"/>
            <w:vAlign w:val="center"/>
            <w:tcBorders>
              <w:top w:val="single" w:sz="4" w:color="D9D9D9"/>
              <w:left w:val="single" w:sz="4" w:color="D9D9D9"/>
              <w:bottom w:val="single" w:sz="4" w:color="D9D9D9"/>
              <w:right w:val="single" w:sz="4" w:color="D9D9D9"/>
            </w:tcBorders>
          </w:tcPr>
          <w:p>
            <w:pPr>
              <w:spacing w:after="0" w:before="0"/>
            </w:pPr>
            <w:r>
              <w:rPr>
                <w:sz w:val="17"/>
              </w:rPr>
              <w:t>2</w:t>
            </w:r>
          </w:p>
        </w:tc>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Авторизация</w:t>
            </w:r>
          </w:p>
        </w:tc>
        <w:tc>
          <w:tcPr>
            <w:tcW w:type="dxa" w:w="5953"/>
            <w:shd w:fill="F8FAFC"/>
            <w:vAlign w:val="center"/>
            <w:tcBorders>
              <w:top w:val="single" w:sz="4" w:color="D9D9D9"/>
              <w:left w:val="single" w:sz="4" w:color="D9D9D9"/>
              <w:bottom w:val="single" w:sz="4" w:color="D9D9D9"/>
              <w:right w:val="single" w:sz="4" w:color="D9D9D9"/>
            </w:tcBorders>
          </w:tcPr>
          <w:p>
            <w:pPr>
              <w:spacing w:after="0" w:before="0"/>
            </w:pPr>
            <w:r>
              <w:rPr>
                <w:sz w:val="17"/>
              </w:rPr>
              <w:t>Регистрация → письмо → подтверждение → вход</w:t>
            </w:r>
          </w:p>
        </w:tc>
      </w:tr>
      <w:tr>
        <w:tc>
          <w:tcPr>
            <w:tcW w:type="dxa" w:w="850"/>
            <w:vAlign w:val="center"/>
            <w:tcBorders>
              <w:top w:val="single" w:sz="4" w:color="D9D9D9"/>
              <w:left w:val="single" w:sz="4" w:color="D9D9D9"/>
              <w:bottom w:val="single" w:sz="4" w:color="D9D9D9"/>
              <w:right w:val="single" w:sz="4" w:color="D9D9D9"/>
            </w:tcBorders>
          </w:tcPr>
          <w:p>
            <w:pPr>
              <w:spacing w:after="0" w:before="0"/>
            </w:pPr>
            <w:r>
              <w:rPr>
                <w:sz w:val="17"/>
              </w:rPr>
              <w:t>3</w:t>
            </w:r>
          </w:p>
        </w:tc>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Конференции</w:t>
            </w:r>
          </w:p>
        </w:tc>
        <w:tc>
          <w:tcPr>
            <w:tcW w:type="dxa" w:w="5953"/>
            <w:vAlign w:val="center"/>
            <w:tcBorders>
              <w:top w:val="single" w:sz="4" w:color="D9D9D9"/>
              <w:left w:val="single" w:sz="4" w:color="D9D9D9"/>
              <w:bottom w:val="single" w:sz="4" w:color="D9D9D9"/>
              <w:right w:val="single" w:sz="4" w:color="D9D9D9"/>
            </w:tcBorders>
          </w:tcPr>
          <w:p>
            <w:pPr>
              <w:spacing w:after="0" w:before="0"/>
            </w:pPr>
            <w:r>
              <w:rPr>
                <w:sz w:val="17"/>
              </w:rPr>
              <w:t>Создание встречи, состояния, ссылка и страница гостя</w:t>
            </w:r>
          </w:p>
        </w:tc>
      </w:tr>
      <w:tr>
        <w:tc>
          <w:tcPr>
            <w:tcW w:type="dxa" w:w="850"/>
            <w:shd w:fill="F8FAFC"/>
            <w:vAlign w:val="center"/>
            <w:tcBorders>
              <w:top w:val="single" w:sz="4" w:color="D9D9D9"/>
              <w:left w:val="single" w:sz="4" w:color="D9D9D9"/>
              <w:bottom w:val="single" w:sz="4" w:color="D9D9D9"/>
              <w:right w:val="single" w:sz="4" w:color="D9D9D9"/>
            </w:tcBorders>
          </w:tcPr>
          <w:p>
            <w:pPr>
              <w:spacing w:after="0" w:before="0"/>
            </w:pPr>
            <w:r>
              <w:rPr>
                <w:sz w:val="17"/>
              </w:rPr>
              <w:t>4</w:t>
            </w:r>
          </w:p>
        </w:tc>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Prejoin и медиа</w:t>
            </w:r>
          </w:p>
        </w:tc>
        <w:tc>
          <w:tcPr>
            <w:tcW w:type="dxa" w:w="5953"/>
            <w:shd w:fill="F8FAFC"/>
            <w:vAlign w:val="center"/>
            <w:tcBorders>
              <w:top w:val="single" w:sz="4" w:color="D9D9D9"/>
              <w:left w:val="single" w:sz="4" w:color="D9D9D9"/>
              <w:bottom w:val="single" w:sz="4" w:color="D9D9D9"/>
              <w:right w:val="single" w:sz="4" w:color="D9D9D9"/>
            </w:tcBorders>
          </w:tcPr>
          <w:p>
            <w:pPr>
              <w:spacing w:after="0" w:before="0"/>
            </w:pPr>
            <w:r>
              <w:rPr>
                <w:sz w:val="17"/>
              </w:rPr>
              <w:t>Два участника видят и слышат друг друга</w:t>
            </w:r>
          </w:p>
        </w:tc>
      </w:tr>
      <w:tr>
        <w:tc>
          <w:tcPr>
            <w:tcW w:type="dxa" w:w="850"/>
            <w:vAlign w:val="center"/>
            <w:tcBorders>
              <w:top w:val="single" w:sz="4" w:color="D9D9D9"/>
              <w:left w:val="single" w:sz="4" w:color="D9D9D9"/>
              <w:bottom w:val="single" w:sz="4" w:color="D9D9D9"/>
              <w:right w:val="single" w:sz="4" w:color="D9D9D9"/>
            </w:tcBorders>
          </w:tcPr>
          <w:p>
            <w:pPr>
              <w:spacing w:after="0" w:before="0"/>
            </w:pPr>
            <w:r>
              <w:rPr>
                <w:sz w:val="17"/>
              </w:rPr>
              <w:t>5</w:t>
            </w:r>
          </w:p>
        </w:tc>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Экран встречи</w:t>
            </w:r>
          </w:p>
        </w:tc>
        <w:tc>
          <w:tcPr>
            <w:tcW w:type="dxa" w:w="5953"/>
            <w:vAlign w:val="center"/>
            <w:tcBorders>
              <w:top w:val="single" w:sz="4" w:color="D9D9D9"/>
              <w:left w:val="single" w:sz="4" w:color="D9D9D9"/>
              <w:bottom w:val="single" w:sz="4" w:color="D9D9D9"/>
              <w:right w:val="single" w:sz="4" w:color="D9D9D9"/>
            </w:tcBorders>
          </w:tcPr>
          <w:p>
            <w:pPr>
              <w:spacing w:after="0" w:before="0"/>
            </w:pPr>
            <w:r>
              <w:rPr>
                <w:sz w:val="17"/>
              </w:rPr>
              <w:t>Устройства, экран, участники и восстановление соединения</w:t>
            </w:r>
          </w:p>
        </w:tc>
      </w:tr>
      <w:tr>
        <w:tc>
          <w:tcPr>
            <w:tcW w:type="dxa" w:w="850"/>
            <w:shd w:fill="F8FAFC"/>
            <w:vAlign w:val="center"/>
            <w:tcBorders>
              <w:top w:val="single" w:sz="4" w:color="D9D9D9"/>
              <w:left w:val="single" w:sz="4" w:color="D9D9D9"/>
              <w:bottom w:val="single" w:sz="4" w:color="D9D9D9"/>
              <w:right w:val="single" w:sz="4" w:color="D9D9D9"/>
            </w:tcBorders>
          </w:tcPr>
          <w:p>
            <w:pPr>
              <w:spacing w:after="0" w:before="0"/>
            </w:pPr>
            <w:r>
              <w:rPr>
                <w:sz w:val="17"/>
              </w:rPr>
              <w:t>6</w:t>
            </w:r>
          </w:p>
        </w:tc>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Модерация</w:t>
            </w:r>
          </w:p>
        </w:tc>
        <w:tc>
          <w:tcPr>
            <w:tcW w:type="dxa" w:w="5953"/>
            <w:shd w:fill="F8FAFC"/>
            <w:vAlign w:val="center"/>
            <w:tcBorders>
              <w:top w:val="single" w:sz="4" w:color="D9D9D9"/>
              <w:left w:val="single" w:sz="4" w:color="D9D9D9"/>
              <w:bottom w:val="single" w:sz="4" w:color="D9D9D9"/>
              <w:right w:val="single" w:sz="4" w:color="D9D9D9"/>
            </w:tcBorders>
          </w:tcPr>
          <w:p>
            <w:pPr>
              <w:spacing w:after="0" w:before="0"/>
            </w:pPr>
            <w:r>
              <w:rPr>
                <w:sz w:val="17"/>
              </w:rPr>
              <w:t>Mute, удаление сессии, завершение для всех</w:t>
            </w:r>
          </w:p>
        </w:tc>
      </w:tr>
      <w:tr>
        <w:tc>
          <w:tcPr>
            <w:tcW w:type="dxa" w:w="850"/>
            <w:vAlign w:val="center"/>
            <w:tcBorders>
              <w:top w:val="single" w:sz="4" w:color="D9D9D9"/>
              <w:left w:val="single" w:sz="4" w:color="D9D9D9"/>
              <w:bottom w:val="single" w:sz="4" w:color="D9D9D9"/>
              <w:right w:val="single" w:sz="4" w:color="D9D9D9"/>
            </w:tcBorders>
          </w:tcPr>
          <w:p>
            <w:pPr>
              <w:spacing w:after="0" w:before="0"/>
            </w:pPr>
            <w:r>
              <w:rPr>
                <w:sz w:val="17"/>
              </w:rPr>
              <w:t>7</w:t>
            </w:r>
          </w:p>
        </w:tc>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Опросы</w:t>
            </w:r>
          </w:p>
        </w:tc>
        <w:tc>
          <w:tcPr>
            <w:tcW w:type="dxa" w:w="5953"/>
            <w:vAlign w:val="center"/>
            <w:tcBorders>
              <w:top w:val="single" w:sz="4" w:color="D9D9D9"/>
              <w:left w:val="single" w:sz="4" w:color="D9D9D9"/>
              <w:bottom w:val="single" w:sz="4" w:color="D9D9D9"/>
              <w:right w:val="single" w:sz="4" w:color="D9D9D9"/>
            </w:tcBorders>
          </w:tcPr>
          <w:p>
            <w:pPr>
              <w:spacing w:after="0" w:before="0"/>
            </w:pPr>
            <w:r>
              <w:rPr>
                <w:sz w:val="17"/>
              </w:rPr>
              <w:t>Сквозной опрос и live-результаты</w:t>
            </w:r>
          </w:p>
        </w:tc>
      </w:tr>
      <w:tr>
        <w:tc>
          <w:tcPr>
            <w:tcW w:type="dxa" w:w="850"/>
            <w:shd w:fill="F8FAFC"/>
            <w:vAlign w:val="center"/>
            <w:tcBorders>
              <w:top w:val="single" w:sz="4" w:color="D9D9D9"/>
              <w:left w:val="single" w:sz="4" w:color="D9D9D9"/>
              <w:bottom w:val="single" w:sz="4" w:color="D9D9D9"/>
              <w:right w:val="single" w:sz="4" w:color="D9D9D9"/>
            </w:tcBorders>
          </w:tcPr>
          <w:p>
            <w:pPr>
              <w:spacing w:after="0" w:before="0"/>
            </w:pPr>
            <w:r>
              <w:rPr>
                <w:sz w:val="17"/>
              </w:rPr>
              <w:t>8</w:t>
            </w:r>
          </w:p>
        </w:tc>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Голосования</w:t>
            </w:r>
          </w:p>
        </w:tc>
        <w:tc>
          <w:tcPr>
            <w:tcW w:type="dxa" w:w="5953"/>
            <w:shd w:fill="F8FAFC"/>
            <w:vAlign w:val="center"/>
            <w:tcBorders>
              <w:top w:val="single" w:sz="4" w:color="D9D9D9"/>
              <w:left w:val="single" w:sz="4" w:color="D9D9D9"/>
              <w:bottom w:val="single" w:sz="4" w:color="D9D9D9"/>
              <w:right w:val="single" w:sz="4" w:color="D9D9D9"/>
            </w:tcBorders>
          </w:tcPr>
          <w:p>
            <w:pPr>
              <w:spacing w:after="0" w:before="0"/>
            </w:pPr>
            <w:r>
              <w:rPr>
                <w:sz w:val="17"/>
              </w:rPr>
              <w:t>Список допущенных, один бюллетень, итог после закрытия</w:t>
            </w:r>
          </w:p>
        </w:tc>
      </w:tr>
      <w:tr>
        <w:tc>
          <w:tcPr>
            <w:tcW w:type="dxa" w:w="850"/>
            <w:vAlign w:val="center"/>
            <w:tcBorders>
              <w:top w:val="single" w:sz="4" w:color="D9D9D9"/>
              <w:left w:val="single" w:sz="4" w:color="D9D9D9"/>
              <w:bottom w:val="single" w:sz="4" w:color="D9D9D9"/>
              <w:right w:val="single" w:sz="4" w:color="D9D9D9"/>
            </w:tcBorders>
          </w:tcPr>
          <w:p>
            <w:pPr>
              <w:spacing w:after="0" w:before="0"/>
            </w:pPr>
            <w:r>
              <w:rPr>
                <w:sz w:val="17"/>
              </w:rPr>
              <w:t>9</w:t>
            </w:r>
          </w:p>
        </w:tc>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Интеграция</w:t>
            </w:r>
          </w:p>
        </w:tc>
        <w:tc>
          <w:tcPr>
            <w:tcW w:type="dxa" w:w="5953"/>
            <w:vAlign w:val="center"/>
            <w:tcBorders>
              <w:top w:val="single" w:sz="4" w:color="D9D9D9"/>
              <w:left w:val="single" w:sz="4" w:color="D9D9D9"/>
              <w:bottom w:val="single" w:sz="4" w:color="D9D9D9"/>
              <w:right w:val="single" w:sz="4" w:color="D9D9D9"/>
            </w:tcBorders>
          </w:tcPr>
          <w:p>
            <w:pPr>
              <w:spacing w:after="0" w:before="0"/>
            </w:pPr>
            <w:r>
              <w:rPr>
                <w:sz w:val="17"/>
              </w:rPr>
              <w:t>Сквозной сценарий без блокирующих ошибок</w:t>
            </w:r>
          </w:p>
        </w:tc>
      </w:tr>
      <w:tr>
        <w:tc>
          <w:tcPr>
            <w:tcW w:type="dxa" w:w="850"/>
            <w:shd w:fill="F8FAFC"/>
            <w:vAlign w:val="center"/>
            <w:tcBorders>
              <w:top w:val="single" w:sz="4" w:color="D9D9D9"/>
              <w:left w:val="single" w:sz="4" w:color="D9D9D9"/>
              <w:bottom w:val="single" w:sz="4" w:color="D9D9D9"/>
              <w:right w:val="single" w:sz="4" w:color="D9D9D9"/>
            </w:tcBorders>
          </w:tcPr>
          <w:p>
            <w:pPr>
              <w:spacing w:after="0" w:before="0"/>
            </w:pPr>
            <w:r>
              <w:rPr>
                <w:sz w:val="17"/>
              </w:rPr>
              <w:t>10</w:t>
            </w:r>
          </w:p>
        </w:tc>
        <w:tc>
          <w:tcPr>
            <w:tcW w:type="dxa" w:w="2324"/>
            <w:shd w:fill="F8FAFC"/>
            <w:vAlign w:val="center"/>
            <w:tcBorders>
              <w:top w:val="single" w:sz="4" w:color="D9D9D9"/>
              <w:left w:val="single" w:sz="4" w:color="D9D9D9"/>
              <w:bottom w:val="single" w:sz="4" w:color="D9D9D9"/>
              <w:right w:val="single" w:sz="4" w:color="D9D9D9"/>
            </w:tcBorders>
          </w:tcPr>
          <w:p>
            <w:pPr>
              <w:spacing w:after="0" w:before="0"/>
            </w:pPr>
            <w:r>
              <w:rPr>
                <w:sz w:val="17"/>
              </w:rPr>
              <w:t>Финализация</w:t>
            </w:r>
          </w:p>
        </w:tc>
        <w:tc>
          <w:tcPr>
            <w:tcW w:type="dxa" w:w="5953"/>
            <w:shd w:fill="F8FAFC"/>
            <w:vAlign w:val="center"/>
            <w:tcBorders>
              <w:top w:val="single" w:sz="4" w:color="D9D9D9"/>
              <w:left w:val="single" w:sz="4" w:color="D9D9D9"/>
              <w:bottom w:val="single" w:sz="4" w:color="D9D9D9"/>
              <w:right w:val="single" w:sz="4" w:color="D9D9D9"/>
            </w:tcBorders>
          </w:tcPr>
          <w:p>
            <w:pPr>
              <w:spacing w:after="0" w:before="0"/>
            </w:pPr>
            <w:r>
              <w:rPr>
                <w:sz w:val="17"/>
              </w:rPr>
              <w:t>Развёртывание, документация, CI и исправления</w:t>
            </w:r>
          </w:p>
        </w:tc>
      </w:tr>
      <w:tr>
        <w:tc>
          <w:tcPr>
            <w:tcW w:type="dxa" w:w="850"/>
            <w:vAlign w:val="center"/>
            <w:tcBorders>
              <w:top w:val="single" w:sz="4" w:color="D9D9D9"/>
              <w:left w:val="single" w:sz="4" w:color="D9D9D9"/>
              <w:bottom w:val="single" w:sz="4" w:color="D9D9D9"/>
              <w:right w:val="single" w:sz="4" w:color="D9D9D9"/>
            </w:tcBorders>
          </w:tcPr>
          <w:p>
            <w:pPr>
              <w:spacing w:after="0" w:before="0"/>
            </w:pPr>
            <w:r>
              <w:rPr>
                <w:sz w:val="17"/>
              </w:rPr>
              <w:t>11</w:t>
            </w:r>
          </w:p>
        </w:tc>
        <w:tc>
          <w:tcPr>
            <w:tcW w:type="dxa" w:w="2324"/>
            <w:vAlign w:val="center"/>
            <w:tcBorders>
              <w:top w:val="single" w:sz="4" w:color="D9D9D9"/>
              <w:left w:val="single" w:sz="4" w:color="D9D9D9"/>
              <w:bottom w:val="single" w:sz="4" w:color="D9D9D9"/>
              <w:right w:val="single" w:sz="4" w:color="D9D9D9"/>
            </w:tcBorders>
          </w:tcPr>
          <w:p>
            <w:pPr>
              <w:spacing w:after="0" w:before="0"/>
            </w:pPr>
            <w:r>
              <w:rPr>
                <w:sz w:val="17"/>
              </w:rPr>
              <w:t>Резерв</w:t>
            </w:r>
          </w:p>
        </w:tc>
        <w:tc>
          <w:tcPr>
            <w:tcW w:type="dxa" w:w="5953"/>
            <w:vAlign w:val="center"/>
            <w:tcBorders>
              <w:top w:val="single" w:sz="4" w:color="D9D9D9"/>
              <w:left w:val="single" w:sz="4" w:color="D9D9D9"/>
              <w:bottom w:val="single" w:sz="4" w:color="D9D9D9"/>
              <w:right w:val="single" w:sz="4" w:color="D9D9D9"/>
            </w:tcBorders>
          </w:tcPr>
          <w:p>
            <w:pPr>
              <w:spacing w:after="0" w:before="0"/>
            </w:pPr>
            <w:r>
              <w:rPr>
                <w:sz w:val="17"/>
              </w:rPr>
              <w:t>Только стабилизация</w:t>
            </w:r>
          </w:p>
        </w:tc>
      </w:tr>
    </w:tbl>
    <w:p>
      <w:pPr>
        <w:spacing w:after="40"/>
      </w:pPr>
    </w:p>
    <w:p>
      <w:pPr>
        <w:pStyle w:val="Heading1"/>
      </w:pPr>
      <w:r>
        <w:t>14. Организация разработки</w:t>
      </w:r>
    </w:p>
    <w:p>
      <w:r>
        <w:t>Основные ветки: main и develop; рабочие ветки feature/* и fix/*. Изменения попадают в develop через Pull Request, затем проверенный срез переносится в main. Прямые изменения main не используются. Review другим доступным участником желательно, но при его временной недоступности автор проводит самопроверку по чек-листу и фиксирует результат в Pull Request; отсутствие второго человека не блокирует учебный проект.</w:t>
      </w:r>
    </w:p>
    <w:p>
      <w:r>
        <w:t>Definition of Done: функция соответствует ТЗ; права и негативные сценарии проверены; frontend и backend интегрированы; CI проходит; добавлен тест для критической бизнес-логики; контракт OpenAPI и README обновлены при изменении интерфейса или запуска; выполнена ручная проверка соответствующего сценария.</w:t>
      </w:r>
    </w:p>
    <w:p>
      <w:pPr>
        <w:pStyle w:val="Heading1"/>
      </w:pPr>
      <w:r>
        <w:t>15. Критерии приёмки MVP</w:t>
      </w:r>
    </w:p>
    <w:p>
      <w:pPr>
        <w:pStyle w:val="ListNumber"/>
      </w:pPr>
      <w:r>
        <w:t>Организатор регистрируется, подтверждает email, входит и создаёт встречу.</w:t>
      </w:r>
    </w:p>
    <w:p>
      <w:pPr>
        <w:pStyle w:val="ListNumber"/>
      </w:pPr>
      <w:r>
        <w:t>Второй человек открывает ссылку без регистрации, задаёт имя, проверяет устройства и входит.</w:t>
      </w:r>
    </w:p>
    <w:p>
      <w:pPr>
        <w:pStyle w:val="ListNumber"/>
      </w:pPr>
      <w:r>
        <w:t>Минимум три участника могут одновременно находиться во встрече; камера, микрофон и демонстрация экрана работают.</w:t>
      </w:r>
    </w:p>
    <w:p>
      <w:pPr>
        <w:pStyle w:val="ListNumber"/>
      </w:pPr>
      <w:r>
        <w:t>После краткого обрыва тот же гость возвращается как прежний участник без дополнительного права голоса.</w:t>
      </w:r>
    </w:p>
    <w:p>
      <w:pPr>
        <w:pStyle w:val="ListNumber"/>
      </w:pPr>
      <w:r>
        <w:t>Организатор публикует опрос; участник меняет ответ; live-результат обновляется и фиксируется после закрытия.</w:t>
      </w:r>
    </w:p>
    <w:p>
      <w:pPr>
        <w:pStyle w:val="ListNumber"/>
      </w:pPr>
      <w:r>
        <w:t>Организатор открывает голосование; поздно вошедший не может голосовать; допущенный подаёт один бюллетень; повторный отклоняется; промежуточный итог не отображается.</w:t>
      </w:r>
    </w:p>
    <w:p>
      <w:pPr>
        <w:pStyle w:val="ListNumber"/>
      </w:pPr>
      <w:r>
        <w:t>После закрытия голосования все видят итог и число не проголосовавших; дальнейшие бюллетени отклоняются.</w:t>
      </w:r>
    </w:p>
    <w:p>
      <w:pPr>
        <w:pStyle w:val="ListNumber"/>
      </w:pPr>
      <w:r>
        <w:t>Модератор удаляет гостевую сессию; она не может повторно получить доступ. Организатор завершает встречу для всех.</w:t>
      </w:r>
    </w:p>
    <w:p>
      <w:pPr>
        <w:pStyle w:val="ListNumber"/>
      </w:pPr>
      <w:r>
        <w:t>Проект запускается по README; миграции, сборка и критические тесты проходят в CI.</w:t>
      </w:r>
    </w:p>
    <w:p>
      <w:r>
        <w:t>Критические серверные переходы состояний и уникальность бюллетеня проверяются при параллельных запросах. Результат защиты демонстрируется на учебном окружении без реальных персональных данных, кроме тестовых email-адресов.</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Kontyr Pulse · ТЗ MVP · версия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