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08F" w:rsidRPr="004A508F" w:rsidRDefault="000B4F74" w:rsidP="00997F46">
      <w:pPr>
        <w:pStyle w:val="LabTitle"/>
        <w:rPr>
          <w:noProof/>
        </w:rPr>
      </w:pPr>
      <w:r>
        <w:t>Travaux pratiques - Recherche des composants d</w:t>
      </w:r>
      <w:r w:rsidR="001666F5">
        <w:t>’</w:t>
      </w:r>
      <w:r>
        <w:t xml:space="preserve">un ordinateur </w:t>
      </w:r>
      <w:r>
        <w:rPr>
          <w:rStyle w:val="LabTitleInstVersred"/>
        </w:rPr>
        <w:t>(version de l</w:t>
      </w:r>
      <w:r w:rsidR="001666F5">
        <w:rPr>
          <w:rStyle w:val="LabTitleInstVersred"/>
        </w:rPr>
        <w:t>’</w:t>
      </w:r>
      <w:r>
        <w:rPr>
          <w:rStyle w:val="LabTitleInstVersred"/>
        </w:rPr>
        <w:t>instructeur)</w:t>
      </w:r>
    </w:p>
    <w:p w:rsidR="004A508F" w:rsidRPr="004A508F" w:rsidRDefault="001A4AA4" w:rsidP="00B34D90">
      <w:pPr>
        <w:pStyle w:val="BodyTextL25"/>
      </w:pPr>
      <w:r>
        <w:t>Utilisez Internet, des publications commerciales ou rendez-vous dans un magasin local pour recueillir des informations relatives aux composants dont vous avez besoin pour terminer l</w:t>
      </w:r>
      <w:r w:rsidR="001666F5">
        <w:t>’</w:t>
      </w:r>
      <w:r>
        <w:t>ordinateur de votre client. Les informations relatives aux composants que votre client possède déjà sont fournies. Utilisez-les pour vérifier que les composants que vous recherchez sont compatibles avec les composants que votre client possède déjà. Préparez-vous à expliquer vos choix.</w:t>
      </w:r>
    </w:p>
    <w:p w:rsidR="004A508F" w:rsidRPr="004A508F" w:rsidRDefault="004A508F" w:rsidP="00B34D90">
      <w:pPr>
        <w:pStyle w:val="InstNoteRedL25"/>
      </w:pPr>
      <w:r>
        <w:rPr>
          <w:b/>
        </w:rPr>
        <w:t>Remarque à l</w:t>
      </w:r>
      <w:r w:rsidR="001666F5">
        <w:rPr>
          <w:b/>
        </w:rPr>
        <w:t>’</w:t>
      </w:r>
      <w:r>
        <w:rPr>
          <w:b/>
        </w:rPr>
        <w:t>intention de l</w:t>
      </w:r>
      <w:r w:rsidR="001666F5">
        <w:rPr>
          <w:b/>
        </w:rPr>
        <w:t>’</w:t>
      </w:r>
      <w:r>
        <w:rPr>
          <w:b/>
        </w:rPr>
        <w:t>instructeur :</w:t>
      </w:r>
      <w:r>
        <w:t xml:space="preserve"> tous les composants que choisit l</w:t>
      </w:r>
      <w:r w:rsidR="001666F5">
        <w:t>’</w:t>
      </w:r>
      <w:r>
        <w:t>étudiant doivent être compatibles avec ceux qui sont fournis (par exemple, le processeur et la mémoire vive sélectionnés doivent fonctionner avec la carte mère fournie). Vous pouvez aussi définir un budget que vos étudiants devront respecter. Les réponses peuvent varier.</w:t>
      </w:r>
    </w:p>
    <w:p w:rsidR="002B1CFC" w:rsidRPr="00D930B9" w:rsidRDefault="002B1CFC" w:rsidP="00AB1100">
      <w:pPr>
        <w:pStyle w:val="StepHead"/>
      </w:pPr>
      <w:r>
        <w:t>Répondez aux questions suivantes relatives aux composants d</w:t>
      </w:r>
      <w:r w:rsidR="001666F5">
        <w:t>’</w:t>
      </w:r>
      <w:r>
        <w:t>un PC.</w:t>
      </w:r>
    </w:p>
    <w:p w:rsidR="004A508F" w:rsidRDefault="004A508F" w:rsidP="00B97697">
      <w:pPr>
        <w:pStyle w:val="SubStepAlpha"/>
      </w:pPr>
      <w:r>
        <w:t>Citez trois composants dont les facteurs de forme doivent être compatibles.</w:t>
      </w:r>
    </w:p>
    <w:p w:rsidR="00B34D90" w:rsidRPr="004A508F" w:rsidRDefault="00B34D90" w:rsidP="00B34D90">
      <w:pPr>
        <w:pStyle w:val="BodyTextL50"/>
      </w:pPr>
      <w:r>
        <w:t>____________________________________________________________________________________</w:t>
      </w:r>
    </w:p>
    <w:p w:rsidR="004A508F" w:rsidRPr="00B34D90" w:rsidRDefault="004A508F" w:rsidP="00B34D90">
      <w:pPr>
        <w:pStyle w:val="BodyTextL50"/>
        <w:rPr>
          <w:rStyle w:val="AnswerGray"/>
        </w:rPr>
      </w:pPr>
      <w:r>
        <w:rPr>
          <w:rStyle w:val="AnswerGray"/>
        </w:rPr>
        <w:t>Boîtier, alimentation, carte mère</w:t>
      </w:r>
    </w:p>
    <w:p w:rsidR="004A508F" w:rsidRDefault="004A508F" w:rsidP="00B97697">
      <w:pPr>
        <w:pStyle w:val="SubStepAlpha"/>
      </w:pPr>
      <w:r>
        <w:t>Citez trois composants qui doivent comporter le même type de socket.</w:t>
      </w:r>
    </w:p>
    <w:p w:rsidR="00B34D90" w:rsidRPr="004A508F" w:rsidRDefault="00B34D90" w:rsidP="00B34D90">
      <w:pPr>
        <w:pStyle w:val="BodyTextL50"/>
      </w:pPr>
      <w:r>
        <w:t>____________________________________________________________________________________</w:t>
      </w:r>
    </w:p>
    <w:p w:rsidR="004A508F" w:rsidRPr="00B34D90" w:rsidRDefault="004A508F" w:rsidP="004A508F">
      <w:pPr>
        <w:spacing w:before="0" w:after="0" w:line="240" w:lineRule="auto"/>
        <w:ind w:left="720"/>
        <w:rPr>
          <w:rStyle w:val="AnswerGray"/>
        </w:rPr>
      </w:pPr>
      <w:r>
        <w:rPr>
          <w:rStyle w:val="AnswerGray"/>
        </w:rPr>
        <w:t>Carte mère, processeur, dissipateur thermique/ventilateur</w:t>
      </w:r>
    </w:p>
    <w:p w:rsidR="004A508F" w:rsidRDefault="004A508F" w:rsidP="00B97697">
      <w:pPr>
        <w:pStyle w:val="SubStepAlpha"/>
      </w:pPr>
      <w:r>
        <w:t>Citez deux composants qui doivent utiliser la même vitesse de bus frontal (FSB).</w:t>
      </w:r>
    </w:p>
    <w:p w:rsidR="00B34D90" w:rsidRPr="004A508F" w:rsidRDefault="00B34D90" w:rsidP="00B34D90">
      <w:pPr>
        <w:pStyle w:val="BodyTextL50"/>
      </w:pPr>
      <w:r>
        <w:t>____________________________________________________________________________________</w:t>
      </w:r>
    </w:p>
    <w:p w:rsidR="004A508F" w:rsidRPr="00B34D90" w:rsidRDefault="004A508F" w:rsidP="004A508F">
      <w:pPr>
        <w:spacing w:before="0" w:after="0" w:line="240" w:lineRule="auto"/>
        <w:ind w:left="720"/>
        <w:rPr>
          <w:rStyle w:val="AnswerGray"/>
        </w:rPr>
      </w:pPr>
      <w:r>
        <w:rPr>
          <w:rStyle w:val="AnswerGray"/>
        </w:rPr>
        <w:t>Carte mère, processeur</w:t>
      </w:r>
    </w:p>
    <w:p w:rsidR="004A508F" w:rsidRDefault="004A508F" w:rsidP="00B97697">
      <w:pPr>
        <w:pStyle w:val="SubStepAlpha"/>
      </w:pPr>
      <w:r>
        <w:t>Citez trois éléments à prendre en considération lors du choix de la mémoire.</w:t>
      </w:r>
    </w:p>
    <w:p w:rsidR="00B34D90" w:rsidRPr="004A508F" w:rsidRDefault="00B34D90" w:rsidP="00B34D90">
      <w:pPr>
        <w:pStyle w:val="BodyTextL50"/>
      </w:pPr>
      <w:r>
        <w:t>____________________________________________________________________________________</w:t>
      </w:r>
    </w:p>
    <w:p w:rsidR="004A508F" w:rsidRPr="00B34D90" w:rsidRDefault="004A508F" w:rsidP="004A508F">
      <w:pPr>
        <w:spacing w:before="0" w:after="0" w:line="240" w:lineRule="auto"/>
        <w:ind w:left="720"/>
        <w:rPr>
          <w:rStyle w:val="AnswerGray"/>
        </w:rPr>
      </w:pPr>
      <w:r>
        <w:rPr>
          <w:rStyle w:val="AnswerGray"/>
        </w:rPr>
        <w:t>Les réponses peuvent varier. Type, taille, nombre de broches, vitesse, double canal, latence CAS</w:t>
      </w:r>
    </w:p>
    <w:p w:rsidR="004A508F" w:rsidRDefault="004A508F" w:rsidP="00B97697">
      <w:pPr>
        <w:pStyle w:val="SubStepAlpha"/>
      </w:pPr>
      <w:r>
        <w:t>Quel composant doit être compatible avec tous les autres composants de l</w:t>
      </w:r>
      <w:r w:rsidR="001666F5">
        <w:t>’</w:t>
      </w:r>
      <w:r>
        <w:t>ordinateur ?</w:t>
      </w:r>
    </w:p>
    <w:p w:rsidR="00B34D90" w:rsidRPr="004A508F" w:rsidRDefault="00B34D90" w:rsidP="00B34D90">
      <w:pPr>
        <w:pStyle w:val="BodyTextL50"/>
      </w:pPr>
      <w:r>
        <w:t>____________________________________________________________________________________</w:t>
      </w:r>
    </w:p>
    <w:p w:rsidR="004A508F" w:rsidRPr="00B34D90" w:rsidRDefault="004A508F" w:rsidP="004A508F">
      <w:pPr>
        <w:spacing w:before="0" w:after="0" w:line="240" w:lineRule="auto"/>
        <w:ind w:left="720"/>
        <w:rPr>
          <w:rStyle w:val="AnswerGray"/>
        </w:rPr>
      </w:pPr>
      <w:r>
        <w:rPr>
          <w:rStyle w:val="AnswerGray"/>
        </w:rPr>
        <w:t>Carte mère</w:t>
      </w:r>
    </w:p>
    <w:p w:rsidR="00D43C2A" w:rsidRPr="00D930B9" w:rsidRDefault="00D43C2A" w:rsidP="00B97697">
      <w:pPr>
        <w:pStyle w:val="StepHead"/>
      </w:pPr>
      <w:r>
        <w:lastRenderedPageBreak/>
        <w:t>Recherchez des composants compatibles pour votre client.</w:t>
      </w:r>
    </w:p>
    <w:p w:rsidR="004A508F" w:rsidRDefault="004A508F" w:rsidP="00FF7F71">
      <w:pPr>
        <w:pStyle w:val="BodyTextL25"/>
        <w:keepNext/>
      </w:pPr>
      <w:r>
        <w:t>Votre client possède déjà les composants répertoriés dans le tableau ci-dessous.</w:t>
      </w:r>
    </w:p>
    <w:tbl>
      <w:tblPr>
        <w:tblStyle w:val="LabTableStyle"/>
        <w:tblW w:w="0" w:type="auto"/>
        <w:tblLook w:val="04A0"/>
      </w:tblPr>
      <w:tblGrid>
        <w:gridCol w:w="1784"/>
        <w:gridCol w:w="2569"/>
        <w:gridCol w:w="4091"/>
        <w:gridCol w:w="1063"/>
      </w:tblGrid>
      <w:tr w:rsidR="00B34D90" w:rsidTr="00FD22FC">
        <w:trPr>
          <w:cnfStyle w:val="100000000000"/>
        </w:trPr>
        <w:tc>
          <w:tcPr>
            <w:tcW w:w="1784" w:type="dxa"/>
            <w:vAlign w:val="top"/>
          </w:tcPr>
          <w:p w:rsidR="00B34D90" w:rsidRPr="00B34D90" w:rsidRDefault="00B34D90" w:rsidP="00B34D90">
            <w:pPr>
              <w:pStyle w:val="TableHeading"/>
            </w:pPr>
            <w:r>
              <w:t>Composant</w:t>
            </w:r>
          </w:p>
        </w:tc>
        <w:tc>
          <w:tcPr>
            <w:tcW w:w="2569" w:type="dxa"/>
            <w:vAlign w:val="top"/>
          </w:tcPr>
          <w:p w:rsidR="00B34D90" w:rsidRPr="00B34D90" w:rsidRDefault="00B34D90" w:rsidP="00B34D90">
            <w:pPr>
              <w:pStyle w:val="TableHeading"/>
            </w:pPr>
            <w:r>
              <w:t>Marque et référence</w:t>
            </w:r>
          </w:p>
        </w:tc>
        <w:tc>
          <w:tcPr>
            <w:tcW w:w="4091" w:type="dxa"/>
            <w:vAlign w:val="top"/>
          </w:tcPr>
          <w:p w:rsidR="00B34D90" w:rsidRPr="00B34D90" w:rsidRDefault="00B34D90" w:rsidP="00B34D90">
            <w:pPr>
              <w:pStyle w:val="TableHeading"/>
            </w:pPr>
            <w:r>
              <w:t>Fonctionnalités</w:t>
            </w:r>
          </w:p>
        </w:tc>
        <w:tc>
          <w:tcPr>
            <w:tcW w:w="1063" w:type="dxa"/>
            <w:vAlign w:val="top"/>
          </w:tcPr>
          <w:p w:rsidR="00B34D90" w:rsidRPr="00B34D90" w:rsidRDefault="00B34D90" w:rsidP="00B34D90">
            <w:pPr>
              <w:pStyle w:val="TableHeading"/>
            </w:pPr>
            <w:r>
              <w:t>Coût</w:t>
            </w:r>
          </w:p>
        </w:tc>
      </w:tr>
      <w:tr w:rsidR="00B34D90" w:rsidTr="00FD22FC">
        <w:tc>
          <w:tcPr>
            <w:tcW w:w="1784" w:type="dxa"/>
            <w:vAlign w:val="top"/>
          </w:tcPr>
          <w:p w:rsidR="00B34D90" w:rsidRPr="00B34D90" w:rsidRDefault="00B34D90" w:rsidP="002342E2">
            <w:pPr>
              <w:pStyle w:val="TableText"/>
              <w:rPr>
                <w:rFonts w:eastAsia="Times New Roman"/>
                <w:b/>
              </w:rPr>
            </w:pPr>
            <w:r>
              <w:rPr>
                <w:b/>
                <w:noProof/>
              </w:rPr>
              <w:t>Boîtier</w:t>
            </w:r>
          </w:p>
        </w:tc>
        <w:tc>
          <w:tcPr>
            <w:tcW w:w="2569" w:type="dxa"/>
            <w:vAlign w:val="top"/>
          </w:tcPr>
          <w:p w:rsidR="00B34D90" w:rsidRPr="00B34D90" w:rsidRDefault="00B34D90" w:rsidP="00B34D90">
            <w:pPr>
              <w:pStyle w:val="TableText"/>
            </w:pPr>
            <w:r>
              <w:t>NZXT</w:t>
            </w:r>
          </w:p>
          <w:p w:rsidR="00B34D90" w:rsidRPr="00B34D90" w:rsidRDefault="00B34D90" w:rsidP="00B34D90">
            <w:pPr>
              <w:pStyle w:val="TableText"/>
            </w:pPr>
            <w:r>
              <w:t xml:space="preserve">Source 210 </w:t>
            </w:r>
          </w:p>
          <w:p w:rsidR="00B34D90" w:rsidRPr="00B34D90" w:rsidRDefault="00B34D90" w:rsidP="00B34D90">
            <w:pPr>
              <w:pStyle w:val="TableText"/>
            </w:pPr>
          </w:p>
        </w:tc>
        <w:tc>
          <w:tcPr>
            <w:tcW w:w="4091" w:type="dxa"/>
            <w:vAlign w:val="top"/>
          </w:tcPr>
          <w:p w:rsidR="00B34D90" w:rsidRPr="00B34D90" w:rsidRDefault="00B34D90" w:rsidP="00B34D90">
            <w:pPr>
              <w:pStyle w:val="TableText"/>
            </w:pPr>
            <w:r>
              <w:t>ATX moyen tour</w:t>
            </w:r>
          </w:p>
          <w:p w:rsidR="00B34D90" w:rsidRPr="00B34D90" w:rsidRDefault="00B34D90" w:rsidP="00B34D90">
            <w:pPr>
              <w:pStyle w:val="TableText"/>
            </w:pPr>
            <w:r>
              <w:t>2 ports USB 2.0 frontaux</w:t>
            </w:r>
          </w:p>
          <w:p w:rsidR="00B34D90" w:rsidRPr="00B34D90" w:rsidRDefault="00B34D90" w:rsidP="00B34D90">
            <w:pPr>
              <w:pStyle w:val="TableText"/>
            </w:pPr>
            <w:r>
              <w:t>PSU à montage bas</w:t>
            </w:r>
          </w:p>
          <w:p w:rsidR="00B34D90" w:rsidRPr="00B34D90" w:rsidRDefault="00B34D90" w:rsidP="00B34D90">
            <w:pPr>
              <w:pStyle w:val="TableText"/>
            </w:pPr>
            <w:r>
              <w:t>Aide à la gestion des câbles</w:t>
            </w:r>
          </w:p>
          <w:p w:rsidR="00B34D90" w:rsidRPr="00B34D90" w:rsidRDefault="00B34D90" w:rsidP="00B34D90">
            <w:pPr>
              <w:pStyle w:val="TableText"/>
            </w:pPr>
            <w:r>
              <w:t>Double aspiration frontale de 120 mm</w:t>
            </w:r>
          </w:p>
          <w:p w:rsidR="00B34D90" w:rsidRPr="00B34D90" w:rsidRDefault="00B34D90" w:rsidP="00B34D90">
            <w:pPr>
              <w:pStyle w:val="TableText"/>
            </w:pPr>
            <w:r>
              <w:t>Également compatible avec 2 ventilateurs de 120/140 mm</w:t>
            </w:r>
          </w:p>
        </w:tc>
        <w:tc>
          <w:tcPr>
            <w:tcW w:w="1063" w:type="dxa"/>
            <w:vAlign w:val="top"/>
          </w:tcPr>
          <w:p w:rsidR="00B34D90" w:rsidRPr="00B34D90" w:rsidRDefault="00B34D90" w:rsidP="00B34D90">
            <w:pPr>
              <w:pStyle w:val="TableText"/>
            </w:pPr>
            <w:r>
              <w:t>35,77 €</w:t>
            </w:r>
          </w:p>
        </w:tc>
      </w:tr>
      <w:tr w:rsidR="00B34D90" w:rsidTr="00FD22FC">
        <w:tc>
          <w:tcPr>
            <w:tcW w:w="1784" w:type="dxa"/>
            <w:vAlign w:val="top"/>
          </w:tcPr>
          <w:p w:rsidR="00B34D90" w:rsidRPr="00B34D90" w:rsidRDefault="00B34D90" w:rsidP="002342E2">
            <w:pPr>
              <w:pStyle w:val="TableText"/>
              <w:rPr>
                <w:rFonts w:eastAsia="Times New Roman" w:cs="Arial"/>
                <w:b/>
              </w:rPr>
            </w:pPr>
            <w:r>
              <w:rPr>
                <w:b/>
              </w:rPr>
              <w:t>Carte mère</w:t>
            </w:r>
          </w:p>
        </w:tc>
        <w:tc>
          <w:tcPr>
            <w:tcW w:w="2569" w:type="dxa"/>
            <w:vAlign w:val="top"/>
          </w:tcPr>
          <w:p w:rsidR="00B34D90" w:rsidRPr="00B34D90" w:rsidRDefault="00B34D90" w:rsidP="00B34D90">
            <w:pPr>
              <w:pStyle w:val="TableText"/>
            </w:pPr>
            <w:r>
              <w:t>ASUS</w:t>
            </w:r>
          </w:p>
          <w:p w:rsidR="00B34D90" w:rsidRPr="00B34D90" w:rsidRDefault="00B34D90" w:rsidP="00B34D90">
            <w:pPr>
              <w:pStyle w:val="TableText"/>
            </w:pPr>
            <w:r>
              <w:t xml:space="preserve">H97-PRO </w:t>
            </w:r>
            <w:proofErr w:type="spellStart"/>
            <w:r>
              <w:t>Gamer</w:t>
            </w:r>
            <w:proofErr w:type="spellEnd"/>
          </w:p>
        </w:tc>
        <w:tc>
          <w:tcPr>
            <w:tcW w:w="4091" w:type="dxa"/>
            <w:vAlign w:val="top"/>
          </w:tcPr>
          <w:p w:rsidR="00B34D90" w:rsidRPr="00B34D90" w:rsidRDefault="00B34D90" w:rsidP="00B34D90">
            <w:pPr>
              <w:pStyle w:val="TableText"/>
            </w:pPr>
            <w:r>
              <w:t>LGA 1150</w:t>
            </w:r>
          </w:p>
          <w:p w:rsidR="00B34D90" w:rsidRPr="00B34D90" w:rsidRDefault="00B34D90" w:rsidP="00B34D90">
            <w:pPr>
              <w:pStyle w:val="TableText"/>
            </w:pPr>
            <w:proofErr w:type="spellStart"/>
            <w:r>
              <w:t>Core</w:t>
            </w:r>
            <w:proofErr w:type="spellEnd"/>
            <w:r>
              <w:t> i7 / i5 / i3</w:t>
            </w:r>
          </w:p>
          <w:p w:rsidR="00B34D90" w:rsidRPr="00B34D90" w:rsidRDefault="00B34D90" w:rsidP="00B34D90">
            <w:pPr>
              <w:pStyle w:val="TableText"/>
            </w:pPr>
            <w:r>
              <w:t>Chipset Intel H97</w:t>
            </w:r>
          </w:p>
          <w:p w:rsidR="00B34D90" w:rsidRPr="00B34D90" w:rsidRDefault="00B34D90" w:rsidP="00B34D90">
            <w:pPr>
              <w:pStyle w:val="TableText"/>
            </w:pPr>
            <w:r>
              <w:t>DDR3 1 600/1 333 MHz sans ECC ni tampon</w:t>
            </w:r>
          </w:p>
          <w:p w:rsidR="00B34D90" w:rsidRPr="00B34D90" w:rsidRDefault="00B34D90" w:rsidP="00B34D90">
            <w:pPr>
              <w:pStyle w:val="TableText"/>
            </w:pPr>
            <w:r>
              <w:t>32 Go maximum</w:t>
            </w:r>
          </w:p>
          <w:p w:rsidR="00B34D90" w:rsidRPr="00B34D90" w:rsidRDefault="00B34D90" w:rsidP="00B34D90">
            <w:pPr>
              <w:pStyle w:val="TableText"/>
            </w:pPr>
            <w:r>
              <w:t>Mémoire double canal prise en charge</w:t>
            </w:r>
          </w:p>
          <w:p w:rsidR="00B34D90" w:rsidRPr="00FD22FC" w:rsidRDefault="00B34D90" w:rsidP="00B34D90">
            <w:pPr>
              <w:pStyle w:val="TableText"/>
              <w:rPr>
                <w:lang w:val="pl-PL"/>
              </w:rPr>
            </w:pPr>
            <w:r w:rsidRPr="00FD22FC">
              <w:rPr>
                <w:lang w:val="pl-PL"/>
              </w:rPr>
              <w:t>1 x PCIe 3.0/2.0 x16</w:t>
            </w:r>
          </w:p>
          <w:p w:rsidR="00B34D90" w:rsidRPr="00FD22FC" w:rsidRDefault="00B34D90" w:rsidP="00B34D90">
            <w:pPr>
              <w:pStyle w:val="TableText"/>
              <w:rPr>
                <w:lang w:val="pl-PL"/>
              </w:rPr>
            </w:pPr>
            <w:r w:rsidRPr="00FD22FC">
              <w:rPr>
                <w:lang w:val="pl-PL"/>
              </w:rPr>
              <w:t>1 x PCIe 2.0 x16</w:t>
            </w:r>
          </w:p>
          <w:p w:rsidR="00B34D90" w:rsidRPr="00FD22FC" w:rsidRDefault="00B34D90" w:rsidP="00B34D90">
            <w:pPr>
              <w:pStyle w:val="TableText"/>
              <w:rPr>
                <w:lang w:val="en-US"/>
              </w:rPr>
            </w:pPr>
            <w:r w:rsidRPr="00FD22FC">
              <w:rPr>
                <w:lang w:val="en-US"/>
              </w:rPr>
              <w:t>2 x PCI Express x1</w:t>
            </w:r>
          </w:p>
          <w:p w:rsidR="00B34D90" w:rsidRPr="00FD22FC" w:rsidRDefault="00B34D90" w:rsidP="00B34D90">
            <w:pPr>
              <w:pStyle w:val="TableText"/>
              <w:rPr>
                <w:lang w:val="en-US"/>
              </w:rPr>
            </w:pPr>
            <w:r w:rsidRPr="00FD22FC">
              <w:rPr>
                <w:lang w:val="en-US"/>
              </w:rPr>
              <w:t>4 x SATA 6 </w:t>
            </w:r>
            <w:proofErr w:type="spellStart"/>
            <w:r w:rsidRPr="00FD22FC">
              <w:rPr>
                <w:lang w:val="en-US"/>
              </w:rPr>
              <w:t>Gbit</w:t>
            </w:r>
            <w:proofErr w:type="spellEnd"/>
            <w:r w:rsidRPr="00FD22FC">
              <w:rPr>
                <w:lang w:val="en-US"/>
              </w:rPr>
              <w:t>/s</w:t>
            </w:r>
          </w:p>
          <w:p w:rsidR="00B34D90" w:rsidRPr="00B34D90" w:rsidRDefault="00B34D90" w:rsidP="00B34D90">
            <w:pPr>
              <w:pStyle w:val="TableText"/>
            </w:pPr>
            <w:r>
              <w:t>4 ports USB 3.0</w:t>
            </w:r>
          </w:p>
        </w:tc>
        <w:tc>
          <w:tcPr>
            <w:tcW w:w="1063" w:type="dxa"/>
            <w:vAlign w:val="top"/>
          </w:tcPr>
          <w:p w:rsidR="00B34D90" w:rsidRPr="00B34D90" w:rsidRDefault="00B34D90" w:rsidP="00B34D90">
            <w:pPr>
              <w:pStyle w:val="TableText"/>
            </w:pPr>
            <w:r>
              <w:t>93,90 €</w:t>
            </w:r>
          </w:p>
        </w:tc>
      </w:tr>
      <w:tr w:rsidR="00B34D90" w:rsidTr="00FD22FC">
        <w:tc>
          <w:tcPr>
            <w:tcW w:w="1784" w:type="dxa"/>
            <w:vAlign w:val="top"/>
          </w:tcPr>
          <w:p w:rsidR="00B34D90" w:rsidRPr="00B34D90" w:rsidRDefault="00B34D90" w:rsidP="00FF7F71">
            <w:pPr>
              <w:pStyle w:val="TableText"/>
              <w:keepNext w:val="0"/>
              <w:rPr>
                <w:rFonts w:eastAsia="Times New Roman" w:cs="Arial"/>
                <w:b/>
              </w:rPr>
            </w:pPr>
            <w:r>
              <w:rPr>
                <w:b/>
              </w:rPr>
              <w:t>Disque dur</w:t>
            </w:r>
          </w:p>
        </w:tc>
        <w:tc>
          <w:tcPr>
            <w:tcW w:w="2569" w:type="dxa"/>
            <w:vAlign w:val="top"/>
          </w:tcPr>
          <w:p w:rsidR="00B34D90" w:rsidRPr="00B34D90" w:rsidRDefault="00B34D90" w:rsidP="00B34D90">
            <w:pPr>
              <w:pStyle w:val="TableText"/>
            </w:pPr>
            <w:r>
              <w:t>Western Digital</w:t>
            </w:r>
          </w:p>
          <w:p w:rsidR="00B34D90" w:rsidRPr="00B34D90" w:rsidRDefault="00B34D90" w:rsidP="00B34D90">
            <w:pPr>
              <w:pStyle w:val="TableText"/>
            </w:pPr>
            <w:r>
              <w:t>WD5000AAKX</w:t>
            </w:r>
          </w:p>
          <w:p w:rsidR="00B34D90" w:rsidRPr="00B34D90" w:rsidRDefault="00B34D90" w:rsidP="00B34D90">
            <w:pPr>
              <w:pStyle w:val="TableText"/>
            </w:pPr>
          </w:p>
        </w:tc>
        <w:tc>
          <w:tcPr>
            <w:tcW w:w="4091" w:type="dxa"/>
            <w:vAlign w:val="top"/>
          </w:tcPr>
          <w:p w:rsidR="00B34D90" w:rsidRPr="00B34D90" w:rsidRDefault="00B34D90" w:rsidP="00B34D90">
            <w:pPr>
              <w:pStyle w:val="TableText"/>
            </w:pPr>
            <w:r>
              <w:t>SATA 6,0 </w:t>
            </w:r>
            <w:proofErr w:type="spellStart"/>
            <w:r>
              <w:t>Gbit</w:t>
            </w:r>
            <w:proofErr w:type="spellEnd"/>
            <w:r>
              <w:t>/s</w:t>
            </w:r>
          </w:p>
          <w:p w:rsidR="00B34D90" w:rsidRPr="00B34D90" w:rsidRDefault="00B34D90" w:rsidP="00B34D90">
            <w:pPr>
              <w:pStyle w:val="TableText"/>
            </w:pPr>
            <w:r>
              <w:t>500 Go</w:t>
            </w:r>
          </w:p>
          <w:p w:rsidR="00B34D90" w:rsidRPr="00B34D90" w:rsidRDefault="00B34D90" w:rsidP="00B34D90">
            <w:pPr>
              <w:pStyle w:val="TableText"/>
            </w:pPr>
            <w:r>
              <w:t>7 200 tr/min</w:t>
            </w:r>
          </w:p>
          <w:p w:rsidR="00B34D90" w:rsidRPr="00B34D90" w:rsidRDefault="00B34D90" w:rsidP="00B34D90">
            <w:pPr>
              <w:pStyle w:val="TableText"/>
            </w:pPr>
            <w:r>
              <w:t>Mémoire cache de 16 Mo</w:t>
            </w:r>
          </w:p>
        </w:tc>
        <w:tc>
          <w:tcPr>
            <w:tcW w:w="1063" w:type="dxa"/>
            <w:vAlign w:val="top"/>
          </w:tcPr>
          <w:p w:rsidR="00B34D90" w:rsidRPr="00B34D90" w:rsidRDefault="00B34D90" w:rsidP="00B34D90">
            <w:pPr>
              <w:pStyle w:val="TableText"/>
            </w:pPr>
            <w:r>
              <w:t>47,40 €</w:t>
            </w:r>
          </w:p>
        </w:tc>
      </w:tr>
    </w:tbl>
    <w:p w:rsidR="004A508F" w:rsidRDefault="004A508F" w:rsidP="00FF7F71">
      <w:pPr>
        <w:pStyle w:val="BodyTextL25"/>
        <w:keepNext/>
      </w:pPr>
      <w:r>
        <w:lastRenderedPageBreak/>
        <w:t>Utilisez Internet, des publications commerciales ou rendez-vous dans un magasin local pour recueillir des informations sur les composants suivants et assurez-vous qu</w:t>
      </w:r>
      <w:r w:rsidR="001666F5">
        <w:t>’</w:t>
      </w:r>
      <w:r>
        <w:t>ils sont compatibles avec ceux dont votre client dispose. Inscrivez les spécifications dans le tableau ci-dessous.</w:t>
      </w:r>
    </w:p>
    <w:tbl>
      <w:tblPr>
        <w:tblStyle w:val="LabTableStyle"/>
        <w:tblW w:w="0" w:type="auto"/>
        <w:tblLook w:val="04A0"/>
      </w:tblPr>
      <w:tblGrid>
        <w:gridCol w:w="2264"/>
        <w:gridCol w:w="2346"/>
        <w:gridCol w:w="3594"/>
        <w:gridCol w:w="1555"/>
      </w:tblGrid>
      <w:tr w:rsidR="00534BEB" w:rsidTr="00AD1AA0">
        <w:trPr>
          <w:cnfStyle w:val="100000000000"/>
        </w:trPr>
        <w:tc>
          <w:tcPr>
            <w:tcW w:w="2264" w:type="dxa"/>
            <w:vAlign w:val="top"/>
          </w:tcPr>
          <w:p w:rsidR="00534BEB" w:rsidRDefault="00534BEB" w:rsidP="00B34D90">
            <w:pPr>
              <w:pStyle w:val="TableHeading"/>
            </w:pPr>
            <w:r>
              <w:t>Composant</w:t>
            </w:r>
          </w:p>
        </w:tc>
        <w:tc>
          <w:tcPr>
            <w:tcW w:w="2346" w:type="dxa"/>
            <w:vAlign w:val="top"/>
          </w:tcPr>
          <w:p w:rsidR="00534BEB" w:rsidRDefault="00534BEB" w:rsidP="00B34D90">
            <w:pPr>
              <w:pStyle w:val="TableHeading"/>
            </w:pPr>
            <w:r>
              <w:t>Marque et référence</w:t>
            </w:r>
          </w:p>
        </w:tc>
        <w:tc>
          <w:tcPr>
            <w:tcW w:w="3594" w:type="dxa"/>
            <w:vAlign w:val="top"/>
          </w:tcPr>
          <w:p w:rsidR="00534BEB" w:rsidRDefault="00534BEB" w:rsidP="00B34D90">
            <w:pPr>
              <w:pStyle w:val="TableHeading"/>
            </w:pPr>
            <w:r>
              <w:t>Fonctionnalités</w:t>
            </w:r>
          </w:p>
        </w:tc>
        <w:tc>
          <w:tcPr>
            <w:tcW w:w="1555" w:type="dxa"/>
            <w:vAlign w:val="top"/>
          </w:tcPr>
          <w:p w:rsidR="00534BEB" w:rsidRDefault="00534BEB" w:rsidP="00B34D90">
            <w:pPr>
              <w:pStyle w:val="TableHeading"/>
            </w:pPr>
            <w:r>
              <w:t>Coût</w:t>
            </w:r>
          </w:p>
        </w:tc>
      </w:tr>
      <w:tr w:rsidR="00534BEB" w:rsidTr="00AD1AA0">
        <w:tc>
          <w:tcPr>
            <w:tcW w:w="2264" w:type="dxa"/>
            <w:vAlign w:val="top"/>
          </w:tcPr>
          <w:p w:rsidR="00534BEB" w:rsidRPr="00B34D90" w:rsidRDefault="00CA5C86" w:rsidP="00B34D90">
            <w:pPr>
              <w:pStyle w:val="TableText"/>
              <w:rPr>
                <w:rFonts w:eastAsia="Times New Roman"/>
                <w:b/>
              </w:rPr>
            </w:pPr>
            <w:r>
              <w:rPr>
                <w:b/>
                <w:noProof/>
              </w:rPr>
              <w:t>Alimentation</w:t>
            </w:r>
          </w:p>
        </w:tc>
        <w:tc>
          <w:tcPr>
            <w:tcW w:w="2346" w:type="dxa"/>
            <w:vAlign w:val="top"/>
          </w:tcPr>
          <w:p w:rsidR="00534BEB" w:rsidRDefault="00534BEB" w:rsidP="00B34D90">
            <w:pPr>
              <w:pStyle w:val="TableText"/>
              <w:rPr>
                <w:rFonts w:eastAsia="Times New Roman"/>
                <w:noProof/>
                <w:color w:val="FF0000"/>
              </w:rPr>
            </w:pPr>
            <w:r>
              <w:rPr>
                <w:noProof/>
                <w:color w:val="FF0000"/>
              </w:rPr>
              <w:t>Rosewill</w:t>
            </w:r>
          </w:p>
          <w:p w:rsidR="00534BEB" w:rsidRPr="00B97697" w:rsidRDefault="00534BEB" w:rsidP="00B34D90">
            <w:pPr>
              <w:pStyle w:val="TableText"/>
              <w:rPr>
                <w:rFonts w:eastAsia="Times New Roman"/>
                <w:noProof/>
                <w:color w:val="FF0000"/>
              </w:rPr>
            </w:pPr>
            <w:r>
              <w:rPr>
                <w:noProof/>
                <w:color w:val="FF0000"/>
              </w:rPr>
              <w:t>ARC-450</w:t>
            </w:r>
          </w:p>
        </w:tc>
        <w:tc>
          <w:tcPr>
            <w:tcW w:w="3594" w:type="dxa"/>
            <w:vAlign w:val="top"/>
          </w:tcPr>
          <w:p w:rsidR="00534BEB" w:rsidRPr="004A508F" w:rsidRDefault="00534BEB" w:rsidP="00B34D90">
            <w:pPr>
              <w:pStyle w:val="TableText"/>
              <w:rPr>
                <w:rFonts w:eastAsia="Times New Roman"/>
                <w:noProof/>
                <w:color w:val="FF0000"/>
              </w:rPr>
            </w:pPr>
            <w:r>
              <w:rPr>
                <w:noProof/>
                <w:color w:val="FF0000"/>
              </w:rPr>
              <w:t>450 W</w:t>
            </w:r>
          </w:p>
          <w:p w:rsidR="00534BEB" w:rsidRDefault="00534BEB" w:rsidP="00B34D90">
            <w:pPr>
              <w:pStyle w:val="TableText"/>
              <w:rPr>
                <w:rFonts w:eastAsia="Times New Roman"/>
                <w:noProof/>
                <w:color w:val="FF0000"/>
              </w:rPr>
            </w:pPr>
            <w:r>
              <w:rPr>
                <w:noProof/>
                <w:color w:val="FF0000"/>
              </w:rPr>
              <w:t>20/24 broches</w:t>
            </w:r>
          </w:p>
          <w:p w:rsidR="00D930B9" w:rsidRPr="00A95530" w:rsidRDefault="00D930B9" w:rsidP="00B34D90">
            <w:pPr>
              <w:pStyle w:val="TableText"/>
              <w:rPr>
                <w:rFonts w:eastAsia="Times New Roman"/>
                <w:noProof/>
                <w:color w:val="FF0000"/>
              </w:rPr>
            </w:pPr>
            <w:r>
              <w:rPr>
                <w:noProof/>
                <w:color w:val="FF0000"/>
              </w:rPr>
              <w:t>Certification 80 PLUS Bronze</w:t>
            </w:r>
          </w:p>
          <w:p w:rsidR="00D930B9" w:rsidRPr="004A508F" w:rsidRDefault="00D930B9" w:rsidP="00B34D90">
            <w:pPr>
              <w:pStyle w:val="TableText"/>
              <w:rPr>
                <w:rFonts w:eastAsia="Times New Roman"/>
                <w:noProof/>
                <w:color w:val="FF0000"/>
              </w:rPr>
            </w:pPr>
            <w:r>
              <w:rPr>
                <w:noProof/>
                <w:color w:val="FF0000"/>
              </w:rPr>
              <w:t>PCI-E à 6 + 2 broches </w:t>
            </w:r>
          </w:p>
          <w:p w:rsidR="00D930B9" w:rsidRDefault="00D930B9" w:rsidP="00B34D90">
            <w:pPr>
              <w:pStyle w:val="TableText"/>
              <w:rPr>
                <w:rFonts w:eastAsia="Times New Roman"/>
                <w:noProof/>
                <w:color w:val="FF0000"/>
              </w:rPr>
            </w:pPr>
            <w:r>
              <w:rPr>
                <w:noProof/>
                <w:color w:val="FF0000"/>
              </w:rPr>
              <w:t>Ventilateur 120 mm</w:t>
            </w:r>
          </w:p>
          <w:p w:rsidR="00D930B9" w:rsidRDefault="00D930B9" w:rsidP="00B34D90">
            <w:pPr>
              <w:pStyle w:val="TableText"/>
              <w:rPr>
                <w:rFonts w:eastAsia="Times New Roman"/>
                <w:noProof/>
                <w:color w:val="FF0000"/>
              </w:rPr>
            </w:pPr>
            <w:r>
              <w:rPr>
                <w:noProof/>
                <w:color w:val="FF0000"/>
              </w:rPr>
              <w:t>PFC actif</w:t>
            </w:r>
          </w:p>
          <w:p w:rsidR="00D930B9" w:rsidRPr="00A95530" w:rsidRDefault="00D930B9" w:rsidP="00B34D90">
            <w:pPr>
              <w:pStyle w:val="TableText"/>
              <w:rPr>
                <w:rFonts w:eastAsia="Times New Roman"/>
                <w:noProof/>
                <w:color w:val="FF0000"/>
              </w:rPr>
            </w:pPr>
            <w:r>
              <w:rPr>
                <w:noProof/>
                <w:color w:val="FF0000"/>
              </w:rPr>
              <w:t>ATX 12 V v2.31 &amp; EPS 12 V v2.92</w:t>
            </w:r>
          </w:p>
          <w:p w:rsidR="00D930B9" w:rsidRPr="00B97697" w:rsidRDefault="00D930B9" w:rsidP="00B34D90">
            <w:pPr>
              <w:pStyle w:val="TableText"/>
              <w:rPr>
                <w:rFonts w:eastAsia="Times New Roman"/>
                <w:noProof/>
                <w:color w:val="FF0000"/>
              </w:rPr>
            </w:pPr>
          </w:p>
        </w:tc>
        <w:tc>
          <w:tcPr>
            <w:tcW w:w="1555" w:type="dxa"/>
            <w:vAlign w:val="top"/>
          </w:tcPr>
          <w:p w:rsidR="00534BEB" w:rsidRDefault="00534BEB" w:rsidP="00B34D90">
            <w:pPr>
              <w:pStyle w:val="TableText"/>
              <w:rPr>
                <w:rFonts w:eastAsia="Times New Roman"/>
              </w:rPr>
            </w:pPr>
            <w:r>
              <w:rPr>
                <w:noProof/>
                <w:color w:val="FF0000"/>
              </w:rPr>
              <w:t>40,24 €</w:t>
            </w:r>
          </w:p>
        </w:tc>
      </w:tr>
      <w:tr w:rsidR="00ED2822" w:rsidTr="00AD1AA0">
        <w:tc>
          <w:tcPr>
            <w:tcW w:w="2264" w:type="dxa"/>
            <w:vAlign w:val="top"/>
          </w:tcPr>
          <w:p w:rsidR="00534BEB" w:rsidRPr="00B34D90" w:rsidRDefault="00CA5C86" w:rsidP="00B34D90">
            <w:pPr>
              <w:pStyle w:val="TableText"/>
              <w:rPr>
                <w:rFonts w:eastAsia="Times New Roman"/>
                <w:b/>
              </w:rPr>
            </w:pPr>
            <w:r>
              <w:rPr>
                <w:b/>
              </w:rPr>
              <w:t>CPU</w:t>
            </w:r>
          </w:p>
        </w:tc>
        <w:tc>
          <w:tcPr>
            <w:tcW w:w="2346" w:type="dxa"/>
            <w:vAlign w:val="top"/>
          </w:tcPr>
          <w:p w:rsidR="00CA5C86" w:rsidRPr="004A508F" w:rsidRDefault="00CA5C86" w:rsidP="00B34D90">
            <w:pPr>
              <w:pStyle w:val="TableText"/>
              <w:rPr>
                <w:rFonts w:eastAsia="Times New Roman"/>
                <w:noProof/>
                <w:color w:val="FF0000"/>
              </w:rPr>
            </w:pPr>
            <w:r>
              <w:rPr>
                <w:noProof/>
                <w:color w:val="FF0000"/>
              </w:rPr>
              <w:t xml:space="preserve">Intel </w:t>
            </w:r>
          </w:p>
          <w:p w:rsidR="00534BEB" w:rsidRPr="00B97697" w:rsidRDefault="00CA5C86" w:rsidP="00B34D90">
            <w:pPr>
              <w:pStyle w:val="TableText"/>
              <w:rPr>
                <w:noProof/>
                <w:color w:val="FF0000"/>
              </w:rPr>
            </w:pPr>
            <w:r>
              <w:rPr>
                <w:noProof/>
                <w:color w:val="FF0000"/>
              </w:rPr>
              <w:t>i3-4160 Haswell</w:t>
            </w:r>
          </w:p>
        </w:tc>
        <w:tc>
          <w:tcPr>
            <w:tcW w:w="3594" w:type="dxa"/>
            <w:vAlign w:val="top"/>
          </w:tcPr>
          <w:p w:rsidR="00CA5C86" w:rsidRPr="004A508F" w:rsidRDefault="00CA5C86" w:rsidP="00B34D90">
            <w:pPr>
              <w:pStyle w:val="TableText"/>
              <w:rPr>
                <w:rFonts w:eastAsia="Times New Roman"/>
                <w:noProof/>
                <w:color w:val="FF0000"/>
              </w:rPr>
            </w:pPr>
            <w:r>
              <w:rPr>
                <w:noProof/>
                <w:color w:val="FF0000"/>
              </w:rPr>
              <w:t>LGA 1150</w:t>
            </w:r>
          </w:p>
          <w:p w:rsidR="00CA5C86" w:rsidRPr="004A508F" w:rsidRDefault="00CA5C86" w:rsidP="00B34D90">
            <w:pPr>
              <w:pStyle w:val="TableText"/>
              <w:rPr>
                <w:rFonts w:eastAsia="Times New Roman"/>
                <w:noProof/>
                <w:color w:val="FF0000"/>
              </w:rPr>
            </w:pPr>
            <w:r>
              <w:rPr>
                <w:noProof/>
                <w:color w:val="FF0000"/>
              </w:rPr>
              <w:t>Fréquence de fonctionnement double cœur 3,6 GHz</w:t>
            </w:r>
          </w:p>
          <w:p w:rsidR="00CA5C86" w:rsidRPr="00FD22FC" w:rsidRDefault="00CA5C86" w:rsidP="00B34D90">
            <w:pPr>
              <w:pStyle w:val="TableText"/>
              <w:rPr>
                <w:rFonts w:eastAsia="Times New Roman"/>
                <w:noProof/>
                <w:color w:val="FF0000"/>
                <w:lang w:val="en-US"/>
              </w:rPr>
            </w:pPr>
            <w:r w:rsidRPr="00FD22FC">
              <w:rPr>
                <w:noProof/>
                <w:color w:val="FF0000"/>
                <w:lang w:val="en-US"/>
              </w:rPr>
              <w:t>Bus frontal 1 066/1 333 MHz</w:t>
            </w:r>
          </w:p>
          <w:p w:rsidR="00CA5C86" w:rsidRPr="00FD22FC" w:rsidRDefault="00CA5C86" w:rsidP="00B34D90">
            <w:pPr>
              <w:pStyle w:val="TableText"/>
              <w:rPr>
                <w:rFonts w:eastAsia="Times New Roman"/>
                <w:noProof/>
                <w:color w:val="FF0000"/>
                <w:lang w:val="en-US"/>
              </w:rPr>
            </w:pPr>
            <w:r w:rsidRPr="00FD22FC">
              <w:rPr>
                <w:noProof/>
                <w:color w:val="FF0000"/>
                <w:lang w:val="en-US"/>
              </w:rPr>
              <w:t>Cache L2 2 x 256 Ko</w:t>
            </w:r>
          </w:p>
          <w:p w:rsidR="00CA5C86" w:rsidRPr="004A508F" w:rsidRDefault="00CA5C86" w:rsidP="00B34D90">
            <w:pPr>
              <w:pStyle w:val="TableText"/>
              <w:rPr>
                <w:rFonts w:eastAsia="Times New Roman"/>
                <w:noProof/>
                <w:color w:val="FF0000"/>
              </w:rPr>
            </w:pPr>
            <w:r>
              <w:rPr>
                <w:noProof/>
                <w:color w:val="FF0000"/>
              </w:rPr>
              <w:t>Cache L3 partagé 3 Mo</w:t>
            </w:r>
          </w:p>
          <w:p w:rsidR="00534BEB" w:rsidRPr="00B97697" w:rsidRDefault="00CA5C86" w:rsidP="00B34D90">
            <w:pPr>
              <w:pStyle w:val="TableText"/>
              <w:rPr>
                <w:rFonts w:eastAsia="Times New Roman"/>
                <w:noProof/>
                <w:color w:val="FF0000"/>
              </w:rPr>
            </w:pPr>
            <w:r>
              <w:rPr>
                <w:noProof/>
                <w:color w:val="FF0000"/>
              </w:rPr>
              <w:t xml:space="preserve">64 bits </w:t>
            </w:r>
          </w:p>
        </w:tc>
        <w:tc>
          <w:tcPr>
            <w:tcW w:w="1555" w:type="dxa"/>
            <w:vAlign w:val="top"/>
          </w:tcPr>
          <w:p w:rsidR="00534BEB" w:rsidRDefault="00CA5C86" w:rsidP="00B34D90">
            <w:pPr>
              <w:pStyle w:val="TableText"/>
              <w:rPr>
                <w:rFonts w:eastAsia="Times New Roman"/>
              </w:rPr>
            </w:pPr>
            <w:r>
              <w:rPr>
                <w:noProof/>
                <w:color w:val="FF0000"/>
              </w:rPr>
              <w:t>107,30 €</w:t>
            </w:r>
          </w:p>
        </w:tc>
      </w:tr>
      <w:tr w:rsidR="00ED2822" w:rsidTr="00AD1AA0">
        <w:tc>
          <w:tcPr>
            <w:tcW w:w="2264" w:type="dxa"/>
            <w:vAlign w:val="top"/>
          </w:tcPr>
          <w:p w:rsidR="00534BEB" w:rsidRPr="00B34D90" w:rsidRDefault="00CA5C86" w:rsidP="00B34D90">
            <w:pPr>
              <w:pStyle w:val="TableText"/>
              <w:rPr>
                <w:b/>
              </w:rPr>
            </w:pPr>
            <w:r>
              <w:rPr>
                <w:b/>
              </w:rPr>
              <w:t>Ensemble dissipateur thermique/ventilateur</w:t>
            </w:r>
          </w:p>
        </w:tc>
        <w:tc>
          <w:tcPr>
            <w:tcW w:w="2346" w:type="dxa"/>
            <w:vAlign w:val="top"/>
          </w:tcPr>
          <w:p w:rsidR="00CA5C86" w:rsidRPr="0054145C" w:rsidRDefault="00CA5C86" w:rsidP="00B34D90">
            <w:pPr>
              <w:pStyle w:val="TableText"/>
              <w:rPr>
                <w:noProof/>
                <w:color w:val="FF0000"/>
              </w:rPr>
            </w:pPr>
            <w:r>
              <w:rPr>
                <w:noProof/>
                <w:color w:val="FF0000"/>
              </w:rPr>
              <w:t>ARCTIC</w:t>
            </w:r>
          </w:p>
          <w:p w:rsidR="00534BEB" w:rsidRPr="00B97697" w:rsidRDefault="00CA5C86" w:rsidP="00B34D90">
            <w:pPr>
              <w:pStyle w:val="TableText"/>
              <w:rPr>
                <w:noProof/>
                <w:color w:val="FF0000"/>
              </w:rPr>
            </w:pPr>
            <w:r>
              <w:rPr>
                <w:noProof/>
                <w:color w:val="FF0000"/>
              </w:rPr>
              <w:t>Freezer i11</w:t>
            </w:r>
          </w:p>
        </w:tc>
        <w:tc>
          <w:tcPr>
            <w:tcW w:w="3594" w:type="dxa"/>
            <w:vAlign w:val="top"/>
          </w:tcPr>
          <w:p w:rsidR="00CA5C86" w:rsidRPr="004A508F" w:rsidRDefault="00CA5C86" w:rsidP="00B34D90">
            <w:pPr>
              <w:pStyle w:val="TableText"/>
              <w:rPr>
                <w:noProof/>
                <w:color w:val="FF0000"/>
              </w:rPr>
            </w:pPr>
            <w:r>
              <w:rPr>
                <w:noProof/>
                <w:color w:val="FF0000"/>
              </w:rPr>
              <w:t>LGA 2011 / 1150 / 1155 / 1156</w:t>
            </w:r>
          </w:p>
          <w:p w:rsidR="00CA5C86" w:rsidRPr="004A508F" w:rsidRDefault="00CA5C86" w:rsidP="00B34D90">
            <w:pPr>
              <w:pStyle w:val="TableText"/>
              <w:rPr>
                <w:noProof/>
                <w:color w:val="FF0000"/>
              </w:rPr>
            </w:pPr>
            <w:r>
              <w:rPr>
                <w:noProof/>
                <w:color w:val="FF0000"/>
              </w:rPr>
              <w:t>Ventilateur PWM de 92 mm </w:t>
            </w:r>
          </w:p>
          <w:p w:rsidR="00CA5C86" w:rsidRPr="0054145C" w:rsidRDefault="00CA5C86" w:rsidP="00B34D90">
            <w:pPr>
              <w:pStyle w:val="TableText"/>
              <w:rPr>
                <w:noProof/>
                <w:color w:val="FF0000"/>
              </w:rPr>
            </w:pPr>
            <w:r>
              <w:rPr>
                <w:noProof/>
                <w:color w:val="FF0000"/>
              </w:rPr>
              <w:t>74 CFM</w:t>
            </w:r>
          </w:p>
          <w:p w:rsidR="00534BEB" w:rsidRPr="00B97697" w:rsidRDefault="00CA5C86" w:rsidP="00B34D90">
            <w:pPr>
              <w:pStyle w:val="TableText"/>
              <w:rPr>
                <w:noProof/>
                <w:color w:val="FF0000"/>
              </w:rPr>
            </w:pPr>
            <w:r>
              <w:rPr>
                <w:noProof/>
                <w:color w:val="FF0000"/>
              </w:rPr>
              <w:t>22,5 dBA</w:t>
            </w:r>
          </w:p>
        </w:tc>
        <w:tc>
          <w:tcPr>
            <w:tcW w:w="1555" w:type="dxa"/>
            <w:vAlign w:val="top"/>
          </w:tcPr>
          <w:p w:rsidR="00534BEB" w:rsidRDefault="00CA5C86" w:rsidP="00B34D90">
            <w:pPr>
              <w:pStyle w:val="TableText"/>
            </w:pPr>
            <w:r>
              <w:rPr>
                <w:noProof/>
                <w:color w:val="FF0000"/>
              </w:rPr>
              <w:t>20,57 €</w:t>
            </w:r>
          </w:p>
        </w:tc>
      </w:tr>
      <w:tr w:rsidR="00ED2822" w:rsidTr="00AD1AA0">
        <w:tc>
          <w:tcPr>
            <w:tcW w:w="2264" w:type="dxa"/>
            <w:vAlign w:val="top"/>
          </w:tcPr>
          <w:p w:rsidR="00534BEB" w:rsidRPr="00B34D90" w:rsidRDefault="00CA5C86" w:rsidP="00B34D90">
            <w:pPr>
              <w:pStyle w:val="TableText"/>
              <w:rPr>
                <w:b/>
              </w:rPr>
            </w:pPr>
            <w:r>
              <w:rPr>
                <w:b/>
              </w:rPr>
              <w:t>Mémoire vive (RAM)</w:t>
            </w:r>
          </w:p>
        </w:tc>
        <w:tc>
          <w:tcPr>
            <w:tcW w:w="2346" w:type="dxa"/>
            <w:vAlign w:val="top"/>
          </w:tcPr>
          <w:p w:rsidR="00CA5C86" w:rsidRPr="00FD22FC" w:rsidRDefault="00B34D90" w:rsidP="00B34D90">
            <w:pPr>
              <w:pStyle w:val="TableText"/>
              <w:rPr>
                <w:noProof/>
                <w:color w:val="FF0000"/>
                <w:lang w:val="en-US"/>
              </w:rPr>
            </w:pPr>
            <w:r w:rsidRPr="00FD22FC">
              <w:rPr>
                <w:noProof/>
                <w:color w:val="FF0000"/>
                <w:lang w:val="en-US"/>
              </w:rPr>
              <w:t>G.SKILL</w:t>
            </w:r>
          </w:p>
          <w:p w:rsidR="00CA5C86" w:rsidRPr="00FD22FC" w:rsidRDefault="00CA5C86" w:rsidP="00B34D90">
            <w:pPr>
              <w:pStyle w:val="TableText"/>
              <w:rPr>
                <w:noProof/>
                <w:color w:val="FF0000"/>
                <w:lang w:val="en-US"/>
              </w:rPr>
            </w:pPr>
            <w:r w:rsidRPr="00FD22FC">
              <w:rPr>
                <w:noProof/>
                <w:color w:val="FF0000"/>
                <w:lang w:val="en-US"/>
              </w:rPr>
              <w:t>Série Ripjaws</w:t>
            </w:r>
          </w:p>
          <w:p w:rsidR="00534BEB" w:rsidRPr="00FD22FC" w:rsidRDefault="00CA5C86" w:rsidP="00B34D90">
            <w:pPr>
              <w:pStyle w:val="TableText"/>
              <w:rPr>
                <w:noProof/>
                <w:color w:val="FF0000"/>
                <w:lang w:val="en-US"/>
              </w:rPr>
            </w:pPr>
            <w:r w:rsidRPr="00FD22FC">
              <w:rPr>
                <w:noProof/>
                <w:color w:val="FF0000"/>
                <w:lang w:val="en-US"/>
              </w:rPr>
              <w:t>F3-12800CL9D-4GBRL</w:t>
            </w:r>
          </w:p>
        </w:tc>
        <w:tc>
          <w:tcPr>
            <w:tcW w:w="3594" w:type="dxa"/>
            <w:vAlign w:val="top"/>
          </w:tcPr>
          <w:p w:rsidR="00CA5C86" w:rsidRDefault="00CA5C86" w:rsidP="00B34D90">
            <w:pPr>
              <w:pStyle w:val="TableText"/>
              <w:rPr>
                <w:noProof/>
                <w:color w:val="FF0000"/>
              </w:rPr>
            </w:pPr>
            <w:r>
              <w:rPr>
                <w:noProof/>
                <w:color w:val="FF0000"/>
              </w:rPr>
              <w:t>DDR3 1 600 240 broches (PC3 12 800)</w:t>
            </w:r>
          </w:p>
          <w:p w:rsidR="00CA5C86" w:rsidRPr="0054145C" w:rsidRDefault="00CA5C86" w:rsidP="00B34D90">
            <w:pPr>
              <w:pStyle w:val="TableText"/>
              <w:rPr>
                <w:noProof/>
                <w:color w:val="FF0000"/>
              </w:rPr>
            </w:pPr>
            <w:r>
              <w:rPr>
                <w:noProof/>
                <w:color w:val="FF0000"/>
              </w:rPr>
              <w:t>Latence CAS 9</w:t>
            </w:r>
          </w:p>
          <w:p w:rsidR="00CA5C86" w:rsidRPr="0054145C" w:rsidRDefault="00CA5C86" w:rsidP="00B34D90">
            <w:pPr>
              <w:pStyle w:val="TableText"/>
              <w:rPr>
                <w:noProof/>
                <w:color w:val="FF0000"/>
              </w:rPr>
            </w:pPr>
            <w:r>
              <w:rPr>
                <w:noProof/>
                <w:color w:val="FF0000"/>
              </w:rPr>
              <w:t>DDR3 1 333 (PC3 10 666)</w:t>
            </w:r>
          </w:p>
          <w:p w:rsidR="00CA5C86" w:rsidRPr="0054145C" w:rsidRDefault="00CA5C86" w:rsidP="00B34D90">
            <w:pPr>
              <w:pStyle w:val="TableText"/>
              <w:rPr>
                <w:noProof/>
                <w:color w:val="FF0000"/>
              </w:rPr>
            </w:pPr>
            <w:r>
              <w:rPr>
                <w:noProof/>
                <w:color w:val="FF0000"/>
              </w:rPr>
              <w:t>Fréquence 9-9-9-24-2N</w:t>
            </w:r>
          </w:p>
          <w:p w:rsidR="00534BEB" w:rsidRDefault="00CA5C86" w:rsidP="00B34D90">
            <w:pPr>
              <w:pStyle w:val="TableText"/>
            </w:pPr>
            <w:r>
              <w:rPr>
                <w:noProof/>
                <w:color w:val="FF0000"/>
              </w:rPr>
              <w:t>Tension 1,5 V</w:t>
            </w:r>
          </w:p>
        </w:tc>
        <w:tc>
          <w:tcPr>
            <w:tcW w:w="1555" w:type="dxa"/>
            <w:vAlign w:val="top"/>
          </w:tcPr>
          <w:p w:rsidR="00534BEB" w:rsidRDefault="00CA5C86" w:rsidP="00B34D90">
            <w:pPr>
              <w:pStyle w:val="TableText"/>
            </w:pPr>
            <w:r>
              <w:rPr>
                <w:noProof/>
                <w:color w:val="FF0000"/>
              </w:rPr>
              <w:t>30,40 €</w:t>
            </w:r>
          </w:p>
        </w:tc>
      </w:tr>
      <w:tr w:rsidR="00CA5C86" w:rsidTr="00AD1AA0">
        <w:tc>
          <w:tcPr>
            <w:tcW w:w="2264" w:type="dxa"/>
            <w:vAlign w:val="top"/>
          </w:tcPr>
          <w:p w:rsidR="00CA5C86" w:rsidRPr="00B34D90" w:rsidRDefault="00CA5C86" w:rsidP="00B34D90">
            <w:pPr>
              <w:pStyle w:val="TableText"/>
              <w:rPr>
                <w:b/>
              </w:rPr>
            </w:pPr>
            <w:r>
              <w:rPr>
                <w:b/>
              </w:rPr>
              <w:t>Carte vidéo</w:t>
            </w:r>
          </w:p>
        </w:tc>
        <w:tc>
          <w:tcPr>
            <w:tcW w:w="2346" w:type="dxa"/>
            <w:vAlign w:val="top"/>
          </w:tcPr>
          <w:p w:rsidR="00CA5C86" w:rsidRPr="0054145C" w:rsidRDefault="00CA5C86" w:rsidP="00B34D90">
            <w:pPr>
              <w:pStyle w:val="TableText"/>
              <w:rPr>
                <w:noProof/>
                <w:color w:val="FF0000"/>
              </w:rPr>
            </w:pPr>
            <w:r>
              <w:rPr>
                <w:noProof/>
                <w:color w:val="FF0000"/>
              </w:rPr>
              <w:t>EVGA</w:t>
            </w:r>
          </w:p>
          <w:p w:rsidR="00CA5C86" w:rsidRPr="0054145C" w:rsidRDefault="00B34D90" w:rsidP="00B34D90">
            <w:pPr>
              <w:pStyle w:val="TableText"/>
              <w:rPr>
                <w:noProof/>
                <w:color w:val="FF0000"/>
              </w:rPr>
            </w:pPr>
            <w:r>
              <w:rPr>
                <w:noProof/>
                <w:color w:val="FF0000"/>
              </w:rPr>
              <w:t>GeForce GT 740 de type SuperClock</w:t>
            </w:r>
          </w:p>
          <w:p w:rsidR="00CA5C86" w:rsidRDefault="00CA5C86" w:rsidP="00B34D90">
            <w:pPr>
              <w:pStyle w:val="TableText"/>
            </w:pPr>
          </w:p>
        </w:tc>
        <w:tc>
          <w:tcPr>
            <w:tcW w:w="3594" w:type="dxa"/>
            <w:vAlign w:val="top"/>
          </w:tcPr>
          <w:p w:rsidR="00CA5C86" w:rsidRPr="0054145C" w:rsidRDefault="00CA5C86" w:rsidP="00B34D90">
            <w:pPr>
              <w:pStyle w:val="TableText"/>
              <w:rPr>
                <w:noProof/>
                <w:color w:val="FF0000"/>
              </w:rPr>
            </w:pPr>
            <w:r>
              <w:rPr>
                <w:noProof/>
                <w:color w:val="FF0000"/>
              </w:rPr>
              <w:t>PCI Express 3.0</w:t>
            </w:r>
          </w:p>
          <w:p w:rsidR="00CA5C86" w:rsidRPr="0054145C" w:rsidRDefault="00CA5C86" w:rsidP="00B34D90">
            <w:pPr>
              <w:pStyle w:val="TableText"/>
              <w:rPr>
                <w:noProof/>
                <w:color w:val="FF0000"/>
              </w:rPr>
            </w:pPr>
            <w:r>
              <w:rPr>
                <w:noProof/>
                <w:color w:val="FF0000"/>
              </w:rPr>
              <w:t xml:space="preserve">Fréquence cœur 1 059 MHz </w:t>
            </w:r>
          </w:p>
          <w:p w:rsidR="00CA5C86" w:rsidRPr="0054145C" w:rsidRDefault="00CA5C86" w:rsidP="00B34D90">
            <w:pPr>
              <w:pStyle w:val="TableText"/>
              <w:rPr>
                <w:noProof/>
                <w:color w:val="FF0000"/>
              </w:rPr>
            </w:pPr>
            <w:r>
              <w:rPr>
                <w:noProof/>
                <w:color w:val="FF0000"/>
              </w:rPr>
              <w:t>DDR3 2 Go 128 bits</w:t>
            </w:r>
          </w:p>
          <w:p w:rsidR="00CA5C86" w:rsidRDefault="00CA5C86" w:rsidP="00B34D90">
            <w:pPr>
              <w:pStyle w:val="TableText"/>
              <w:rPr>
                <w:noProof/>
                <w:color w:val="FF0000"/>
              </w:rPr>
            </w:pPr>
            <w:r>
              <w:rPr>
                <w:noProof/>
                <w:color w:val="FF0000"/>
              </w:rPr>
              <w:t>Fréquence mémoire 1 782 MHz</w:t>
            </w:r>
          </w:p>
          <w:p w:rsidR="00CA5C86" w:rsidRPr="00B97697" w:rsidRDefault="00CA5C86" w:rsidP="00B34D90">
            <w:pPr>
              <w:pStyle w:val="TableText"/>
              <w:rPr>
                <w:noProof/>
                <w:color w:val="FF0000"/>
              </w:rPr>
            </w:pPr>
            <w:r>
              <w:rPr>
                <w:noProof/>
                <w:color w:val="FF0000"/>
              </w:rPr>
              <w:t>Interface mémoire 128 bits</w:t>
            </w:r>
          </w:p>
        </w:tc>
        <w:tc>
          <w:tcPr>
            <w:tcW w:w="1555" w:type="dxa"/>
            <w:vAlign w:val="top"/>
          </w:tcPr>
          <w:p w:rsidR="00CA5C86" w:rsidRDefault="00CA5C86" w:rsidP="00B34D90">
            <w:pPr>
              <w:pStyle w:val="TableText"/>
            </w:pPr>
            <w:r>
              <w:rPr>
                <w:noProof/>
                <w:color w:val="FF0000"/>
              </w:rPr>
              <w:t>80,47 €</w:t>
            </w:r>
          </w:p>
        </w:tc>
      </w:tr>
    </w:tbl>
    <w:p w:rsidR="004A508F" w:rsidRDefault="004A508F" w:rsidP="00ED2822">
      <w:pPr>
        <w:rPr>
          <w:b/>
          <w:sz w:val="24"/>
          <w:szCs w:val="24"/>
        </w:rPr>
      </w:pPr>
    </w:p>
    <w:sectPr w:rsidR="004A508F"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DA" w:rsidRDefault="009341DA" w:rsidP="0090659A">
      <w:pPr>
        <w:spacing w:after="0" w:line="240" w:lineRule="auto"/>
      </w:pPr>
      <w:r>
        <w:separator/>
      </w:r>
    </w:p>
    <w:p w:rsidR="009341DA" w:rsidRDefault="009341DA"/>
    <w:p w:rsidR="009341DA" w:rsidRDefault="009341DA"/>
    <w:p w:rsidR="009341DA" w:rsidRDefault="009341DA"/>
    <w:p w:rsidR="009341DA" w:rsidRDefault="009341DA"/>
  </w:endnote>
  <w:endnote w:type="continuationSeparator" w:id="0">
    <w:p w:rsidR="009341DA" w:rsidRDefault="009341DA" w:rsidP="0090659A">
      <w:pPr>
        <w:spacing w:after="0" w:line="240" w:lineRule="auto"/>
      </w:pPr>
      <w:r>
        <w:continuationSeparator/>
      </w:r>
    </w:p>
    <w:p w:rsidR="009341DA" w:rsidRDefault="009341DA"/>
    <w:p w:rsidR="009341DA" w:rsidRDefault="009341DA"/>
    <w:p w:rsidR="009341DA" w:rsidRDefault="009341DA"/>
    <w:p w:rsidR="009341DA" w:rsidRDefault="009341D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F0D" w:rsidRDefault="007E0F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3F4EDE">
      <w:fldChar w:fldCharType="begin"/>
    </w:r>
    <w:r w:rsidR="001A4AA4">
      <w:instrText xml:space="preserve"> DATE  \@ "yyyy"  \* MERGEFORMAT </w:instrText>
    </w:r>
    <w:r w:rsidR="003F4EDE">
      <w:fldChar w:fldCharType="separate"/>
    </w:r>
    <w:r w:rsidR="00AB1100">
      <w:rPr>
        <w:noProof/>
      </w:rPr>
      <w:t>2016</w:t>
    </w:r>
    <w:r w:rsidR="003F4EDE">
      <w:fldChar w:fldCharType="end"/>
    </w:r>
    <w:r>
      <w:t xml:space="preserve"> Cisco et/ou ses filiales. Tous droits réservés. Ceci est un document public de Cisco.</w:t>
    </w:r>
    <w:r>
      <w:tab/>
      <w:t xml:space="preserve">Page </w:t>
    </w:r>
    <w:r w:rsidR="003F4EDE" w:rsidRPr="0090659A">
      <w:rPr>
        <w:b/>
        <w:szCs w:val="16"/>
      </w:rPr>
      <w:fldChar w:fldCharType="begin"/>
    </w:r>
    <w:r w:rsidRPr="0090659A">
      <w:rPr>
        <w:b/>
        <w:szCs w:val="16"/>
      </w:rPr>
      <w:instrText xml:space="preserve"> PAGE </w:instrText>
    </w:r>
    <w:r w:rsidR="003F4EDE" w:rsidRPr="0090659A">
      <w:rPr>
        <w:b/>
        <w:szCs w:val="16"/>
      </w:rPr>
      <w:fldChar w:fldCharType="separate"/>
    </w:r>
    <w:r w:rsidR="00AB1100">
      <w:rPr>
        <w:b/>
        <w:noProof/>
        <w:szCs w:val="16"/>
      </w:rPr>
      <w:t>2</w:t>
    </w:r>
    <w:r w:rsidR="003F4EDE" w:rsidRPr="0090659A">
      <w:rPr>
        <w:b/>
        <w:szCs w:val="16"/>
      </w:rPr>
      <w:fldChar w:fldCharType="end"/>
    </w:r>
    <w:r>
      <w:t xml:space="preserve"> sur </w:t>
    </w:r>
    <w:r w:rsidR="003F4EDE" w:rsidRPr="0090659A">
      <w:rPr>
        <w:b/>
        <w:szCs w:val="16"/>
      </w:rPr>
      <w:fldChar w:fldCharType="begin"/>
    </w:r>
    <w:r w:rsidRPr="0090659A">
      <w:rPr>
        <w:b/>
        <w:szCs w:val="16"/>
      </w:rPr>
      <w:instrText xml:space="preserve"> NUMPAGES  </w:instrText>
    </w:r>
    <w:r w:rsidR="003F4EDE" w:rsidRPr="0090659A">
      <w:rPr>
        <w:b/>
        <w:szCs w:val="16"/>
      </w:rPr>
      <w:fldChar w:fldCharType="separate"/>
    </w:r>
    <w:r w:rsidR="00AB1100">
      <w:rPr>
        <w:b/>
        <w:noProof/>
        <w:szCs w:val="16"/>
      </w:rPr>
      <w:t>3</w:t>
    </w:r>
    <w:r w:rsidR="003F4EDE" w:rsidRPr="0090659A">
      <w:rPr>
        <w:b/>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3F4EDE">
      <w:fldChar w:fldCharType="begin"/>
    </w:r>
    <w:r w:rsidR="007E0F0D">
      <w:instrText xml:space="preserve"> DATE  \@ "yyyy"  \* MERGEFORMAT </w:instrText>
    </w:r>
    <w:r w:rsidR="003F4EDE">
      <w:fldChar w:fldCharType="separate"/>
    </w:r>
    <w:r w:rsidR="00AB1100">
      <w:rPr>
        <w:noProof/>
      </w:rPr>
      <w:t>2016</w:t>
    </w:r>
    <w:r w:rsidR="003F4EDE">
      <w:fldChar w:fldCharType="end"/>
    </w:r>
    <w:r>
      <w:t xml:space="preserve"> Cisco et/ou ses filiales. Tous droits réservés. Ceci est un document public de Cisco.</w:t>
    </w:r>
    <w:r>
      <w:tab/>
      <w:t xml:space="preserve">Page </w:t>
    </w:r>
    <w:r w:rsidR="003F4EDE" w:rsidRPr="0090659A">
      <w:rPr>
        <w:b/>
        <w:szCs w:val="16"/>
      </w:rPr>
      <w:fldChar w:fldCharType="begin"/>
    </w:r>
    <w:r w:rsidRPr="0090659A">
      <w:rPr>
        <w:b/>
        <w:szCs w:val="16"/>
      </w:rPr>
      <w:instrText xml:space="preserve"> PAGE </w:instrText>
    </w:r>
    <w:r w:rsidR="003F4EDE" w:rsidRPr="0090659A">
      <w:rPr>
        <w:b/>
        <w:szCs w:val="16"/>
      </w:rPr>
      <w:fldChar w:fldCharType="separate"/>
    </w:r>
    <w:r w:rsidR="00AB1100">
      <w:rPr>
        <w:b/>
        <w:noProof/>
        <w:szCs w:val="16"/>
      </w:rPr>
      <w:t>1</w:t>
    </w:r>
    <w:r w:rsidR="003F4EDE" w:rsidRPr="0090659A">
      <w:rPr>
        <w:b/>
        <w:szCs w:val="16"/>
      </w:rPr>
      <w:fldChar w:fldCharType="end"/>
    </w:r>
    <w:r>
      <w:t xml:space="preserve"> sur </w:t>
    </w:r>
    <w:r w:rsidR="003F4EDE" w:rsidRPr="0090659A">
      <w:rPr>
        <w:b/>
        <w:szCs w:val="16"/>
      </w:rPr>
      <w:fldChar w:fldCharType="begin"/>
    </w:r>
    <w:r w:rsidRPr="0090659A">
      <w:rPr>
        <w:b/>
        <w:szCs w:val="16"/>
      </w:rPr>
      <w:instrText xml:space="preserve"> NUMPAGES  </w:instrText>
    </w:r>
    <w:r w:rsidR="003F4EDE" w:rsidRPr="0090659A">
      <w:rPr>
        <w:b/>
        <w:szCs w:val="16"/>
      </w:rPr>
      <w:fldChar w:fldCharType="separate"/>
    </w:r>
    <w:r w:rsidR="00AB1100">
      <w:rPr>
        <w:b/>
        <w:noProof/>
        <w:szCs w:val="16"/>
      </w:rPr>
      <w:t>3</w:t>
    </w:r>
    <w:r w:rsidR="003F4ED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DA" w:rsidRDefault="009341DA" w:rsidP="0090659A">
      <w:pPr>
        <w:spacing w:after="0" w:line="240" w:lineRule="auto"/>
      </w:pPr>
      <w:r>
        <w:separator/>
      </w:r>
    </w:p>
    <w:p w:rsidR="009341DA" w:rsidRDefault="009341DA"/>
    <w:p w:rsidR="009341DA" w:rsidRDefault="009341DA"/>
    <w:p w:rsidR="009341DA" w:rsidRDefault="009341DA"/>
    <w:p w:rsidR="009341DA" w:rsidRDefault="009341DA"/>
  </w:footnote>
  <w:footnote w:type="continuationSeparator" w:id="0">
    <w:p w:rsidR="009341DA" w:rsidRDefault="009341DA" w:rsidP="0090659A">
      <w:pPr>
        <w:spacing w:after="0" w:line="240" w:lineRule="auto"/>
      </w:pPr>
      <w:r>
        <w:continuationSeparator/>
      </w:r>
    </w:p>
    <w:p w:rsidR="009341DA" w:rsidRDefault="009341DA"/>
    <w:p w:rsidR="009341DA" w:rsidRDefault="009341DA"/>
    <w:p w:rsidR="009341DA" w:rsidRDefault="009341DA"/>
    <w:p w:rsidR="009341DA" w:rsidRDefault="009341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F0D" w:rsidRDefault="007E0F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1A4AA4" w:rsidRDefault="006B6A99" w:rsidP="00C52BA6">
    <w:pPr>
      <w:pStyle w:val="PageHead"/>
      <w:rPr>
        <w:szCs w:val="20"/>
      </w:rPr>
    </w:pPr>
    <w:r>
      <w:t>Travaux pratiques - Recherche des composants d</w:t>
    </w:r>
    <w:r w:rsidR="001666F5">
      <w:t>’</w:t>
    </w:r>
    <w:r>
      <w:t>un ordinateur</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222A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E93CEA"/>
    <w:multiLevelType w:val="multilevel"/>
    <w:tmpl w:val="4E5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B6340AD"/>
    <w:multiLevelType w:val="multilevel"/>
    <w:tmpl w:val="D22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8BA7CC3"/>
    <w:multiLevelType w:val="multilevel"/>
    <w:tmpl w:val="223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00256"/>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58643C33"/>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6D73B2"/>
    <w:multiLevelType w:val="multilevel"/>
    <w:tmpl w:val="A8E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94272E"/>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3D6BA9"/>
    <w:multiLevelType w:val="multilevel"/>
    <w:tmpl w:val="DFB236A6"/>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23E0DA8"/>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8"/>
  </w:num>
  <w:num w:numId="6">
    <w:abstractNumId w:val="1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0"/>
  </w:num>
  <w:num w:numId="11">
    <w:abstractNumId w:val="0"/>
  </w:num>
  <w:num w:numId="12">
    <w:abstractNumId w:val="2"/>
  </w:num>
  <w:num w:numId="13">
    <w:abstractNumId w:val="3"/>
  </w:num>
  <w:num w:numId="14">
    <w:abstractNumId w:val="7"/>
  </w:num>
  <w:num w:numId="15">
    <w:abstractNumId w:val="9"/>
  </w:num>
  <w:num w:numId="16">
    <w:abstractNumId w:val="11"/>
  </w:num>
  <w:num w:numId="17">
    <w:abstractNumId w:val="4"/>
  </w:num>
  <w:num w:numId="18">
    <w:abstractNumId w:val="6"/>
  </w:num>
  <w:num w:numId="19">
    <w:abstractNumId w:val="15"/>
  </w:num>
  <w:num w:numId="20">
    <w:abstractNumId w:val="17"/>
  </w:num>
  <w:num w:numId="21">
    <w:abstractNumId w:val="14"/>
  </w:num>
  <w:num w:numId="22">
    <w:abstractNumId w:val="19"/>
  </w:num>
  <w:num w:numId="23">
    <w:abstractNumId w:val="1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wMDIyNjSwsDQzMzIwNTVT0lEKTi0uzszPAykwrAUAIaK9LywAAAA="/>
  </w:docVars>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3507E"/>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4F7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0521"/>
    <w:rsid w:val="001366EC"/>
    <w:rsid w:val="0014219C"/>
    <w:rsid w:val="001425ED"/>
    <w:rsid w:val="00154E3A"/>
    <w:rsid w:val="00156A8D"/>
    <w:rsid w:val="00163164"/>
    <w:rsid w:val="00163EF8"/>
    <w:rsid w:val="00164290"/>
    <w:rsid w:val="001666F5"/>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4AA4"/>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085"/>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68DC"/>
    <w:rsid w:val="002A4345"/>
    <w:rsid w:val="002A6C56"/>
    <w:rsid w:val="002B1CFC"/>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E5BE5"/>
    <w:rsid w:val="003F18D1"/>
    <w:rsid w:val="003F4EDE"/>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80100"/>
    <w:rsid w:val="0048063A"/>
    <w:rsid w:val="004844C8"/>
    <w:rsid w:val="004936C2"/>
    <w:rsid w:val="0049379C"/>
    <w:rsid w:val="00497AC5"/>
    <w:rsid w:val="004A1CA0"/>
    <w:rsid w:val="004A22E9"/>
    <w:rsid w:val="004A508F"/>
    <w:rsid w:val="004A5BC5"/>
    <w:rsid w:val="004B023D"/>
    <w:rsid w:val="004C0909"/>
    <w:rsid w:val="004C2660"/>
    <w:rsid w:val="004C3F97"/>
    <w:rsid w:val="004D3339"/>
    <w:rsid w:val="004D353F"/>
    <w:rsid w:val="004D36D7"/>
    <w:rsid w:val="004D682B"/>
    <w:rsid w:val="004E6152"/>
    <w:rsid w:val="004F344A"/>
    <w:rsid w:val="00505FD3"/>
    <w:rsid w:val="00510639"/>
    <w:rsid w:val="00512BDE"/>
    <w:rsid w:val="00513982"/>
    <w:rsid w:val="00516142"/>
    <w:rsid w:val="00520027"/>
    <w:rsid w:val="005202FB"/>
    <w:rsid w:val="0052093C"/>
    <w:rsid w:val="00521B31"/>
    <w:rsid w:val="00522469"/>
    <w:rsid w:val="00523F02"/>
    <w:rsid w:val="0052400A"/>
    <w:rsid w:val="005326BA"/>
    <w:rsid w:val="00534BEB"/>
    <w:rsid w:val="00536F43"/>
    <w:rsid w:val="0054145C"/>
    <w:rsid w:val="00542DC7"/>
    <w:rsid w:val="005435FC"/>
    <w:rsid w:val="00544276"/>
    <w:rsid w:val="005510BA"/>
    <w:rsid w:val="00554B4E"/>
    <w:rsid w:val="0055579F"/>
    <w:rsid w:val="00556C02"/>
    <w:rsid w:val="00563249"/>
    <w:rsid w:val="005642CD"/>
    <w:rsid w:val="00570A65"/>
    <w:rsid w:val="00573A2D"/>
    <w:rsid w:val="0057411D"/>
    <w:rsid w:val="005762B1"/>
    <w:rsid w:val="00580456"/>
    <w:rsid w:val="00580E73"/>
    <w:rsid w:val="00593386"/>
    <w:rsid w:val="00595249"/>
    <w:rsid w:val="00596998"/>
    <w:rsid w:val="005A6E62"/>
    <w:rsid w:val="005B3070"/>
    <w:rsid w:val="005B33A5"/>
    <w:rsid w:val="005C6FA1"/>
    <w:rsid w:val="005D2B29"/>
    <w:rsid w:val="005D2C8A"/>
    <w:rsid w:val="005D354A"/>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35F46"/>
    <w:rsid w:val="006428E5"/>
    <w:rsid w:val="00644958"/>
    <w:rsid w:val="0066424A"/>
    <w:rsid w:val="006643A5"/>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B6A9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5FEC"/>
    <w:rsid w:val="0071147A"/>
    <w:rsid w:val="0071185D"/>
    <w:rsid w:val="007151A4"/>
    <w:rsid w:val="007222AD"/>
    <w:rsid w:val="007267CF"/>
    <w:rsid w:val="00731F3F"/>
    <w:rsid w:val="00733BAB"/>
    <w:rsid w:val="007436BF"/>
    <w:rsid w:val="007443E9"/>
    <w:rsid w:val="00745AD3"/>
    <w:rsid w:val="00745DCE"/>
    <w:rsid w:val="00750FC0"/>
    <w:rsid w:val="00753D89"/>
    <w:rsid w:val="00755C9B"/>
    <w:rsid w:val="00760FE4"/>
    <w:rsid w:val="00761081"/>
    <w:rsid w:val="00763D8B"/>
    <w:rsid w:val="007657F6"/>
    <w:rsid w:val="007700C2"/>
    <w:rsid w:val="0077125A"/>
    <w:rsid w:val="00771B86"/>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0F0D"/>
    <w:rsid w:val="007E3FEA"/>
    <w:rsid w:val="007F01D5"/>
    <w:rsid w:val="007F0A0B"/>
    <w:rsid w:val="007F3A60"/>
    <w:rsid w:val="007F3D0B"/>
    <w:rsid w:val="007F7C94"/>
    <w:rsid w:val="00810E4B"/>
    <w:rsid w:val="00811F94"/>
    <w:rsid w:val="00814118"/>
    <w:rsid w:val="00814BAA"/>
    <w:rsid w:val="00815933"/>
    <w:rsid w:val="00824295"/>
    <w:rsid w:val="008313F3"/>
    <w:rsid w:val="00844F89"/>
    <w:rsid w:val="00846494"/>
    <w:rsid w:val="00846F34"/>
    <w:rsid w:val="00847B20"/>
    <w:rsid w:val="008509D3"/>
    <w:rsid w:val="00853418"/>
    <w:rsid w:val="00854E00"/>
    <w:rsid w:val="00857CF6"/>
    <w:rsid w:val="008603C3"/>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067A"/>
    <w:rsid w:val="008D23DF"/>
    <w:rsid w:val="008D4FC2"/>
    <w:rsid w:val="008D73BF"/>
    <w:rsid w:val="008D7F09"/>
    <w:rsid w:val="008D7FEA"/>
    <w:rsid w:val="008E5B64"/>
    <w:rsid w:val="008E7DAA"/>
    <w:rsid w:val="008F0094"/>
    <w:rsid w:val="008F2673"/>
    <w:rsid w:val="008F340F"/>
    <w:rsid w:val="00903523"/>
    <w:rsid w:val="0090659A"/>
    <w:rsid w:val="00915986"/>
    <w:rsid w:val="009167FF"/>
    <w:rsid w:val="00917624"/>
    <w:rsid w:val="00930386"/>
    <w:rsid w:val="009309F5"/>
    <w:rsid w:val="00931B76"/>
    <w:rsid w:val="00933237"/>
    <w:rsid w:val="00933F28"/>
    <w:rsid w:val="009341DA"/>
    <w:rsid w:val="009476C0"/>
    <w:rsid w:val="009527A4"/>
    <w:rsid w:val="00953D12"/>
    <w:rsid w:val="00963E34"/>
    <w:rsid w:val="00964DFA"/>
    <w:rsid w:val="0098155C"/>
    <w:rsid w:val="00983B77"/>
    <w:rsid w:val="009918C3"/>
    <w:rsid w:val="00996053"/>
    <w:rsid w:val="009974F9"/>
    <w:rsid w:val="00997F46"/>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5E2"/>
    <w:rsid w:val="009E7C17"/>
    <w:rsid w:val="009F6DAC"/>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83DD4"/>
    <w:rsid w:val="00A95530"/>
    <w:rsid w:val="00A96172"/>
    <w:rsid w:val="00AA7D9A"/>
    <w:rsid w:val="00AB0D6A"/>
    <w:rsid w:val="00AB1100"/>
    <w:rsid w:val="00AB43B3"/>
    <w:rsid w:val="00AB49B9"/>
    <w:rsid w:val="00AB758A"/>
    <w:rsid w:val="00AC1E7E"/>
    <w:rsid w:val="00AC507D"/>
    <w:rsid w:val="00AC63C8"/>
    <w:rsid w:val="00AC66E4"/>
    <w:rsid w:val="00AD1AA0"/>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4D90"/>
    <w:rsid w:val="00B35151"/>
    <w:rsid w:val="00B36295"/>
    <w:rsid w:val="00B433F2"/>
    <w:rsid w:val="00B458E8"/>
    <w:rsid w:val="00B5397B"/>
    <w:rsid w:val="00B5607D"/>
    <w:rsid w:val="00B57DAD"/>
    <w:rsid w:val="00B62809"/>
    <w:rsid w:val="00B670BD"/>
    <w:rsid w:val="00B7675A"/>
    <w:rsid w:val="00B81898"/>
    <w:rsid w:val="00B878E7"/>
    <w:rsid w:val="00B9282C"/>
    <w:rsid w:val="00B97278"/>
    <w:rsid w:val="00B97697"/>
    <w:rsid w:val="00BA1D0B"/>
    <w:rsid w:val="00BA5589"/>
    <w:rsid w:val="00BA5C8F"/>
    <w:rsid w:val="00BA6972"/>
    <w:rsid w:val="00BB1E0D"/>
    <w:rsid w:val="00BB4D9B"/>
    <w:rsid w:val="00BB73FF"/>
    <w:rsid w:val="00BB7688"/>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5C8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2A3"/>
    <w:rsid w:val="00D22D66"/>
    <w:rsid w:val="00D2758C"/>
    <w:rsid w:val="00D275CA"/>
    <w:rsid w:val="00D2789B"/>
    <w:rsid w:val="00D345AB"/>
    <w:rsid w:val="00D415AE"/>
    <w:rsid w:val="00D43C2A"/>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0B9"/>
    <w:rsid w:val="00D933B0"/>
    <w:rsid w:val="00D977E8"/>
    <w:rsid w:val="00D97F87"/>
    <w:rsid w:val="00DA4C59"/>
    <w:rsid w:val="00DB1C89"/>
    <w:rsid w:val="00DB212A"/>
    <w:rsid w:val="00DB3763"/>
    <w:rsid w:val="00DB4029"/>
    <w:rsid w:val="00DB5F4D"/>
    <w:rsid w:val="00DB6DA5"/>
    <w:rsid w:val="00DC076B"/>
    <w:rsid w:val="00DC186F"/>
    <w:rsid w:val="00DC252F"/>
    <w:rsid w:val="00DC6050"/>
    <w:rsid w:val="00DC7732"/>
    <w:rsid w:val="00DE6F44"/>
    <w:rsid w:val="00E037D9"/>
    <w:rsid w:val="00E07A57"/>
    <w:rsid w:val="00E07D13"/>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2822"/>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7084"/>
    <w:rsid w:val="00FB1929"/>
    <w:rsid w:val="00FB5FD9"/>
    <w:rsid w:val="00FB73E3"/>
    <w:rsid w:val="00FC2C64"/>
    <w:rsid w:val="00FC60F9"/>
    <w:rsid w:val="00FD22FC"/>
    <w:rsid w:val="00FD33AB"/>
    <w:rsid w:val="00FD4724"/>
    <w:rsid w:val="00FD4A68"/>
    <w:rsid w:val="00FD68ED"/>
    <w:rsid w:val="00FE2824"/>
    <w:rsid w:val="00FE661F"/>
    <w:rsid w:val="00FF0400"/>
    <w:rsid w:val="00FF3D6B"/>
    <w:rsid w:val="00FF7F7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97F8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AB1100"/>
    <w:pPr>
      <w:numPr>
        <w:ilvl w:val="1"/>
        <w:numId w:val="23"/>
      </w:numPr>
      <w:tabs>
        <w:tab w:val="clear" w:pos="936"/>
        <w:tab w:val="left" w:pos="1152"/>
      </w:tabs>
      <w:spacing w:before="240" w:after="120"/>
      <w:ind w:left="1152" w:hanging="1152"/>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34D90"/>
    <w:pPr>
      <w:spacing w:line="240" w:lineRule="auto"/>
    </w:pPr>
    <w:rPr>
      <w:color w:val="FF0000"/>
      <w:sz w:val="20"/>
    </w:rPr>
  </w:style>
  <w:style w:type="paragraph" w:customStyle="1" w:styleId="PartHead">
    <w:name w:val="Part Head"/>
    <w:basedOn w:val="ListParagraph"/>
    <w:next w:val="BodyTextL25"/>
    <w:qFormat/>
    <w:rsid w:val="002C475E"/>
    <w:pPr>
      <w:keepNext/>
      <w:numPr>
        <w:numId w:val="23"/>
      </w:numPr>
      <w:spacing w:before="240"/>
      <w:outlineLvl w:val="0"/>
    </w:pPr>
    <w:rPr>
      <w:b/>
      <w:sz w:val="28"/>
    </w:rPr>
  </w:style>
  <w:style w:type="paragraph" w:customStyle="1" w:styleId="SubStepAlpha">
    <w:name w:val="SubStep Alpha"/>
    <w:basedOn w:val="Normal"/>
    <w:qFormat/>
    <w:rsid w:val="00B34D90"/>
    <w:pPr>
      <w:numPr>
        <w:ilvl w:val="2"/>
        <w:numId w:val="23"/>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B34D90"/>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webSettings.xml><?xml version="1.0" encoding="utf-8"?>
<w:webSettings xmlns:r="http://schemas.openxmlformats.org/officeDocument/2006/relationships" xmlns:w="http://schemas.openxmlformats.org/wordprocessingml/2006/main">
  <w:divs>
    <w:div w:id="262037009">
      <w:bodyDiv w:val="1"/>
      <w:marLeft w:val="0"/>
      <w:marRight w:val="0"/>
      <w:marTop w:val="0"/>
      <w:marBottom w:val="0"/>
      <w:divBdr>
        <w:top w:val="none" w:sz="0" w:space="0" w:color="auto"/>
        <w:left w:val="none" w:sz="0" w:space="0" w:color="auto"/>
        <w:bottom w:val="none" w:sz="0" w:space="0" w:color="auto"/>
        <w:right w:val="none" w:sz="0" w:space="0" w:color="auto"/>
      </w:divBdr>
    </w:div>
    <w:div w:id="269776373">
      <w:bodyDiv w:val="1"/>
      <w:marLeft w:val="0"/>
      <w:marRight w:val="0"/>
      <w:marTop w:val="0"/>
      <w:marBottom w:val="0"/>
      <w:divBdr>
        <w:top w:val="none" w:sz="0" w:space="0" w:color="auto"/>
        <w:left w:val="none" w:sz="0" w:space="0" w:color="auto"/>
        <w:bottom w:val="none" w:sz="0" w:space="0" w:color="auto"/>
        <w:right w:val="none" w:sz="0" w:space="0" w:color="auto"/>
      </w:divBdr>
    </w:div>
    <w:div w:id="276524839">
      <w:bodyDiv w:val="1"/>
      <w:marLeft w:val="0"/>
      <w:marRight w:val="0"/>
      <w:marTop w:val="0"/>
      <w:marBottom w:val="0"/>
      <w:divBdr>
        <w:top w:val="none" w:sz="0" w:space="0" w:color="auto"/>
        <w:left w:val="none" w:sz="0" w:space="0" w:color="auto"/>
        <w:bottom w:val="none" w:sz="0" w:space="0" w:color="auto"/>
        <w:right w:val="none" w:sz="0" w:space="0" w:color="auto"/>
      </w:divBdr>
    </w:div>
    <w:div w:id="448663124">
      <w:bodyDiv w:val="1"/>
      <w:marLeft w:val="0"/>
      <w:marRight w:val="0"/>
      <w:marTop w:val="0"/>
      <w:marBottom w:val="0"/>
      <w:divBdr>
        <w:top w:val="none" w:sz="0" w:space="0" w:color="auto"/>
        <w:left w:val="none" w:sz="0" w:space="0" w:color="auto"/>
        <w:bottom w:val="none" w:sz="0" w:space="0" w:color="auto"/>
        <w:right w:val="none" w:sz="0" w:space="0" w:color="auto"/>
      </w:divBdr>
    </w:div>
    <w:div w:id="529340055">
      <w:bodyDiv w:val="1"/>
      <w:marLeft w:val="0"/>
      <w:marRight w:val="0"/>
      <w:marTop w:val="0"/>
      <w:marBottom w:val="0"/>
      <w:divBdr>
        <w:top w:val="none" w:sz="0" w:space="0" w:color="auto"/>
        <w:left w:val="none" w:sz="0" w:space="0" w:color="auto"/>
        <w:bottom w:val="none" w:sz="0" w:space="0" w:color="auto"/>
        <w:right w:val="none" w:sz="0" w:space="0" w:color="auto"/>
      </w:divBdr>
    </w:div>
    <w:div w:id="657850657">
      <w:bodyDiv w:val="1"/>
      <w:marLeft w:val="0"/>
      <w:marRight w:val="0"/>
      <w:marTop w:val="0"/>
      <w:marBottom w:val="0"/>
      <w:divBdr>
        <w:top w:val="none" w:sz="0" w:space="0" w:color="auto"/>
        <w:left w:val="none" w:sz="0" w:space="0" w:color="auto"/>
        <w:bottom w:val="none" w:sz="0" w:space="0" w:color="auto"/>
        <w:right w:val="none" w:sz="0" w:space="0" w:color="auto"/>
      </w:divBdr>
    </w:div>
    <w:div w:id="860244975">
      <w:bodyDiv w:val="1"/>
      <w:marLeft w:val="0"/>
      <w:marRight w:val="0"/>
      <w:marTop w:val="0"/>
      <w:marBottom w:val="0"/>
      <w:divBdr>
        <w:top w:val="none" w:sz="0" w:space="0" w:color="auto"/>
        <w:left w:val="none" w:sz="0" w:space="0" w:color="auto"/>
        <w:bottom w:val="none" w:sz="0" w:space="0" w:color="auto"/>
        <w:right w:val="none" w:sz="0" w:space="0" w:color="auto"/>
      </w:divBdr>
    </w:div>
    <w:div w:id="971906174">
      <w:bodyDiv w:val="1"/>
      <w:marLeft w:val="0"/>
      <w:marRight w:val="0"/>
      <w:marTop w:val="0"/>
      <w:marBottom w:val="0"/>
      <w:divBdr>
        <w:top w:val="none" w:sz="0" w:space="0" w:color="auto"/>
        <w:left w:val="none" w:sz="0" w:space="0" w:color="auto"/>
        <w:bottom w:val="none" w:sz="0" w:space="0" w:color="auto"/>
        <w:right w:val="none" w:sz="0" w:space="0" w:color="auto"/>
      </w:divBdr>
    </w:div>
    <w:div w:id="1117336318">
      <w:bodyDiv w:val="1"/>
      <w:marLeft w:val="0"/>
      <w:marRight w:val="0"/>
      <w:marTop w:val="0"/>
      <w:marBottom w:val="0"/>
      <w:divBdr>
        <w:top w:val="none" w:sz="0" w:space="0" w:color="auto"/>
        <w:left w:val="none" w:sz="0" w:space="0" w:color="auto"/>
        <w:bottom w:val="none" w:sz="0" w:space="0" w:color="auto"/>
        <w:right w:val="none" w:sz="0" w:space="0" w:color="auto"/>
      </w:divBdr>
    </w:div>
    <w:div w:id="1163472059">
      <w:bodyDiv w:val="1"/>
      <w:marLeft w:val="0"/>
      <w:marRight w:val="0"/>
      <w:marTop w:val="0"/>
      <w:marBottom w:val="0"/>
      <w:divBdr>
        <w:top w:val="none" w:sz="0" w:space="0" w:color="auto"/>
        <w:left w:val="none" w:sz="0" w:space="0" w:color="auto"/>
        <w:bottom w:val="none" w:sz="0" w:space="0" w:color="auto"/>
        <w:right w:val="none" w:sz="0" w:space="0" w:color="auto"/>
      </w:divBdr>
    </w:div>
    <w:div w:id="1318076722">
      <w:bodyDiv w:val="1"/>
      <w:marLeft w:val="0"/>
      <w:marRight w:val="0"/>
      <w:marTop w:val="0"/>
      <w:marBottom w:val="0"/>
      <w:divBdr>
        <w:top w:val="none" w:sz="0" w:space="0" w:color="auto"/>
        <w:left w:val="none" w:sz="0" w:space="0" w:color="auto"/>
        <w:bottom w:val="none" w:sz="0" w:space="0" w:color="auto"/>
        <w:right w:val="none" w:sz="0" w:space="0" w:color="auto"/>
      </w:divBdr>
    </w:div>
    <w:div w:id="135372714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423404">
      <w:bodyDiv w:val="1"/>
      <w:marLeft w:val="0"/>
      <w:marRight w:val="0"/>
      <w:marTop w:val="0"/>
      <w:marBottom w:val="0"/>
      <w:divBdr>
        <w:top w:val="none" w:sz="0" w:space="0" w:color="auto"/>
        <w:left w:val="none" w:sz="0" w:space="0" w:color="auto"/>
        <w:bottom w:val="none" w:sz="0" w:space="0" w:color="auto"/>
        <w:right w:val="none" w:sz="0" w:space="0" w:color="auto"/>
      </w:divBdr>
    </w:div>
    <w:div w:id="1663850446">
      <w:bodyDiv w:val="1"/>
      <w:marLeft w:val="0"/>
      <w:marRight w:val="0"/>
      <w:marTop w:val="0"/>
      <w:marBottom w:val="0"/>
      <w:divBdr>
        <w:top w:val="none" w:sz="0" w:space="0" w:color="auto"/>
        <w:left w:val="none" w:sz="0" w:space="0" w:color="auto"/>
        <w:bottom w:val="none" w:sz="0" w:space="0" w:color="auto"/>
        <w:right w:val="none" w:sz="0" w:space="0" w:color="auto"/>
      </w:divBdr>
    </w:div>
    <w:div w:id="1949853999">
      <w:bodyDiv w:val="1"/>
      <w:marLeft w:val="0"/>
      <w:marRight w:val="0"/>
      <w:marTop w:val="0"/>
      <w:marBottom w:val="0"/>
      <w:divBdr>
        <w:top w:val="none" w:sz="0" w:space="0" w:color="auto"/>
        <w:left w:val="none" w:sz="0" w:space="0" w:color="auto"/>
        <w:bottom w:val="none" w:sz="0" w:space="0" w:color="auto"/>
        <w:right w:val="none" w:sz="0" w:space="0" w:color="auto"/>
      </w:divBdr>
    </w:div>
    <w:div w:id="1982733044">
      <w:bodyDiv w:val="1"/>
      <w:marLeft w:val="0"/>
      <w:marRight w:val="0"/>
      <w:marTop w:val="0"/>
      <w:marBottom w:val="0"/>
      <w:divBdr>
        <w:top w:val="none" w:sz="0" w:space="0" w:color="auto"/>
        <w:left w:val="none" w:sz="0" w:space="0" w:color="auto"/>
        <w:bottom w:val="none" w:sz="0" w:space="0" w:color="auto"/>
        <w:right w:val="none" w:sz="0" w:space="0" w:color="auto"/>
      </w:divBdr>
    </w:div>
    <w:div w:id="1988700795">
      <w:bodyDiv w:val="1"/>
      <w:marLeft w:val="0"/>
      <w:marRight w:val="0"/>
      <w:marTop w:val="0"/>
      <w:marBottom w:val="0"/>
      <w:divBdr>
        <w:top w:val="none" w:sz="0" w:space="0" w:color="auto"/>
        <w:left w:val="none" w:sz="0" w:space="0" w:color="auto"/>
        <w:bottom w:val="none" w:sz="0" w:space="0" w:color="auto"/>
        <w:right w:val="none" w:sz="0" w:space="0" w:color="auto"/>
      </w:divBdr>
    </w:div>
    <w:div w:id="1995258811">
      <w:bodyDiv w:val="1"/>
      <w:marLeft w:val="0"/>
      <w:marRight w:val="0"/>
      <w:marTop w:val="0"/>
      <w:marBottom w:val="0"/>
      <w:divBdr>
        <w:top w:val="none" w:sz="0" w:space="0" w:color="auto"/>
        <w:left w:val="none" w:sz="0" w:space="0" w:color="auto"/>
        <w:bottom w:val="none" w:sz="0" w:space="0" w:color="auto"/>
        <w:right w:val="none" w:sz="0" w:space="0" w:color="auto"/>
      </w:divBdr>
    </w:div>
    <w:div w:id="2061442993">
      <w:bodyDiv w:val="1"/>
      <w:marLeft w:val="0"/>
      <w:marRight w:val="0"/>
      <w:marTop w:val="0"/>
      <w:marBottom w:val="0"/>
      <w:divBdr>
        <w:top w:val="none" w:sz="0" w:space="0" w:color="auto"/>
        <w:left w:val="none" w:sz="0" w:space="0" w:color="auto"/>
        <w:bottom w:val="none" w:sz="0" w:space="0" w:color="auto"/>
        <w:right w:val="none" w:sz="0" w:space="0" w:color="auto"/>
      </w:divBdr>
    </w:div>
    <w:div w:id="2070879887">
      <w:bodyDiv w:val="1"/>
      <w:marLeft w:val="0"/>
      <w:marRight w:val="0"/>
      <w:marTop w:val="0"/>
      <w:marBottom w:val="0"/>
      <w:divBdr>
        <w:top w:val="none" w:sz="0" w:space="0" w:color="auto"/>
        <w:left w:val="none" w:sz="0" w:space="0" w:color="auto"/>
        <w:bottom w:val="none" w:sz="0" w:space="0" w:color="auto"/>
        <w:right w:val="none" w:sz="0" w:space="0" w:color="auto"/>
      </w:divBdr>
    </w:div>
    <w:div w:id="21390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287DFB-A3C7-457D-984C-50689E4B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524</Words>
  <Characters>3440</Characters>
  <Application>Microsoft Office Word</Application>
  <DocSecurity>0</DocSecurity>
  <Lines>66</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yuhang</cp:lastModifiedBy>
  <cp:revision>11</cp:revision>
  <dcterms:created xsi:type="dcterms:W3CDTF">2015-07-30T15:52:00Z</dcterms:created>
  <dcterms:modified xsi:type="dcterms:W3CDTF">2016-06-20T08:29:00Z</dcterms:modified>
</cp:coreProperties>
</file>