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47" w:rsidRPr="00901147" w:rsidRDefault="00901147" w:rsidP="00245F74">
      <w:pPr>
        <w:pStyle w:val="LabTitle"/>
      </w:pPr>
      <w:r>
        <w:t>Travaux pratiques - Démontage d</w:t>
      </w:r>
      <w:r w:rsidR="0041433E">
        <w:t>’</w:t>
      </w:r>
      <w:r>
        <w:t xml:space="preserve">un ordinateur </w:t>
      </w:r>
      <w:r>
        <w:rPr>
          <w:rStyle w:val="LabTitleInstVersred"/>
        </w:rPr>
        <w:t>(version de l</w:t>
      </w:r>
      <w:r w:rsidR="0041433E">
        <w:rPr>
          <w:rStyle w:val="LabTitleInstVersred"/>
        </w:rPr>
        <w:t>’</w:t>
      </w:r>
      <w:r>
        <w:rPr>
          <w:rStyle w:val="LabTitleInstVersred"/>
        </w:rPr>
        <w:t>instructeur)</w:t>
      </w:r>
    </w:p>
    <w:p w:rsidR="00901147" w:rsidRPr="00901147" w:rsidRDefault="00901147" w:rsidP="0032201B">
      <w:pPr>
        <w:pStyle w:val="BodyTextL25"/>
      </w:pPr>
      <w:r>
        <w:t xml:space="preserve">Au cours de ces travaux pratiques, vous allez démonter un ordinateur en suivant des procédures sûres et en utilisant des outils appropriés. Soyez extrêmement prudent et respectez toutes les procédures de sécurité. Familiarisez-vous avec les outils que vous utiliserez dans ces travaux pratiques. </w:t>
      </w:r>
    </w:p>
    <w:p w:rsidR="00901147" w:rsidRPr="00901147" w:rsidRDefault="0032201B" w:rsidP="0032201B">
      <w:pPr>
        <w:pStyle w:val="BodyTextL25"/>
      </w:pPr>
      <w:r>
        <w:rPr>
          <w:b/>
        </w:rPr>
        <w:t>Remarque</w:t>
      </w:r>
      <w:r>
        <w:t> : si vous ne parvenez pas à localiser ou à retirer le composant approprié, demandez à votre instructeur de vous aider.</w:t>
      </w:r>
    </w:p>
    <w:p w:rsidR="00901147" w:rsidRPr="00901147" w:rsidRDefault="00901147" w:rsidP="0032201B">
      <w:pPr>
        <w:pStyle w:val="InstNoteRedL25"/>
        <w:rPr>
          <w:rFonts w:ascii="Times New Roman" w:hAnsi="Times New Roman"/>
          <w:sz w:val="24"/>
          <w:szCs w:val="24"/>
        </w:rPr>
      </w:pPr>
      <w:r>
        <w:rPr>
          <w:b/>
        </w:rPr>
        <w:t>Remarque à l</w:t>
      </w:r>
      <w:r w:rsidR="0041433E">
        <w:rPr>
          <w:b/>
        </w:rPr>
        <w:t>’</w:t>
      </w:r>
      <w:r>
        <w:rPr>
          <w:b/>
        </w:rPr>
        <w:t>intention de l</w:t>
      </w:r>
      <w:r w:rsidR="0041433E">
        <w:rPr>
          <w:b/>
        </w:rPr>
        <w:t>’</w:t>
      </w:r>
      <w:r>
        <w:rPr>
          <w:b/>
        </w:rPr>
        <w:t>instructeur :</w:t>
      </w:r>
      <w:r>
        <w:t xml:space="preserve"> ces travaux pratiques ne sont nécessaires que si les ordinateurs destinés aux TP sont déjà assemblés. L</w:t>
      </w:r>
      <w:r w:rsidR="0041433E">
        <w:t>’</w:t>
      </w:r>
      <w:r>
        <w:t>objectif de cet exercice est de séparer les composants pour les assembler au chapitre 3. Les étudiants doivent également montrer qu</w:t>
      </w:r>
      <w:r w:rsidR="0041433E">
        <w:t>’</w:t>
      </w:r>
      <w:r>
        <w:t>ils savent utiliser les outils appropriés. Ils pourront aussi s</w:t>
      </w:r>
      <w:r w:rsidR="0041433E">
        <w:t>’</w:t>
      </w:r>
      <w:r>
        <w:t>exercer dans les travaux pratiques du chapitre 3, où ils assembleront un ordinateur.</w:t>
      </w:r>
    </w:p>
    <w:p w:rsidR="00901147" w:rsidRPr="00901147" w:rsidRDefault="00901147" w:rsidP="0032201B">
      <w:pPr>
        <w:pStyle w:val="InstNoteRedL25"/>
        <w:rPr>
          <w:rFonts w:eastAsia="Times New Roman" w:cs="Arial"/>
          <w:szCs w:val="20"/>
        </w:rPr>
      </w:pPr>
      <w:r>
        <w:t>Ces travaux pratiques ne prévoient pas le retrait de la carte mère, du processeur ni des ventilateurs de l</w:t>
      </w:r>
      <w:r w:rsidR="0041433E">
        <w:t>’</w:t>
      </w:r>
      <w:r>
        <w:t>ordinateur en raison du coût de remplacement de ces composants. Si possible, laissez les étudiants retirer ces composants sur des ordinateurs défectueux ou inutilisés que vous gardez dans la classe pour montrer les différents composants et effectuer des démonstrations.</w:t>
      </w:r>
    </w:p>
    <w:p w:rsidR="00901147" w:rsidRPr="00901147" w:rsidRDefault="00901147" w:rsidP="0032201B">
      <w:pPr>
        <w:pStyle w:val="LabSection"/>
      </w:pPr>
      <w:r>
        <w:t>Outils recommandés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0"/>
        <w:gridCol w:w="6390"/>
      </w:tblGrid>
      <w:tr w:rsidR="00901147" w:rsidRPr="00901147" w:rsidTr="00867921">
        <w:tc>
          <w:tcPr>
            <w:tcW w:w="2790" w:type="dxa"/>
          </w:tcPr>
          <w:p w:rsidR="00901147" w:rsidRPr="00901147" w:rsidRDefault="00901147" w:rsidP="00F00066">
            <w:pPr>
              <w:pStyle w:val="TableText"/>
            </w:pPr>
            <w:r>
              <w:t>Lunettes de sécurité</w:t>
            </w:r>
          </w:p>
          <w:p w:rsidR="00901147" w:rsidRPr="00901147" w:rsidRDefault="00901147" w:rsidP="00F00066">
            <w:pPr>
              <w:pStyle w:val="TableText"/>
            </w:pPr>
            <w:r>
              <w:t>Bracelet antistatique</w:t>
            </w:r>
          </w:p>
          <w:p w:rsidR="00901147" w:rsidRPr="00901147" w:rsidRDefault="00901147" w:rsidP="00F00066">
            <w:pPr>
              <w:pStyle w:val="TableText"/>
            </w:pPr>
            <w:r>
              <w:t>Tapis antistatique</w:t>
            </w:r>
          </w:p>
          <w:p w:rsidR="00901147" w:rsidRPr="00901147" w:rsidRDefault="00901147" w:rsidP="00F00066">
            <w:pPr>
              <w:pStyle w:val="TableText"/>
            </w:pPr>
            <w:r>
              <w:t>Tournevis plats</w:t>
            </w:r>
          </w:p>
          <w:p w:rsidR="00901147" w:rsidRPr="00901147" w:rsidRDefault="00901147" w:rsidP="00F00066">
            <w:pPr>
              <w:pStyle w:val="TableText"/>
            </w:pPr>
            <w:r>
              <w:t>Tournevis cruciformes</w:t>
            </w:r>
          </w:p>
          <w:p w:rsidR="00901147" w:rsidRPr="00901147" w:rsidRDefault="00901147" w:rsidP="00F00066">
            <w:pPr>
              <w:pStyle w:val="TableText"/>
            </w:pPr>
            <w:r>
              <w:t xml:space="preserve">Tournevis </w:t>
            </w:r>
            <w:proofErr w:type="spellStart"/>
            <w:r>
              <w:t>Torx</w:t>
            </w:r>
            <w:proofErr w:type="spellEnd"/>
          </w:p>
          <w:p w:rsidR="00901147" w:rsidRPr="00901147" w:rsidRDefault="00901147" w:rsidP="00F00066">
            <w:pPr>
              <w:pStyle w:val="TableText"/>
            </w:pPr>
            <w:r>
              <w:t>Tournevis hexagonal</w:t>
            </w:r>
          </w:p>
        </w:tc>
        <w:tc>
          <w:tcPr>
            <w:tcW w:w="6390" w:type="dxa"/>
          </w:tcPr>
          <w:p w:rsidR="00901147" w:rsidRPr="00901147" w:rsidRDefault="00901147" w:rsidP="00F00066">
            <w:pPr>
              <w:pStyle w:val="TableText"/>
            </w:pPr>
            <w:r>
              <w:t>Extracteur</w:t>
            </w:r>
          </w:p>
          <w:p w:rsidR="00901147" w:rsidRPr="00901147" w:rsidRDefault="00901147" w:rsidP="00F00066">
            <w:pPr>
              <w:pStyle w:val="TableText"/>
            </w:pPr>
            <w:r>
              <w:t>Pâte thermique</w:t>
            </w:r>
          </w:p>
          <w:p w:rsidR="00901147" w:rsidRPr="00901147" w:rsidRDefault="00901147" w:rsidP="00F00066">
            <w:pPr>
              <w:pStyle w:val="TableText"/>
            </w:pPr>
            <w:r>
              <w:t>Bouteille d</w:t>
            </w:r>
            <w:r w:rsidR="0041433E">
              <w:t>’</w:t>
            </w:r>
            <w:r>
              <w:t>air comprimé</w:t>
            </w:r>
          </w:p>
          <w:p w:rsidR="00901147" w:rsidRPr="00901147" w:rsidRDefault="00901147" w:rsidP="00F00066">
            <w:pPr>
              <w:pStyle w:val="TableText"/>
            </w:pPr>
            <w:r>
              <w:t>Attaches des câbles</w:t>
            </w:r>
          </w:p>
          <w:p w:rsidR="00901147" w:rsidRPr="00901147" w:rsidRDefault="00901147" w:rsidP="00F00066">
            <w:pPr>
              <w:pStyle w:val="TableText"/>
            </w:pPr>
            <w:r>
              <w:t>Casier de rangement</w:t>
            </w:r>
          </w:p>
          <w:p w:rsidR="00901147" w:rsidRPr="00901147" w:rsidRDefault="002651E2" w:rsidP="00F00066">
            <w:pPr>
              <w:pStyle w:val="TableText"/>
            </w:pPr>
            <w:r>
              <w:t>Récipients pour le stockage des pièces d</w:t>
            </w:r>
            <w:r w:rsidR="0041433E">
              <w:t>’</w:t>
            </w:r>
            <w:r>
              <w:t>ordinateur</w:t>
            </w:r>
          </w:p>
          <w:p w:rsidR="00901147" w:rsidRPr="00901147" w:rsidRDefault="00901147" w:rsidP="00F00066">
            <w:pPr>
              <w:pStyle w:val="TableText"/>
            </w:pPr>
            <w:r>
              <w:t>Sacs antistatiques pour les composants électroniques</w:t>
            </w:r>
          </w:p>
        </w:tc>
      </w:tr>
    </w:tbl>
    <w:p w:rsidR="00901147" w:rsidRPr="00F00066" w:rsidRDefault="00F00066" w:rsidP="004039BD">
      <w:pPr>
        <w:pStyle w:val="StepHead"/>
      </w:pPr>
      <w:r>
        <w:t>Mettez l</w:t>
      </w:r>
      <w:r w:rsidR="0041433E">
        <w:t>’</w:t>
      </w:r>
      <w:r>
        <w:t>ordinateur hors tension.</w:t>
      </w:r>
    </w:p>
    <w:p w:rsidR="00901147" w:rsidRPr="00901147" w:rsidRDefault="00901147" w:rsidP="004F15F6">
      <w:pPr>
        <w:pStyle w:val="BodyTextL50"/>
        <w:ind w:left="360"/>
      </w:pPr>
      <w:r>
        <w:t>Mettez l</w:t>
      </w:r>
      <w:r w:rsidR="0041433E">
        <w:t>’</w:t>
      </w:r>
      <w:r>
        <w:t>ordinateur hors tension et débranchez le câble d</w:t>
      </w:r>
      <w:r w:rsidR="0041433E">
        <w:t>’</w:t>
      </w:r>
      <w:r>
        <w:t>alimentation de la prise murale et de l</w:t>
      </w:r>
      <w:r w:rsidR="0041433E">
        <w:t>’</w:t>
      </w:r>
      <w:r>
        <w:t>ordinateur.</w:t>
      </w:r>
    </w:p>
    <w:p w:rsidR="00901147" w:rsidRPr="002651E2" w:rsidRDefault="00F00066" w:rsidP="00394379">
      <w:pPr>
        <w:pStyle w:val="StepHead"/>
      </w:pPr>
      <w:r>
        <w:t>Ouvrez le boîtier de l</w:t>
      </w:r>
      <w:r w:rsidR="0041433E">
        <w:t>’</w:t>
      </w:r>
      <w:r>
        <w:t>ordinateur.</w:t>
      </w:r>
    </w:p>
    <w:p w:rsidR="002651E2" w:rsidRPr="002651E2" w:rsidRDefault="002651E2" w:rsidP="00F00066">
      <w:pPr>
        <w:pStyle w:val="InstNoteRedL25"/>
      </w:pPr>
      <w:r>
        <w:rPr>
          <w:b/>
        </w:rPr>
        <w:t>Remarque à l</w:t>
      </w:r>
      <w:r w:rsidR="0041433E">
        <w:rPr>
          <w:b/>
        </w:rPr>
        <w:t>’</w:t>
      </w:r>
      <w:r>
        <w:rPr>
          <w:b/>
        </w:rPr>
        <w:t>intention de l</w:t>
      </w:r>
      <w:r w:rsidR="0041433E">
        <w:rPr>
          <w:b/>
        </w:rPr>
        <w:t>’</w:t>
      </w:r>
      <w:r>
        <w:rPr>
          <w:b/>
        </w:rPr>
        <w:t>instructeur :</w:t>
      </w:r>
      <w:r>
        <w:t xml:space="preserve"> expliquez à chaque étudiant ou groupe d</w:t>
      </w:r>
      <w:r w:rsidR="0041433E">
        <w:t>’</w:t>
      </w:r>
      <w:r>
        <w:t>étudiants comment ouvrir un boîtier particulier. Nombre d</w:t>
      </w:r>
      <w:r w:rsidR="0041433E">
        <w:t>’</w:t>
      </w:r>
      <w:r>
        <w:t>entre eux possèdent une simple poignée, le panneau avant devant se retirer en premier lieu, ou bien ils coulissent tout simplement. Montrez aux étudiants quelles vis maintiennent l</w:t>
      </w:r>
      <w:r w:rsidR="0041433E">
        <w:t>’</w:t>
      </w:r>
      <w:r>
        <w:t>alimentation en place avant de commencer.</w:t>
      </w:r>
    </w:p>
    <w:p w:rsidR="00901147" w:rsidRPr="00F00066" w:rsidRDefault="00901147" w:rsidP="00F00066">
      <w:pPr>
        <w:pStyle w:val="BodyTextL25"/>
      </w:pPr>
      <w:r>
        <w:t>Localisez toutes les vis qui permettent de fixer les panneaux latéraux à l</w:t>
      </w:r>
      <w:r w:rsidR="0041433E">
        <w:t>’</w:t>
      </w:r>
      <w:r>
        <w:t>arrière de l</w:t>
      </w:r>
      <w:r w:rsidR="0041433E">
        <w:t>’</w:t>
      </w:r>
      <w:r>
        <w:t>ordinateur. Utilisez un tournevis de la taille et du type appropriés pour retirer les vis des panneaux latéraux. Ne retirez pas les vis qui fixent l</w:t>
      </w:r>
      <w:r w:rsidR="0041433E">
        <w:t>’</w:t>
      </w:r>
      <w:r>
        <w:t>alimentation sur le boîtier. Regroupez toutes ces vis dans un petit récipient ou dans un compartiment d</w:t>
      </w:r>
      <w:r w:rsidR="0041433E">
        <w:t>’</w:t>
      </w:r>
      <w:r>
        <w:t>un casier de rangement. Identifiez ce récipient ou ce compartiment avec un morceau de ruban adhésif sur lequel vous avez inscrit « vis des panneaux latéraux ». Retirez les panneaux latéraux du boîtier.</w:t>
      </w:r>
    </w:p>
    <w:p w:rsidR="00AB6DD1" w:rsidRPr="002651E2" w:rsidRDefault="00AB6DD1" w:rsidP="00F00066">
      <w:pPr>
        <w:pStyle w:val="BodyTextL25"/>
      </w:pPr>
      <w:r>
        <w:t xml:space="preserve">Si vous possédez un appareil photo ou un </w:t>
      </w:r>
      <w:proofErr w:type="spellStart"/>
      <w:r>
        <w:t>smartphone</w:t>
      </w:r>
      <w:proofErr w:type="spellEnd"/>
      <w:r>
        <w:t>, prenez une photo de l</w:t>
      </w:r>
      <w:r w:rsidR="0041433E">
        <w:t>’</w:t>
      </w:r>
      <w:r>
        <w:t>intérieur du boîtier de l</w:t>
      </w:r>
      <w:r w:rsidR="0041433E">
        <w:t>’</w:t>
      </w:r>
      <w:r>
        <w:t>ordinateur afin de vous en servir en guise de référence lors du réassemblage de l</w:t>
      </w:r>
      <w:r w:rsidR="0041433E">
        <w:t>’</w:t>
      </w:r>
      <w:r>
        <w:t>ordinateur.</w:t>
      </w:r>
    </w:p>
    <w:p w:rsidR="00901147" w:rsidRPr="00901147" w:rsidRDefault="004F15F6" w:rsidP="00F00066">
      <w:pPr>
        <w:pStyle w:val="BodyTextL25"/>
      </w:pPr>
      <w:r>
        <w:rPr>
          <w:b/>
        </w:rPr>
        <w:t>Remarque</w:t>
      </w:r>
      <w:r>
        <w:t> : certains fabricants n</w:t>
      </w:r>
      <w:r w:rsidR="0041433E">
        <w:t>’</w:t>
      </w:r>
      <w:r>
        <w:t>utilisent pas de vis pour fixer les composants à l</w:t>
      </w:r>
      <w:r w:rsidR="0041433E">
        <w:t>’</w:t>
      </w:r>
      <w:r>
        <w:t>intérieur du boîtier de l</w:t>
      </w:r>
      <w:r w:rsidR="0041433E">
        <w:t>’</w:t>
      </w:r>
      <w:r>
        <w:t>ordinateur. Certains utilisent des clips en plastique ou en métal pour attacher les composants au châssis de l</w:t>
      </w:r>
      <w:r w:rsidR="0041433E">
        <w:t>’</w:t>
      </w:r>
      <w:r>
        <w:t>ordinateur. Veillez à ne retirer que les vis qui maintiennent les composants en place, et non les vis qui maintiennent les composants ensemble.</w:t>
      </w:r>
    </w:p>
    <w:p w:rsidR="00901147" w:rsidRPr="00F00066" w:rsidRDefault="00901147" w:rsidP="00867921">
      <w:pPr>
        <w:pStyle w:val="BodyTextL25"/>
        <w:pageBreakBefore/>
      </w:pPr>
      <w:r>
        <w:lastRenderedPageBreak/>
        <w:t>Quel type de tournevis avez-vous utilisé pour retirer les vis ?</w:t>
      </w:r>
    </w:p>
    <w:p w:rsidR="00AB6DD1" w:rsidRPr="00901147" w:rsidRDefault="00AB6DD1" w:rsidP="00F00066">
      <w:pPr>
        <w:pStyle w:val="BodyTextL25"/>
      </w:pPr>
      <w:r>
        <w:t>_______________________________________________________________________________________</w:t>
      </w:r>
    </w:p>
    <w:p w:rsidR="00901147" w:rsidRPr="00F00066" w:rsidRDefault="00850CDB" w:rsidP="00901147">
      <w:pPr>
        <w:widowControl w:val="0"/>
        <w:spacing w:before="0" w:after="240" w:line="240" w:lineRule="auto"/>
        <w:ind w:left="360"/>
        <w:rPr>
          <w:rStyle w:val="AnswerGray"/>
        </w:rPr>
      </w:pPr>
      <w:r>
        <w:rPr>
          <w:rStyle w:val="AnswerGray"/>
        </w:rPr>
        <w:t>Les tournevis cruciformes et les tournevis hexagonaux sont les plus communément utilisés pour retirer des panneaux du boîtier.</w:t>
      </w:r>
    </w:p>
    <w:p w:rsidR="00901147" w:rsidRDefault="00901147" w:rsidP="00F00066">
      <w:pPr>
        <w:pStyle w:val="BodyTextL25"/>
      </w:pPr>
      <w:r>
        <w:t>Combien de vis retenaient les panneaux latéraux ?</w:t>
      </w:r>
    </w:p>
    <w:p w:rsidR="00AB6DD1" w:rsidRPr="00AB6DD1" w:rsidRDefault="00AB6DD1" w:rsidP="00F00066">
      <w:pPr>
        <w:pStyle w:val="BodyTextL25"/>
      </w:pPr>
      <w:r>
        <w:t>_______________________________________________________________________________________</w:t>
      </w:r>
    </w:p>
    <w:p w:rsidR="00901147" w:rsidRPr="00F00066" w:rsidRDefault="00901147" w:rsidP="00901147">
      <w:pPr>
        <w:widowControl w:val="0"/>
        <w:spacing w:before="0" w:after="240" w:line="240" w:lineRule="auto"/>
        <w:ind w:left="360"/>
        <w:rPr>
          <w:rStyle w:val="AnswerGray"/>
        </w:rPr>
      </w:pPr>
      <w:r>
        <w:rPr>
          <w:rStyle w:val="AnswerGray"/>
        </w:rPr>
        <w:t>Les réponses peuvent varier. Normalement, un boîtier demi-tour comporte deux vis sur chaque panneau.</w:t>
      </w:r>
    </w:p>
    <w:p w:rsidR="00901147" w:rsidRPr="002651E2" w:rsidRDefault="00F00066" w:rsidP="00394379">
      <w:pPr>
        <w:pStyle w:val="StepHead"/>
      </w:pPr>
      <w:r>
        <w:t>Utilisez un bracelet antistatique.</w:t>
      </w:r>
    </w:p>
    <w:p w:rsidR="00901147" w:rsidRPr="00F00066" w:rsidRDefault="00901147" w:rsidP="00F00066">
      <w:pPr>
        <w:pStyle w:val="BodyTextL25"/>
      </w:pPr>
      <w:r>
        <w:t>Enfilez un bracelet antistatique. Raccordez une extrémité du conducteur au bracelet. Reliez l</w:t>
      </w:r>
      <w:r w:rsidR="0041433E">
        <w:t>’</w:t>
      </w:r>
      <w:r>
        <w:t>autre extrémité du conducteur à une partie métallique non peinte du boîtier.</w:t>
      </w:r>
    </w:p>
    <w:p w:rsidR="00901147" w:rsidRPr="00F00066" w:rsidRDefault="00901147" w:rsidP="00F00066">
      <w:pPr>
        <w:pStyle w:val="BodyTextL25"/>
      </w:pPr>
      <w:r>
        <w:t>Si vous possédez un tapis antistatique, placez-le sur la surface de travail et posez le boîtier de l</w:t>
      </w:r>
      <w:r w:rsidR="0041433E">
        <w:t>’</w:t>
      </w:r>
      <w:r>
        <w:t>ordinateur dessus. Mettez à la terre le tapis antistatique en le reliant à une partie métallique non peinte du boîtier.</w:t>
      </w:r>
    </w:p>
    <w:p w:rsidR="00901147" w:rsidRPr="002651E2" w:rsidRDefault="00F00066" w:rsidP="00394379">
      <w:pPr>
        <w:pStyle w:val="StepHead"/>
      </w:pPr>
      <w:r>
        <w:t>Retirez le disque dur.</w:t>
      </w:r>
    </w:p>
    <w:p w:rsidR="00901147" w:rsidRPr="002651E2" w:rsidRDefault="00901147" w:rsidP="00394379">
      <w:pPr>
        <w:pStyle w:val="SubStepAlpha"/>
      </w:pPr>
      <w:r>
        <w:t>Localisez le disque dur. Débranchez avec précaution le câble d</w:t>
      </w:r>
      <w:r w:rsidR="0041433E">
        <w:t>’</w:t>
      </w:r>
      <w:r>
        <w:t>alimentation et le câble de données de l</w:t>
      </w:r>
      <w:r w:rsidR="0041433E">
        <w:t>’</w:t>
      </w:r>
      <w:r>
        <w:t xml:space="preserve">arrière du disque dur. </w:t>
      </w:r>
    </w:p>
    <w:p w:rsidR="00901147" w:rsidRDefault="00901147" w:rsidP="00394379">
      <w:pPr>
        <w:pStyle w:val="BodyTextL50"/>
      </w:pPr>
      <w:r>
        <w:t>Quel type de câble de données avez-vous débranché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szCs w:val="20"/>
        </w:rPr>
      </w:pPr>
      <w:r>
        <w:rPr>
          <w:rStyle w:val="AnswerGray"/>
        </w:rPr>
        <w:t>Les réponses peuvent varier.</w:t>
      </w:r>
    </w:p>
    <w:p w:rsidR="00901147" w:rsidRPr="002651E2" w:rsidRDefault="00901147" w:rsidP="00394379">
      <w:pPr>
        <w:pStyle w:val="SubStepAlpha"/>
      </w:pPr>
      <w:r>
        <w:t>Localisez toutes les vis qui maintiennent le disque dur en place. Utilisez un tournevis de taille et de type appropriés pour retirer les vis du disque dur. Regroupez ces vis et identifiez-les à l</w:t>
      </w:r>
      <w:r w:rsidR="0041433E">
        <w:t>’</w:t>
      </w:r>
      <w:r>
        <w:t>aide d</w:t>
      </w:r>
      <w:r w:rsidR="0041433E">
        <w:t>’</w:t>
      </w:r>
      <w:r>
        <w:t xml:space="preserve">une étiquette. </w:t>
      </w:r>
    </w:p>
    <w:p w:rsidR="00901147" w:rsidRDefault="00901147" w:rsidP="00394379">
      <w:pPr>
        <w:pStyle w:val="BodyTextL50"/>
      </w:pPr>
      <w:r>
        <w:t>Quel type de vis retenait le disque dur au boîtier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szCs w:val="20"/>
        </w:rPr>
      </w:pPr>
      <w:r>
        <w:rPr>
          <w:rStyle w:val="AnswerGray"/>
        </w:rPr>
        <w:t>Les réponses peuvent varier. Normalement, les disques durs sont fixés avec des vis cruciformes.</w:t>
      </w:r>
    </w:p>
    <w:p w:rsidR="00901147" w:rsidRDefault="00901147" w:rsidP="00394379">
      <w:pPr>
        <w:pStyle w:val="BodyTextL50"/>
        <w:rPr>
          <w:rFonts w:eastAsia="Times New Roman" w:cs="Arial"/>
          <w:color w:val="000000"/>
          <w:szCs w:val="20"/>
        </w:rPr>
      </w:pPr>
      <w:r>
        <w:rPr>
          <w:color w:val="000000"/>
        </w:rPr>
        <w:t>Combien de vis fixaient le disque dur sur le boîtier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szCs w:val="20"/>
        </w:rPr>
      </w:pPr>
      <w:r>
        <w:rPr>
          <w:rStyle w:val="AnswerGray"/>
        </w:rPr>
        <w:t>Les réponses peuvent varier. La plupart des boîtiers comportent jusqu</w:t>
      </w:r>
      <w:r w:rsidR="0041433E">
        <w:rPr>
          <w:rStyle w:val="AnswerGray"/>
        </w:rPr>
        <w:t>’</w:t>
      </w:r>
      <w:r>
        <w:rPr>
          <w:rStyle w:val="AnswerGray"/>
        </w:rPr>
        <w:t>à quatre vis par disque dur.</w:t>
      </w:r>
    </w:p>
    <w:p w:rsidR="00901147" w:rsidRDefault="00901147" w:rsidP="00394379">
      <w:pPr>
        <w:pStyle w:val="BodyTextL50"/>
        <w:rPr>
          <w:rFonts w:eastAsia="Times New Roman" w:cs="Arial"/>
          <w:color w:val="000000"/>
          <w:szCs w:val="20"/>
        </w:rPr>
      </w:pPr>
      <w:r>
        <w:rPr>
          <w:color w:val="000000"/>
        </w:rPr>
        <w:t>Le disque dur est-il fixé sur un support de montage ? Le cas échéant, quel type de vis le maintiennent sur ce support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szCs w:val="20"/>
        </w:rPr>
      </w:pPr>
      <w:r>
        <w:rPr>
          <w:rStyle w:val="AnswerGray"/>
        </w:rPr>
        <w:t xml:space="preserve">Les réponses peuvent varier. La plupart des fabricants de disques durs utilisent une vis cruciforme </w:t>
      </w:r>
      <w:proofErr w:type="spellStart"/>
      <w:r>
        <w:rPr>
          <w:rStyle w:val="AnswerGray"/>
        </w:rPr>
        <w:t>affleurante</w:t>
      </w:r>
      <w:proofErr w:type="spellEnd"/>
      <w:r>
        <w:rPr>
          <w:rStyle w:val="AnswerGray"/>
        </w:rPr>
        <w:t>.</w:t>
      </w:r>
    </w:p>
    <w:p w:rsidR="00901147" w:rsidRPr="00394379" w:rsidRDefault="00AF48C2" w:rsidP="00394379">
      <w:pPr>
        <w:pStyle w:val="BodyTextL25Bold"/>
      </w:pPr>
      <w:r>
        <w:t>Attention : NE retirez PAS les vis du disque dur.</w:t>
      </w:r>
    </w:p>
    <w:p w:rsidR="00901147" w:rsidRPr="00F00066" w:rsidRDefault="00901147" w:rsidP="00394379">
      <w:pPr>
        <w:pStyle w:val="SubStepAlpha"/>
      </w:pPr>
      <w:r>
        <w:t>Retirez délicatement le disque dur du boîtier. Recherchez un indicateur de positionnement de cavalier sur le disque dur. S</w:t>
      </w:r>
      <w:r w:rsidR="0041433E">
        <w:t>’</w:t>
      </w:r>
      <w:r>
        <w:t>il y a un cavalier sur le disque dur, utilisez cet indicateur pour déterminer si le disque dur est de type Maître, Esclave ou Sélection par câble (</w:t>
      </w:r>
      <w:proofErr w:type="spellStart"/>
      <w:r>
        <w:t>Cable</w:t>
      </w:r>
      <w:proofErr w:type="spellEnd"/>
      <w:r>
        <w:t xml:space="preserve"> Select, CS). Rangez le disque dur dans un sac antistatique. </w:t>
      </w:r>
    </w:p>
    <w:p w:rsidR="00850CDB" w:rsidRPr="00F00066" w:rsidRDefault="00850CDB" w:rsidP="00394379">
      <w:pPr>
        <w:pStyle w:val="BodyTextL50"/>
      </w:pPr>
      <w:r>
        <w:t>Quelle est la position du cavalier du disque dur ?</w:t>
      </w:r>
    </w:p>
    <w:p w:rsidR="00AB6DD1" w:rsidRPr="00AB6DD1" w:rsidRDefault="00AB6DD1" w:rsidP="00394379">
      <w:pPr>
        <w:pStyle w:val="BodyTextL50"/>
      </w:pPr>
      <w:r>
        <w:t>____________________________________________________________________________________</w:t>
      </w:r>
    </w:p>
    <w:p w:rsidR="00850CDB" w:rsidRPr="00F00066" w:rsidRDefault="00850CDB" w:rsidP="00394379">
      <w:pPr>
        <w:pStyle w:val="BodyTextL50"/>
        <w:rPr>
          <w:rStyle w:val="AnswerGray"/>
          <w:b/>
        </w:rPr>
      </w:pPr>
      <w:r>
        <w:rPr>
          <w:rStyle w:val="AnswerGray"/>
        </w:rPr>
        <w:t>Maître, Esclave ou Sélection par câble (</w:t>
      </w:r>
      <w:proofErr w:type="spellStart"/>
      <w:r>
        <w:rPr>
          <w:rStyle w:val="AnswerGray"/>
        </w:rPr>
        <w:t>Cable</w:t>
      </w:r>
      <w:proofErr w:type="spellEnd"/>
      <w:r>
        <w:rPr>
          <w:rStyle w:val="AnswerGray"/>
        </w:rPr>
        <w:t xml:space="preserve"> Select, CS).</w:t>
      </w:r>
    </w:p>
    <w:p w:rsidR="00A104A2" w:rsidRPr="002651E2" w:rsidRDefault="00F00066" w:rsidP="00394379">
      <w:pPr>
        <w:pStyle w:val="StepHead"/>
      </w:pPr>
      <w:r>
        <w:lastRenderedPageBreak/>
        <w:t>Retirez le lecteur optique.</w:t>
      </w:r>
    </w:p>
    <w:p w:rsidR="00901147" w:rsidRPr="002651E2" w:rsidRDefault="00901147" w:rsidP="00394379">
      <w:pPr>
        <w:pStyle w:val="SubStepAlpha"/>
      </w:pPr>
      <w:r>
        <w:t>Localisez le lecteur optique (</w:t>
      </w:r>
      <w:proofErr w:type="spellStart"/>
      <w:r>
        <w:t>Blu</w:t>
      </w:r>
      <w:proofErr w:type="spellEnd"/>
      <w:r>
        <w:t>-ray, DVD, etc.). Débranchez délicatement le câble d</w:t>
      </w:r>
      <w:r w:rsidR="0041433E">
        <w:t>’</w:t>
      </w:r>
      <w:r>
        <w:t>alimentation et le câble de données du lecteur optique. Retirez le câble audio du lecteur optique, le cas échéant.</w:t>
      </w:r>
    </w:p>
    <w:p w:rsidR="00AB6DD1" w:rsidRDefault="00901147" w:rsidP="00394379">
      <w:pPr>
        <w:pStyle w:val="BodyTextL50"/>
      </w:pPr>
      <w:r>
        <w:t>Quel type de câble de données avez-vous débranché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b/>
        </w:rPr>
      </w:pPr>
      <w:r>
        <w:rPr>
          <w:rStyle w:val="AnswerGray"/>
        </w:rPr>
        <w:t>Les réponses peuvent varier.</w:t>
      </w:r>
    </w:p>
    <w:p w:rsidR="00850CDB" w:rsidRDefault="00901147" w:rsidP="00394379">
      <w:pPr>
        <w:pStyle w:val="BodyTextL50"/>
      </w:pPr>
      <w:r>
        <w:t>Y a-t-il un cavalier sur le lecteur optique ? Quelle est la position du cavalier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b/>
        </w:rPr>
      </w:pPr>
      <w:r>
        <w:rPr>
          <w:rStyle w:val="AnswerGray"/>
        </w:rPr>
        <w:t>Maître, Esclave ou Sélection par câble (</w:t>
      </w:r>
      <w:proofErr w:type="spellStart"/>
      <w:r>
        <w:rPr>
          <w:rStyle w:val="AnswerGray"/>
        </w:rPr>
        <w:t>Cable</w:t>
      </w:r>
      <w:proofErr w:type="spellEnd"/>
      <w:r>
        <w:rPr>
          <w:rStyle w:val="AnswerGray"/>
        </w:rPr>
        <w:t xml:space="preserve"> Select, CS).</w:t>
      </w:r>
    </w:p>
    <w:p w:rsidR="00A104A2" w:rsidRPr="002651E2" w:rsidRDefault="00901147" w:rsidP="00394379">
      <w:pPr>
        <w:pStyle w:val="SubStepAlpha"/>
      </w:pPr>
      <w:r>
        <w:t>Localisez et retirez toutes les vis de fixation du lecteur optique sur le boîtier. Regroupez ces vis et identifiez-les à l</w:t>
      </w:r>
      <w:r w:rsidR="0041433E">
        <w:t>’</w:t>
      </w:r>
      <w:r>
        <w:t>aide d</w:t>
      </w:r>
      <w:r w:rsidR="0041433E">
        <w:t>’</w:t>
      </w:r>
      <w:r>
        <w:t>une étiquette. Rangez le lecteur optique dans un sac antistatique.</w:t>
      </w:r>
    </w:p>
    <w:p w:rsidR="00850CDB" w:rsidRDefault="00901147" w:rsidP="00394379">
      <w:pPr>
        <w:pStyle w:val="BodyTextL50"/>
      </w:pPr>
      <w:r>
        <w:t>Combien de vis retenaient le lecteur optique sur le boîtier ?</w:t>
      </w:r>
    </w:p>
    <w:p w:rsidR="00AB6DD1" w:rsidRPr="00AB6DD1" w:rsidRDefault="00AB6DD1" w:rsidP="00394379">
      <w:pPr>
        <w:pStyle w:val="BodyTextL50"/>
      </w:pPr>
      <w:r>
        <w:t>____________________________________________________________________________________</w:t>
      </w:r>
    </w:p>
    <w:p w:rsidR="00901147" w:rsidRPr="00F00066" w:rsidRDefault="00901147" w:rsidP="00394379">
      <w:pPr>
        <w:pStyle w:val="BodyTextL50"/>
        <w:rPr>
          <w:rStyle w:val="AnswerGray"/>
          <w:b/>
        </w:rPr>
      </w:pPr>
      <w:r>
        <w:rPr>
          <w:rStyle w:val="AnswerGray"/>
        </w:rPr>
        <w:t>Les réponses peuvent varier.</w:t>
      </w:r>
    </w:p>
    <w:p w:rsidR="00901147" w:rsidRPr="002651E2" w:rsidRDefault="00F00066" w:rsidP="00394379">
      <w:pPr>
        <w:pStyle w:val="StepHead"/>
      </w:pPr>
      <w:r>
        <w:t>Retirez l</w:t>
      </w:r>
      <w:r w:rsidR="0041433E">
        <w:t>’</w:t>
      </w:r>
      <w:r>
        <w:t>alimentation.</w:t>
      </w:r>
    </w:p>
    <w:p w:rsidR="00901147" w:rsidRPr="002651E2" w:rsidRDefault="00901147" w:rsidP="00394379">
      <w:pPr>
        <w:pStyle w:val="SubStepAlpha"/>
      </w:pPr>
      <w:r>
        <w:t>Localisez l</w:t>
      </w:r>
      <w:r w:rsidR="0041433E">
        <w:t>’</w:t>
      </w:r>
      <w:r>
        <w:t>alimentation. Repérez la ou les connexions d</w:t>
      </w:r>
      <w:r w:rsidR="0041433E">
        <w:t>’</w:t>
      </w:r>
      <w:r>
        <w:t>alimentation de la carte mère.</w:t>
      </w:r>
    </w:p>
    <w:p w:rsidR="00850CDB" w:rsidRDefault="00901147" w:rsidP="00394379">
      <w:pPr>
        <w:pStyle w:val="SubStepAlpha"/>
      </w:pPr>
      <w:r>
        <w:t>Retirez délicatement la ou les connexions d</w:t>
      </w:r>
      <w:r w:rsidR="0041433E">
        <w:t>’</w:t>
      </w:r>
      <w:r>
        <w:t>alimentation de la carte mère. Combien de broches le connecteur de carte mère comporte-t-il ?</w:t>
      </w:r>
    </w:p>
    <w:p w:rsidR="00AB6DD1" w:rsidRPr="00AB6DD1" w:rsidRDefault="00AB6DD1" w:rsidP="00394379">
      <w:pPr>
        <w:pStyle w:val="BodyTextL50"/>
      </w:pPr>
      <w:r>
        <w:t>____________________________________________________________________________________</w:t>
      </w:r>
    </w:p>
    <w:p w:rsidR="00901147" w:rsidRPr="00394379" w:rsidRDefault="00901147" w:rsidP="00394379">
      <w:pPr>
        <w:pStyle w:val="BodyTextL50"/>
        <w:rPr>
          <w:rStyle w:val="AnswerGray"/>
        </w:rPr>
      </w:pPr>
      <w:r>
        <w:rPr>
          <w:rStyle w:val="AnswerGray"/>
        </w:rPr>
        <w:t>Les réponses peuvent varier.</w:t>
      </w:r>
    </w:p>
    <w:p w:rsidR="00901147" w:rsidRPr="00901147" w:rsidRDefault="00901147" w:rsidP="00394379">
      <w:pPr>
        <w:pStyle w:val="SubStepAlpha"/>
      </w:pPr>
      <w:r>
        <w:t>Déconnectez les câbles d</w:t>
      </w:r>
      <w:r w:rsidR="0041433E">
        <w:t>’</w:t>
      </w:r>
      <w:r>
        <w:t>alimentation des ventilateurs du boîtier.</w:t>
      </w:r>
    </w:p>
    <w:p w:rsidR="00901147" w:rsidRPr="00850CDB" w:rsidRDefault="00901147" w:rsidP="00394379">
      <w:pPr>
        <w:pStyle w:val="SubStepAlpha"/>
      </w:pPr>
      <w:r>
        <w:t>Débranchez le câble d</w:t>
      </w:r>
      <w:r w:rsidR="0041433E">
        <w:t>’</w:t>
      </w:r>
      <w:r>
        <w:t xml:space="preserve">alimentation de la carte vidéo, le cas échéant. </w:t>
      </w:r>
    </w:p>
    <w:p w:rsidR="00850CDB" w:rsidRPr="00850CDB" w:rsidRDefault="00850CDB" w:rsidP="00394379">
      <w:pPr>
        <w:pStyle w:val="SubStepAlpha"/>
      </w:pPr>
      <w:r>
        <w:t>Déconnectez tous les autres câbles d</w:t>
      </w:r>
      <w:r w:rsidR="0041433E">
        <w:t>’</w:t>
      </w:r>
      <w:r>
        <w:t>alimentation, quelle que soit leur origine.</w:t>
      </w:r>
    </w:p>
    <w:p w:rsidR="00850CDB" w:rsidRDefault="00850CDB" w:rsidP="00394379">
      <w:pPr>
        <w:pStyle w:val="BodyTextL50"/>
        <w:rPr>
          <w:bCs/>
        </w:rPr>
      </w:pPr>
      <w:r>
        <w:t>Si vous avez débranché d</w:t>
      </w:r>
      <w:r w:rsidR="0041433E">
        <w:t>’</w:t>
      </w:r>
      <w:r>
        <w:t>autres câbles, à quoi étaient-ils connectés ?</w:t>
      </w:r>
    </w:p>
    <w:p w:rsidR="00AB6DD1" w:rsidRPr="00AB6DD1" w:rsidRDefault="00AB6DD1" w:rsidP="00394379">
      <w:pPr>
        <w:pStyle w:val="BodyTextL50"/>
      </w:pPr>
      <w:r>
        <w:t>____________________________________________________________________________________</w:t>
      </w:r>
    </w:p>
    <w:p w:rsidR="00850CDB" w:rsidRPr="00394379" w:rsidRDefault="00850CDB" w:rsidP="00394379">
      <w:pPr>
        <w:pStyle w:val="BodyTextL50"/>
        <w:rPr>
          <w:rStyle w:val="AnswerGray"/>
        </w:rPr>
      </w:pPr>
      <w:r>
        <w:rPr>
          <w:rStyle w:val="AnswerGray"/>
        </w:rPr>
        <w:t>Les réponses peuvent varier.</w:t>
      </w:r>
    </w:p>
    <w:p w:rsidR="00901147" w:rsidRPr="002651E2" w:rsidRDefault="00901147" w:rsidP="00394379">
      <w:pPr>
        <w:pStyle w:val="SubStepAlpha"/>
      </w:pPr>
      <w:r>
        <w:t>Localisez et retirez toutes les vis de fixation de l</w:t>
      </w:r>
      <w:r w:rsidR="0041433E">
        <w:t>’</w:t>
      </w:r>
      <w:r>
        <w:t>alimentation sur le boîtier. Regroupez ces vis et identifiez-les à l</w:t>
      </w:r>
      <w:r w:rsidR="0041433E">
        <w:t>’</w:t>
      </w:r>
      <w:r>
        <w:t>aide d</w:t>
      </w:r>
      <w:r w:rsidR="0041433E">
        <w:t>’</w:t>
      </w:r>
      <w:r>
        <w:t xml:space="preserve">une étiquette. </w:t>
      </w:r>
    </w:p>
    <w:p w:rsidR="00850CDB" w:rsidRDefault="00901147" w:rsidP="00394379">
      <w:pPr>
        <w:pStyle w:val="BodyTextL50"/>
      </w:pPr>
      <w:r>
        <w:t>Combien de vis fixent l</w:t>
      </w:r>
      <w:r w:rsidR="0041433E">
        <w:t>’</w:t>
      </w:r>
      <w:r>
        <w:t>alimentation sur le boîtier ?</w:t>
      </w:r>
    </w:p>
    <w:p w:rsidR="00AB6DD1" w:rsidRPr="00AB6DD1" w:rsidRDefault="00AB6DD1" w:rsidP="00394379">
      <w:pPr>
        <w:pStyle w:val="BodyTextL50"/>
      </w:pPr>
      <w:r>
        <w:t>____________________________________________________________________________________</w:t>
      </w:r>
    </w:p>
    <w:p w:rsidR="00901147" w:rsidRPr="00394379" w:rsidRDefault="00901147" w:rsidP="00394379">
      <w:pPr>
        <w:pStyle w:val="BodyTextL50"/>
        <w:rPr>
          <w:rStyle w:val="AnswerGray"/>
        </w:rPr>
      </w:pPr>
      <w:r>
        <w:rPr>
          <w:rStyle w:val="AnswerGray"/>
        </w:rPr>
        <w:t>Les réponses peuvent varier.</w:t>
      </w:r>
    </w:p>
    <w:p w:rsidR="00901147" w:rsidRPr="00901147" w:rsidRDefault="00901147" w:rsidP="00394379">
      <w:pPr>
        <w:pStyle w:val="SubStepAlpha"/>
      </w:pPr>
      <w:r>
        <w:t>Retirez délicatement l</w:t>
      </w:r>
      <w:r w:rsidR="0041433E">
        <w:t>’</w:t>
      </w:r>
      <w:r>
        <w:t>alimentation du boîtier. Rangez l</w:t>
      </w:r>
      <w:r w:rsidR="0041433E">
        <w:t>’</w:t>
      </w:r>
      <w:r>
        <w:t>alimentation avec les autres composants de l</w:t>
      </w:r>
      <w:r w:rsidR="0041433E">
        <w:t>’</w:t>
      </w:r>
      <w:r>
        <w:t>ordinateur.</w:t>
      </w:r>
    </w:p>
    <w:p w:rsidR="00901147" w:rsidRPr="00394379" w:rsidRDefault="00F00066" w:rsidP="00394379">
      <w:pPr>
        <w:pStyle w:val="StepHead"/>
      </w:pPr>
      <w:r>
        <w:t>Retirez les cartes d</w:t>
      </w:r>
      <w:r w:rsidR="0041433E">
        <w:t>’</w:t>
      </w:r>
      <w:r>
        <w:t>extension.</w:t>
      </w:r>
    </w:p>
    <w:p w:rsidR="00901147" w:rsidRPr="002651E2" w:rsidRDefault="00901147" w:rsidP="00394379">
      <w:pPr>
        <w:pStyle w:val="SubStepAlpha"/>
      </w:pPr>
      <w:r>
        <w:t>Localisez toutes les cartes d</w:t>
      </w:r>
      <w:r w:rsidR="0041433E">
        <w:t>’</w:t>
      </w:r>
      <w:r>
        <w:t>extension installées dans l</w:t>
      </w:r>
      <w:r w:rsidR="0041433E">
        <w:t>’</w:t>
      </w:r>
      <w:r>
        <w:t>ordinateur, par exemple une carte vidéo, une carte réseau ou une carte son.</w:t>
      </w:r>
    </w:p>
    <w:p w:rsidR="00901147" w:rsidRPr="00901147" w:rsidRDefault="00901147" w:rsidP="00394379">
      <w:pPr>
        <w:pStyle w:val="SubStepAlpha"/>
        <w:rPr>
          <w:color w:val="000000"/>
        </w:rPr>
      </w:pPr>
      <w:r>
        <w:rPr>
          <w:color w:val="000000"/>
        </w:rPr>
        <w:t>Localisez et retirez la vis de fixation de la première carte d</w:t>
      </w:r>
      <w:r w:rsidR="0041433E">
        <w:rPr>
          <w:color w:val="000000"/>
        </w:rPr>
        <w:t>’</w:t>
      </w:r>
      <w:r>
        <w:rPr>
          <w:color w:val="000000"/>
        </w:rPr>
        <w:t>extension sur le boîtier. Regroupez les vis de la carte d</w:t>
      </w:r>
      <w:r w:rsidR="0041433E">
        <w:rPr>
          <w:color w:val="000000"/>
        </w:rPr>
        <w:t>’</w:t>
      </w:r>
      <w:r>
        <w:rPr>
          <w:color w:val="000000"/>
        </w:rPr>
        <w:t>extension et étiquetez-les.</w:t>
      </w:r>
    </w:p>
    <w:p w:rsidR="00901147" w:rsidRDefault="00901147" w:rsidP="00394379">
      <w:pPr>
        <w:pStyle w:val="SubStepAlpha"/>
      </w:pPr>
      <w:r>
        <w:lastRenderedPageBreak/>
        <w:t>Retirez délicatement la carte d</w:t>
      </w:r>
      <w:r w:rsidR="0041433E">
        <w:t>’</w:t>
      </w:r>
      <w:r>
        <w:t>extension de son slot. Vous devez saisir la carte d</w:t>
      </w:r>
      <w:r w:rsidR="0041433E">
        <w:t>’</w:t>
      </w:r>
      <w:r>
        <w:t>extension par son support de montage ou par les bords. Mettez la carte d</w:t>
      </w:r>
      <w:r w:rsidR="0041433E">
        <w:t>’</w:t>
      </w:r>
      <w:r>
        <w:t>extension dans un sac antistatique. Répétez cette opération pour toutes les cartes d</w:t>
      </w:r>
      <w:r w:rsidR="0041433E">
        <w:t>’</w:t>
      </w:r>
      <w:r>
        <w:t>extension.</w:t>
      </w:r>
    </w:p>
    <w:p w:rsidR="00850CDB" w:rsidRPr="00850CDB" w:rsidRDefault="00850CDB" w:rsidP="00901147">
      <w:pPr>
        <w:spacing w:before="0" w:after="0" w:line="240" w:lineRule="auto"/>
        <w:ind w:left="360"/>
        <w:rPr>
          <w:rFonts w:eastAsia="Times New Roman" w:cs="Arial"/>
          <w:sz w:val="20"/>
          <w:szCs w:val="20"/>
        </w:rPr>
      </w:pPr>
      <w:r>
        <w:rPr>
          <w:b/>
          <w:sz w:val="20"/>
        </w:rPr>
        <w:t>Remarque </w:t>
      </w:r>
      <w:r>
        <w:rPr>
          <w:sz w:val="20"/>
        </w:rPr>
        <w:t>: soyez très prudent lorsque vous retirez des cartes vidéo. Le slot comporte souvent une languette de verrouillage qui doit être libérée pour que vous puissiez retirer la carte.</w:t>
      </w:r>
    </w:p>
    <w:p w:rsidR="00901147" w:rsidRDefault="00901147" w:rsidP="00394379">
      <w:pPr>
        <w:pStyle w:val="SubStepAlpha"/>
      </w:pPr>
      <w:r>
        <w:t>Répertoriez les cartes d</w:t>
      </w:r>
      <w:r w:rsidR="0041433E">
        <w:t>’</w:t>
      </w:r>
      <w:r>
        <w:t>extension et les types de slots ci-dessous.</w:t>
      </w:r>
    </w:p>
    <w:tbl>
      <w:tblPr>
        <w:tblStyle w:val="LabTableStyle"/>
        <w:tblW w:w="0" w:type="auto"/>
        <w:tblLook w:val="04A0"/>
      </w:tblPr>
      <w:tblGrid>
        <w:gridCol w:w="4833"/>
        <w:gridCol w:w="4674"/>
      </w:tblGrid>
      <w:tr w:rsidR="00F00066" w:rsidTr="00394379">
        <w:trPr>
          <w:cnfStyle w:val="100000000000"/>
        </w:trPr>
        <w:tc>
          <w:tcPr>
            <w:tcW w:w="4833" w:type="dxa"/>
          </w:tcPr>
          <w:p w:rsidR="00F00066" w:rsidRDefault="00F00066" w:rsidP="00394379">
            <w:pPr>
              <w:pStyle w:val="TableHeading"/>
            </w:pPr>
            <w:r>
              <w:t>Carte d</w:t>
            </w:r>
            <w:r w:rsidR="0041433E">
              <w:t>’</w:t>
            </w:r>
            <w:r>
              <w:t>extension</w:t>
            </w:r>
          </w:p>
        </w:tc>
        <w:tc>
          <w:tcPr>
            <w:tcW w:w="4674" w:type="dxa"/>
          </w:tcPr>
          <w:p w:rsidR="00F00066" w:rsidRDefault="00F00066" w:rsidP="00394379">
            <w:pPr>
              <w:pStyle w:val="TableHeading"/>
            </w:pPr>
            <w:r>
              <w:t>Type de slot</w:t>
            </w:r>
          </w:p>
        </w:tc>
      </w:tr>
      <w:tr w:rsidR="00F00066" w:rsidTr="00394379">
        <w:tc>
          <w:tcPr>
            <w:tcW w:w="4833" w:type="dxa"/>
          </w:tcPr>
          <w:p w:rsidR="00F00066" w:rsidRPr="00394379" w:rsidRDefault="00F00066" w:rsidP="00394379">
            <w:pPr>
              <w:pStyle w:val="TableText"/>
              <w:rPr>
                <w:rStyle w:val="AnswerGray"/>
              </w:rPr>
            </w:pPr>
            <w:r>
              <w:rPr>
                <w:rStyle w:val="AnswerGray"/>
              </w:rPr>
              <w:t>Les réponses peuvent varier : vidéo, carte réseau, modem</w:t>
            </w:r>
          </w:p>
        </w:tc>
        <w:tc>
          <w:tcPr>
            <w:tcW w:w="4674" w:type="dxa"/>
          </w:tcPr>
          <w:p w:rsidR="00F00066" w:rsidRPr="00394379" w:rsidRDefault="00F00066" w:rsidP="00394379">
            <w:pPr>
              <w:pStyle w:val="TableText"/>
              <w:rPr>
                <w:rStyle w:val="AnswerGray"/>
              </w:rPr>
            </w:pPr>
            <w:r>
              <w:rPr>
                <w:rStyle w:val="AnswerGray"/>
              </w:rPr>
              <w:t xml:space="preserve">Les réponses peuvent varier : PCI, </w:t>
            </w:r>
            <w:proofErr w:type="spellStart"/>
            <w:r>
              <w:rPr>
                <w:rStyle w:val="AnswerGray"/>
              </w:rPr>
              <w:t>PCIe</w:t>
            </w:r>
            <w:proofErr w:type="spellEnd"/>
            <w:r>
              <w:rPr>
                <w:rStyle w:val="AnswerGray"/>
              </w:rPr>
              <w:t xml:space="preserve"> ou CNR</w:t>
            </w: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bl>
    <w:p w:rsidR="00901147" w:rsidRPr="002651E2" w:rsidRDefault="00F00066" w:rsidP="00394379">
      <w:pPr>
        <w:pStyle w:val="StepHead"/>
      </w:pPr>
      <w:r>
        <w:t>Retirez les modules de mémoire.</w:t>
      </w:r>
    </w:p>
    <w:p w:rsidR="00901147" w:rsidRPr="002651E2" w:rsidRDefault="00901147" w:rsidP="00394379">
      <w:pPr>
        <w:pStyle w:val="SubStepAlpha"/>
      </w:pPr>
      <w:r>
        <w:t xml:space="preserve">Localisez les modules de mémoire sur la carte mère. </w:t>
      </w:r>
    </w:p>
    <w:p w:rsidR="00AB6DD1" w:rsidRDefault="00901147" w:rsidP="00394379">
      <w:pPr>
        <w:pStyle w:val="BodyTextL50"/>
      </w:pPr>
      <w:r>
        <w:t>Quel type de modules de mémoire est installé sur la carte mère ?</w:t>
      </w:r>
    </w:p>
    <w:p w:rsidR="00AB6DD1" w:rsidRPr="00AB6DD1" w:rsidRDefault="00AB6DD1" w:rsidP="00394379">
      <w:pPr>
        <w:pStyle w:val="BodyTextL50"/>
      </w:pPr>
      <w:r>
        <w:t>____________________________________________________________________________________</w:t>
      </w:r>
    </w:p>
    <w:p w:rsidR="00901147" w:rsidRPr="00901147" w:rsidRDefault="00901147" w:rsidP="00394379">
      <w:pPr>
        <w:pStyle w:val="BodyTextL50"/>
      </w:pPr>
      <w:r>
        <w:rPr>
          <w:rStyle w:val="AnswerGray"/>
        </w:rPr>
        <w:t>Les réponses peuvent varier.</w:t>
      </w:r>
    </w:p>
    <w:p w:rsidR="00901147" w:rsidRDefault="00901147" w:rsidP="00394379">
      <w:pPr>
        <w:pStyle w:val="BodyTextL50"/>
      </w:pPr>
      <w:r>
        <w:t>Combien de modules de mémoire sont installés sur la carte mère ?</w:t>
      </w:r>
    </w:p>
    <w:p w:rsidR="00AB6DD1" w:rsidRPr="00F00066" w:rsidRDefault="00AB6DD1" w:rsidP="00394379">
      <w:pPr>
        <w:pStyle w:val="BodyTextL50"/>
      </w:pPr>
      <w:r>
        <w:t>____________________________________________________________________________________</w:t>
      </w:r>
    </w:p>
    <w:p w:rsidR="00901147" w:rsidRPr="00901147" w:rsidRDefault="00901147" w:rsidP="00394379">
      <w:pPr>
        <w:pStyle w:val="BodyTextL50"/>
      </w:pPr>
      <w:r>
        <w:rPr>
          <w:rStyle w:val="AnswerGray"/>
        </w:rPr>
        <w:t>Les réponses peuvent varier.</w:t>
      </w:r>
    </w:p>
    <w:p w:rsidR="00901147" w:rsidRPr="00394379" w:rsidRDefault="00901147" w:rsidP="00394379">
      <w:pPr>
        <w:pStyle w:val="SubStepAlpha"/>
      </w:pPr>
      <w:r>
        <w:t>Retirez les modules de mémoire de la carte mère. Pensez à déverrouiller toutes les languettes susceptibles de maintenir le module de mémoire. Tenez délicatement le module de mémoire par les bords et retirez-le doucement de son slot. Rangez les modules de mémoire dans un sac antistatique.</w:t>
      </w:r>
    </w:p>
    <w:p w:rsidR="00901147" w:rsidRPr="002651E2" w:rsidRDefault="00F00066" w:rsidP="00394379">
      <w:pPr>
        <w:pStyle w:val="StepHead"/>
      </w:pPr>
      <w:r>
        <w:t>Retirez les câbles de données.</w:t>
      </w:r>
    </w:p>
    <w:p w:rsidR="00901147" w:rsidRPr="002651E2" w:rsidRDefault="00901147" w:rsidP="00394379">
      <w:pPr>
        <w:pStyle w:val="SubStepAlpha"/>
      </w:pPr>
      <w:r>
        <w:t>Retirez tous les câbles de données de la carte mère. Veillez à noter l</w:t>
      </w:r>
      <w:r w:rsidR="0041433E">
        <w:t>’</w:t>
      </w:r>
      <w:r>
        <w:t>emplacement de connexion de chaque câble que vous débranchez.</w:t>
      </w:r>
    </w:p>
    <w:p w:rsidR="00CE20A0" w:rsidRDefault="00901147" w:rsidP="00394379">
      <w:pPr>
        <w:pStyle w:val="BodyTextL50"/>
        <w:rPr>
          <w:rFonts w:eastAsia="Times New Roman" w:cs="Arial"/>
          <w:szCs w:val="24"/>
        </w:rPr>
      </w:pPr>
      <w:r>
        <w:t>Quels types de câbles avez-vous déconnectés ?</w:t>
      </w:r>
    </w:p>
    <w:p w:rsidR="00AB6DD1" w:rsidRDefault="00AB6DD1" w:rsidP="00394379">
      <w:pPr>
        <w:pStyle w:val="BodyTextL50"/>
      </w:pPr>
      <w:r>
        <w:t>____________________________________________________________________________________</w:t>
      </w:r>
    </w:p>
    <w:p w:rsidR="00AB6DD1" w:rsidRPr="00AB6DD1" w:rsidRDefault="00AB6DD1" w:rsidP="00394379">
      <w:pPr>
        <w:pStyle w:val="BodyTextL50"/>
      </w:pPr>
      <w:r>
        <w:t>____________________________________________________________________________________</w:t>
      </w:r>
    </w:p>
    <w:p w:rsidR="00901147" w:rsidRPr="00394379" w:rsidRDefault="00901147" w:rsidP="00394379">
      <w:pPr>
        <w:pStyle w:val="BodyTextL50"/>
        <w:rPr>
          <w:rStyle w:val="AnswerGray"/>
        </w:rPr>
      </w:pPr>
      <w:r>
        <w:rPr>
          <w:rStyle w:val="AnswerGray"/>
        </w:rPr>
        <w:t>Les réponses peuvent varier.</w:t>
      </w:r>
    </w:p>
    <w:p w:rsidR="00901147" w:rsidRPr="00901147" w:rsidRDefault="00901147" w:rsidP="00394379">
      <w:pPr>
        <w:pStyle w:val="SubStepAlpha"/>
      </w:pPr>
      <w:r>
        <w:t>Vous avez terminé ces travaux pratiques. Le boîtier de l</w:t>
      </w:r>
      <w:r w:rsidR="0041433E">
        <w:t>’</w:t>
      </w:r>
      <w:r>
        <w:t>ordinateur doit contenir la carte mère, le processeur (unité centrale) et les ventilateurs. Ne retirez aucun autre composant du boîtier.</w:t>
      </w:r>
    </w:p>
    <w:sectPr w:rsidR="00901147" w:rsidRPr="0090114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A50" w:rsidRDefault="003D3A50" w:rsidP="0090659A">
      <w:pPr>
        <w:spacing w:after="0" w:line="240" w:lineRule="auto"/>
      </w:pPr>
      <w:r>
        <w:separator/>
      </w:r>
    </w:p>
    <w:p w:rsidR="003D3A50" w:rsidRDefault="003D3A50"/>
    <w:p w:rsidR="003D3A50" w:rsidRDefault="003D3A50"/>
    <w:p w:rsidR="003D3A50" w:rsidRDefault="003D3A50"/>
    <w:p w:rsidR="003D3A50" w:rsidRDefault="003D3A50"/>
  </w:endnote>
  <w:endnote w:type="continuationSeparator" w:id="0">
    <w:p w:rsidR="003D3A50" w:rsidRDefault="003D3A50" w:rsidP="0090659A">
      <w:pPr>
        <w:spacing w:after="0" w:line="240" w:lineRule="auto"/>
      </w:pPr>
      <w:r>
        <w:continuationSeparator/>
      </w:r>
    </w:p>
    <w:p w:rsidR="003D3A50" w:rsidRDefault="003D3A50"/>
    <w:p w:rsidR="003D3A50" w:rsidRDefault="003D3A50"/>
    <w:p w:rsidR="003D3A50" w:rsidRDefault="003D3A50"/>
    <w:p w:rsidR="003D3A50" w:rsidRDefault="003D3A5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2C01D8">
      <w:fldChar w:fldCharType="begin"/>
    </w:r>
    <w:r w:rsidR="002651E2">
      <w:instrText xml:space="preserve"> DATE  \@ "yyyy"  \* MERGEFORMAT </w:instrText>
    </w:r>
    <w:r w:rsidR="002C01D8">
      <w:fldChar w:fldCharType="separate"/>
    </w:r>
    <w:r w:rsidR="00867921">
      <w:rPr>
        <w:noProof/>
      </w:rPr>
      <w:t>2016</w:t>
    </w:r>
    <w:r w:rsidR="002C01D8">
      <w:fldChar w:fldCharType="end"/>
    </w:r>
    <w:r>
      <w:t xml:space="preserve"> Cisco et/ou ses filiales. Tous droits réservés. Ceci est un document public de Cisco.</w:t>
    </w:r>
    <w:r>
      <w:tab/>
      <w:t xml:space="preserve">Page </w:t>
    </w:r>
    <w:r w:rsidR="002C01D8" w:rsidRPr="0090659A">
      <w:rPr>
        <w:b/>
        <w:szCs w:val="16"/>
      </w:rPr>
      <w:fldChar w:fldCharType="begin"/>
    </w:r>
    <w:r w:rsidRPr="0090659A">
      <w:rPr>
        <w:b/>
        <w:szCs w:val="16"/>
      </w:rPr>
      <w:instrText xml:space="preserve"> PAGE </w:instrText>
    </w:r>
    <w:r w:rsidR="002C01D8" w:rsidRPr="0090659A">
      <w:rPr>
        <w:b/>
        <w:szCs w:val="16"/>
      </w:rPr>
      <w:fldChar w:fldCharType="separate"/>
    </w:r>
    <w:r w:rsidR="00867921">
      <w:rPr>
        <w:b/>
        <w:noProof/>
        <w:szCs w:val="16"/>
      </w:rPr>
      <w:t>4</w:t>
    </w:r>
    <w:r w:rsidR="002C01D8" w:rsidRPr="0090659A">
      <w:rPr>
        <w:b/>
        <w:szCs w:val="16"/>
      </w:rPr>
      <w:fldChar w:fldCharType="end"/>
    </w:r>
    <w:r>
      <w:t xml:space="preserve"> sur </w:t>
    </w:r>
    <w:r w:rsidR="002C01D8" w:rsidRPr="0090659A">
      <w:rPr>
        <w:b/>
        <w:szCs w:val="16"/>
      </w:rPr>
      <w:fldChar w:fldCharType="begin"/>
    </w:r>
    <w:r w:rsidRPr="0090659A">
      <w:rPr>
        <w:b/>
        <w:szCs w:val="16"/>
      </w:rPr>
      <w:instrText xml:space="preserve"> NUMPAGES  </w:instrText>
    </w:r>
    <w:r w:rsidR="002C01D8" w:rsidRPr="0090659A">
      <w:rPr>
        <w:b/>
        <w:szCs w:val="16"/>
      </w:rPr>
      <w:fldChar w:fldCharType="separate"/>
    </w:r>
    <w:r w:rsidR="00867921">
      <w:rPr>
        <w:b/>
        <w:noProof/>
        <w:szCs w:val="16"/>
      </w:rPr>
      <w:t>4</w:t>
    </w:r>
    <w:r w:rsidR="002C01D8"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2C01D8">
      <w:fldChar w:fldCharType="begin"/>
    </w:r>
    <w:r w:rsidR="002651E2">
      <w:instrText xml:space="preserve"> DATE  \@ "yyyy"  \* MERGEFORMAT </w:instrText>
    </w:r>
    <w:r w:rsidR="002C01D8">
      <w:fldChar w:fldCharType="separate"/>
    </w:r>
    <w:r w:rsidR="00867921">
      <w:rPr>
        <w:noProof/>
      </w:rPr>
      <w:t>2016</w:t>
    </w:r>
    <w:r w:rsidR="002C01D8">
      <w:fldChar w:fldCharType="end"/>
    </w:r>
    <w:r>
      <w:t xml:space="preserve"> Cisco et/ou ses filiales. Tous droits réservés. Ceci est un document public de Cisco.</w:t>
    </w:r>
    <w:r>
      <w:tab/>
      <w:t xml:space="preserve">Page </w:t>
    </w:r>
    <w:r w:rsidR="002C01D8" w:rsidRPr="0090659A">
      <w:rPr>
        <w:b/>
        <w:szCs w:val="16"/>
      </w:rPr>
      <w:fldChar w:fldCharType="begin"/>
    </w:r>
    <w:r w:rsidRPr="0090659A">
      <w:rPr>
        <w:b/>
        <w:szCs w:val="16"/>
      </w:rPr>
      <w:instrText xml:space="preserve"> PAGE </w:instrText>
    </w:r>
    <w:r w:rsidR="002C01D8" w:rsidRPr="0090659A">
      <w:rPr>
        <w:b/>
        <w:szCs w:val="16"/>
      </w:rPr>
      <w:fldChar w:fldCharType="separate"/>
    </w:r>
    <w:r w:rsidR="00867921">
      <w:rPr>
        <w:b/>
        <w:noProof/>
        <w:szCs w:val="16"/>
      </w:rPr>
      <w:t>1</w:t>
    </w:r>
    <w:r w:rsidR="002C01D8" w:rsidRPr="0090659A">
      <w:rPr>
        <w:b/>
        <w:szCs w:val="16"/>
      </w:rPr>
      <w:fldChar w:fldCharType="end"/>
    </w:r>
    <w:r>
      <w:t xml:space="preserve"> sur </w:t>
    </w:r>
    <w:r w:rsidR="002C01D8" w:rsidRPr="0090659A">
      <w:rPr>
        <w:b/>
        <w:szCs w:val="16"/>
      </w:rPr>
      <w:fldChar w:fldCharType="begin"/>
    </w:r>
    <w:r w:rsidRPr="0090659A">
      <w:rPr>
        <w:b/>
        <w:szCs w:val="16"/>
      </w:rPr>
      <w:instrText xml:space="preserve"> NUMPAGES  </w:instrText>
    </w:r>
    <w:r w:rsidR="002C01D8" w:rsidRPr="0090659A">
      <w:rPr>
        <w:b/>
        <w:szCs w:val="16"/>
      </w:rPr>
      <w:fldChar w:fldCharType="separate"/>
    </w:r>
    <w:r w:rsidR="00867921">
      <w:rPr>
        <w:b/>
        <w:noProof/>
        <w:szCs w:val="16"/>
      </w:rPr>
      <w:t>4</w:t>
    </w:r>
    <w:r w:rsidR="002C01D8"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A50" w:rsidRDefault="003D3A50" w:rsidP="0090659A">
      <w:pPr>
        <w:spacing w:after="0" w:line="240" w:lineRule="auto"/>
      </w:pPr>
      <w:r>
        <w:separator/>
      </w:r>
    </w:p>
    <w:p w:rsidR="003D3A50" w:rsidRDefault="003D3A50"/>
    <w:p w:rsidR="003D3A50" w:rsidRDefault="003D3A50"/>
    <w:p w:rsidR="003D3A50" w:rsidRDefault="003D3A50"/>
    <w:p w:rsidR="003D3A50" w:rsidRDefault="003D3A50"/>
  </w:footnote>
  <w:footnote w:type="continuationSeparator" w:id="0">
    <w:p w:rsidR="003D3A50" w:rsidRDefault="003D3A50" w:rsidP="0090659A">
      <w:pPr>
        <w:spacing w:after="0" w:line="240" w:lineRule="auto"/>
      </w:pPr>
      <w:r>
        <w:continuationSeparator/>
      </w:r>
    </w:p>
    <w:p w:rsidR="003D3A50" w:rsidRDefault="003D3A50"/>
    <w:p w:rsidR="003D3A50" w:rsidRDefault="003D3A50"/>
    <w:p w:rsidR="003D3A50" w:rsidRDefault="003D3A50"/>
    <w:p w:rsidR="003D3A50" w:rsidRDefault="003D3A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651E2" w:rsidP="00C52BA6">
    <w:pPr>
      <w:pStyle w:val="PageHead"/>
    </w:pPr>
    <w:r>
      <w:t>Travaux pratiques - Démontage d</w:t>
    </w:r>
    <w:r w:rsidR="0041433E">
      <w:t>’</w:t>
    </w:r>
    <w:r>
      <w:t>un ordinateur</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E63DE">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D796360"/>
    <w:multiLevelType w:val="multilevel"/>
    <w:tmpl w:val="5CF21DD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F35C45"/>
    <w:multiLevelType w:val="multilevel"/>
    <w:tmpl w:val="3522B256"/>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6"/>
    <w:lvlOverride w:ilvl="0">
      <w:lvl w:ilvl="0">
        <w:numFmt w:val="decimal"/>
        <w:lvlText w:val=""/>
        <w:lvlJc w:val="left"/>
      </w:lvl>
    </w:lvlOverride>
    <w:lvlOverride w:ilvl="1">
      <w:lvl w:ilvl="1">
        <w:start w:val="1"/>
        <w:numFmt w:val="decimal"/>
        <w:lvlText w:val="Step %2:"/>
        <w:lvlJc w:val="left"/>
        <w:pPr>
          <w:tabs>
            <w:tab w:val="num" w:pos="1296"/>
          </w:tabs>
          <w:ind w:left="1296"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2">
      <w:lvl w:ilvl="2">
        <w:start w:val="1"/>
        <w:numFmt w:val="lowerLetter"/>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1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3"/>
  </w:num>
  <w:num w:numId="11">
    <w:abstractNumId w:val="2"/>
  </w:num>
  <w:num w:numId="12">
    <w:abstractNumId w:val="4"/>
  </w:num>
  <w:num w:numId="13">
    <w:abstractNumId w:val="6"/>
  </w:num>
  <w:num w:numId="14">
    <w:abstractNumId w:val="9"/>
  </w:num>
  <w:num w:numId="15">
    <w:abstractNumId w:val="17"/>
  </w:num>
  <w:num w:numId="16">
    <w:abstractNumId w:val="5"/>
  </w:num>
  <w:num w:numId="17">
    <w:abstractNumId w:val="12"/>
  </w:num>
  <w:num w:numId="18">
    <w:abstractNumId w:val="15"/>
  </w:num>
  <w:num w:numId="19">
    <w:abstractNumId w:val="20"/>
  </w:num>
  <w:num w:numId="20">
    <w:abstractNumId w:val="0"/>
  </w:num>
  <w:num w:numId="21">
    <w:abstractNumId w:val="7"/>
  </w:num>
  <w:num w:numId="22">
    <w:abstractNumId w:val="22"/>
  </w:num>
  <w:num w:numId="23">
    <w:abstractNumId w:val="21"/>
  </w:num>
  <w:num w:numId="24">
    <w:abstractNumId w:val="11"/>
  </w:num>
  <w:num w:numId="25">
    <w:abstractNumId w:val="24"/>
  </w:num>
  <w:num w:numId="26">
    <w:abstractNumId w:val="1"/>
  </w:num>
  <w:num w:numId="27">
    <w:abstractNumId w:val="18"/>
  </w:num>
  <w:num w:numId="28">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29">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2">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3">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4">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5">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6">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7">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8">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9">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4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41">
    <w:abstractNumId w:val="2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wMDI0MzU0NjM3NrW0NDdU0lEKTi0uzszPAykwqgUADwF7XiwAAAA="/>
  </w:docVars>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44E8B"/>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1B5"/>
    <w:rsid w:val="001133DD"/>
    <w:rsid w:val="00120CBE"/>
    <w:rsid w:val="001220E6"/>
    <w:rsid w:val="00126813"/>
    <w:rsid w:val="001366EC"/>
    <w:rsid w:val="0014219C"/>
    <w:rsid w:val="001425ED"/>
    <w:rsid w:val="00154E3A"/>
    <w:rsid w:val="00156A8D"/>
    <w:rsid w:val="00156E72"/>
    <w:rsid w:val="00163164"/>
    <w:rsid w:val="001638B0"/>
    <w:rsid w:val="00163EF8"/>
    <w:rsid w:val="00164290"/>
    <w:rsid w:val="001710C0"/>
    <w:rsid w:val="00172AFB"/>
    <w:rsid w:val="001772B8"/>
    <w:rsid w:val="00180FBF"/>
    <w:rsid w:val="00181FDF"/>
    <w:rsid w:val="00182CF4"/>
    <w:rsid w:val="00186CE1"/>
    <w:rsid w:val="00192F12"/>
    <w:rsid w:val="00193F14"/>
    <w:rsid w:val="001953ED"/>
    <w:rsid w:val="00197376"/>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E63DE"/>
    <w:rsid w:val="001F0171"/>
    <w:rsid w:val="001F0D77"/>
    <w:rsid w:val="001F7DD8"/>
    <w:rsid w:val="0020054A"/>
    <w:rsid w:val="00201928"/>
    <w:rsid w:val="00203E26"/>
    <w:rsid w:val="0020449C"/>
    <w:rsid w:val="00210D0A"/>
    <w:rsid w:val="002113B8"/>
    <w:rsid w:val="00215665"/>
    <w:rsid w:val="002161AA"/>
    <w:rsid w:val="0021792C"/>
    <w:rsid w:val="002206AC"/>
    <w:rsid w:val="002240AB"/>
    <w:rsid w:val="00225E37"/>
    <w:rsid w:val="00232082"/>
    <w:rsid w:val="00242E3A"/>
    <w:rsid w:val="00245F74"/>
    <w:rsid w:val="002506CF"/>
    <w:rsid w:val="0025107F"/>
    <w:rsid w:val="00260CD4"/>
    <w:rsid w:val="002639D8"/>
    <w:rsid w:val="002651E2"/>
    <w:rsid w:val="00265F77"/>
    <w:rsid w:val="00266C83"/>
    <w:rsid w:val="002768DC"/>
    <w:rsid w:val="00293A3C"/>
    <w:rsid w:val="002A4345"/>
    <w:rsid w:val="002A6C56"/>
    <w:rsid w:val="002B589F"/>
    <w:rsid w:val="002B6564"/>
    <w:rsid w:val="002C01D8"/>
    <w:rsid w:val="002C090C"/>
    <w:rsid w:val="002C1243"/>
    <w:rsid w:val="002C12E9"/>
    <w:rsid w:val="002C1815"/>
    <w:rsid w:val="002C475E"/>
    <w:rsid w:val="002C581C"/>
    <w:rsid w:val="002C6AD6"/>
    <w:rsid w:val="002D6C2A"/>
    <w:rsid w:val="002D7A86"/>
    <w:rsid w:val="002F23D6"/>
    <w:rsid w:val="002F250B"/>
    <w:rsid w:val="002F45FF"/>
    <w:rsid w:val="002F6D17"/>
    <w:rsid w:val="00302887"/>
    <w:rsid w:val="003056EB"/>
    <w:rsid w:val="003071FF"/>
    <w:rsid w:val="00310652"/>
    <w:rsid w:val="0031371D"/>
    <w:rsid w:val="0031789F"/>
    <w:rsid w:val="00320788"/>
    <w:rsid w:val="0032201B"/>
    <w:rsid w:val="00323140"/>
    <w:rsid w:val="003233A3"/>
    <w:rsid w:val="00331B92"/>
    <w:rsid w:val="00333D70"/>
    <w:rsid w:val="0034455D"/>
    <w:rsid w:val="00345976"/>
    <w:rsid w:val="0034604B"/>
    <w:rsid w:val="00346D17"/>
    <w:rsid w:val="00347972"/>
    <w:rsid w:val="003559CC"/>
    <w:rsid w:val="003569D7"/>
    <w:rsid w:val="003608AC"/>
    <w:rsid w:val="0036465A"/>
    <w:rsid w:val="00384599"/>
    <w:rsid w:val="00392C65"/>
    <w:rsid w:val="00392ED5"/>
    <w:rsid w:val="00394379"/>
    <w:rsid w:val="003A19DC"/>
    <w:rsid w:val="003A1B45"/>
    <w:rsid w:val="003A7AEB"/>
    <w:rsid w:val="003B46FC"/>
    <w:rsid w:val="003B5767"/>
    <w:rsid w:val="003B7605"/>
    <w:rsid w:val="003C6BCA"/>
    <w:rsid w:val="003C7902"/>
    <w:rsid w:val="003D0070"/>
    <w:rsid w:val="003D0BFF"/>
    <w:rsid w:val="003D3A50"/>
    <w:rsid w:val="003E5BE5"/>
    <w:rsid w:val="003F18D1"/>
    <w:rsid w:val="003F4F0E"/>
    <w:rsid w:val="003F6E06"/>
    <w:rsid w:val="004039BD"/>
    <w:rsid w:val="00403C7A"/>
    <w:rsid w:val="004057A6"/>
    <w:rsid w:val="004057A8"/>
    <w:rsid w:val="00406554"/>
    <w:rsid w:val="0041262A"/>
    <w:rsid w:val="004131B0"/>
    <w:rsid w:val="0041433E"/>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94E36"/>
    <w:rsid w:val="004A1CA0"/>
    <w:rsid w:val="004A22E9"/>
    <w:rsid w:val="004A508F"/>
    <w:rsid w:val="004A5BC5"/>
    <w:rsid w:val="004B023D"/>
    <w:rsid w:val="004C0909"/>
    <w:rsid w:val="004C2660"/>
    <w:rsid w:val="004C3F97"/>
    <w:rsid w:val="004D3339"/>
    <w:rsid w:val="004D353F"/>
    <w:rsid w:val="004D36D7"/>
    <w:rsid w:val="004D682B"/>
    <w:rsid w:val="004E6152"/>
    <w:rsid w:val="004F15F6"/>
    <w:rsid w:val="004F344A"/>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1956"/>
    <w:rsid w:val="00563249"/>
    <w:rsid w:val="00570A65"/>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19E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44BB3"/>
    <w:rsid w:val="006521EF"/>
    <w:rsid w:val="00656C17"/>
    <w:rsid w:val="0066424A"/>
    <w:rsid w:val="0066579E"/>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4244"/>
    <w:rsid w:val="007657F6"/>
    <w:rsid w:val="007700C2"/>
    <w:rsid w:val="0077125A"/>
    <w:rsid w:val="00771B86"/>
    <w:rsid w:val="00775501"/>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03F1B"/>
    <w:rsid w:val="00810E4B"/>
    <w:rsid w:val="00811F94"/>
    <w:rsid w:val="00814118"/>
    <w:rsid w:val="00814BAA"/>
    <w:rsid w:val="00815933"/>
    <w:rsid w:val="00824295"/>
    <w:rsid w:val="008313F3"/>
    <w:rsid w:val="00842E63"/>
    <w:rsid w:val="00844F89"/>
    <w:rsid w:val="00846494"/>
    <w:rsid w:val="00847B20"/>
    <w:rsid w:val="008509D3"/>
    <w:rsid w:val="00850CDB"/>
    <w:rsid w:val="00853418"/>
    <w:rsid w:val="00854D69"/>
    <w:rsid w:val="00857CF6"/>
    <w:rsid w:val="008610ED"/>
    <w:rsid w:val="00861C6A"/>
    <w:rsid w:val="00865199"/>
    <w:rsid w:val="00865919"/>
    <w:rsid w:val="00867921"/>
    <w:rsid w:val="00867EAF"/>
    <w:rsid w:val="00873C6B"/>
    <w:rsid w:val="00875DD0"/>
    <w:rsid w:val="0088426A"/>
    <w:rsid w:val="00890108"/>
    <w:rsid w:val="00890D22"/>
    <w:rsid w:val="00893877"/>
    <w:rsid w:val="0089532C"/>
    <w:rsid w:val="00896681"/>
    <w:rsid w:val="008A2749"/>
    <w:rsid w:val="008A3A90"/>
    <w:rsid w:val="008A3B79"/>
    <w:rsid w:val="008A4FF4"/>
    <w:rsid w:val="008B06D4"/>
    <w:rsid w:val="008B1691"/>
    <w:rsid w:val="008B4F20"/>
    <w:rsid w:val="008B7FFD"/>
    <w:rsid w:val="008C2920"/>
    <w:rsid w:val="008C39C7"/>
    <w:rsid w:val="008C3E89"/>
    <w:rsid w:val="008C4307"/>
    <w:rsid w:val="008C5496"/>
    <w:rsid w:val="008C555E"/>
    <w:rsid w:val="008D23DF"/>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86856"/>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104A2"/>
    <w:rsid w:val="00A16A18"/>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6DD1"/>
    <w:rsid w:val="00AB758A"/>
    <w:rsid w:val="00AC1E7E"/>
    <w:rsid w:val="00AC507D"/>
    <w:rsid w:val="00AC63C8"/>
    <w:rsid w:val="00AC66E4"/>
    <w:rsid w:val="00AD4578"/>
    <w:rsid w:val="00AD68E9"/>
    <w:rsid w:val="00AD7D74"/>
    <w:rsid w:val="00AE56C0"/>
    <w:rsid w:val="00AF0D03"/>
    <w:rsid w:val="00AF2DBD"/>
    <w:rsid w:val="00AF48C2"/>
    <w:rsid w:val="00B00914"/>
    <w:rsid w:val="00B02A8E"/>
    <w:rsid w:val="00B02AD4"/>
    <w:rsid w:val="00B03F04"/>
    <w:rsid w:val="00B041DF"/>
    <w:rsid w:val="00B052EE"/>
    <w:rsid w:val="00B1081F"/>
    <w:rsid w:val="00B2035A"/>
    <w:rsid w:val="00B24202"/>
    <w:rsid w:val="00B27499"/>
    <w:rsid w:val="00B3010D"/>
    <w:rsid w:val="00B35151"/>
    <w:rsid w:val="00B36295"/>
    <w:rsid w:val="00B37797"/>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B476B"/>
    <w:rsid w:val="00CC1C87"/>
    <w:rsid w:val="00CC3000"/>
    <w:rsid w:val="00CC4859"/>
    <w:rsid w:val="00CC7A35"/>
    <w:rsid w:val="00CD072A"/>
    <w:rsid w:val="00CD7F73"/>
    <w:rsid w:val="00CE20A0"/>
    <w:rsid w:val="00CE26C5"/>
    <w:rsid w:val="00CE36AF"/>
    <w:rsid w:val="00CE54DD"/>
    <w:rsid w:val="00CF0DA5"/>
    <w:rsid w:val="00CF5412"/>
    <w:rsid w:val="00CF791A"/>
    <w:rsid w:val="00CF7B6E"/>
    <w:rsid w:val="00D00D7D"/>
    <w:rsid w:val="00D04127"/>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75EDA"/>
    <w:rsid w:val="00D84BDA"/>
    <w:rsid w:val="00D876A8"/>
    <w:rsid w:val="00D87F26"/>
    <w:rsid w:val="00D93063"/>
    <w:rsid w:val="00D933B0"/>
    <w:rsid w:val="00D977E8"/>
    <w:rsid w:val="00DA4C59"/>
    <w:rsid w:val="00DA76DA"/>
    <w:rsid w:val="00DB1C89"/>
    <w:rsid w:val="00DB3763"/>
    <w:rsid w:val="00DB4029"/>
    <w:rsid w:val="00DB5F4D"/>
    <w:rsid w:val="00DB6DA5"/>
    <w:rsid w:val="00DB7F24"/>
    <w:rsid w:val="00DC076B"/>
    <w:rsid w:val="00DC186F"/>
    <w:rsid w:val="00DC252F"/>
    <w:rsid w:val="00DC6050"/>
    <w:rsid w:val="00DC62AA"/>
    <w:rsid w:val="00DC7732"/>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0066"/>
    <w:rsid w:val="00F01714"/>
    <w:rsid w:val="00F0258F"/>
    <w:rsid w:val="00F02D06"/>
    <w:rsid w:val="00F06FDD"/>
    <w:rsid w:val="00F10819"/>
    <w:rsid w:val="00F16F35"/>
    <w:rsid w:val="00F21C7D"/>
    <w:rsid w:val="00F2229D"/>
    <w:rsid w:val="00F25ABB"/>
    <w:rsid w:val="00F27963"/>
    <w:rsid w:val="00F30446"/>
    <w:rsid w:val="00F3293C"/>
    <w:rsid w:val="00F3477B"/>
    <w:rsid w:val="00F35218"/>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437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qFormat/>
    <w:rsid w:val="004039BD"/>
    <w:pPr>
      <w:numPr>
        <w:ilvl w:val="1"/>
        <w:numId w:val="41"/>
      </w:numPr>
      <w:tabs>
        <w:tab w:val="clear" w:pos="936"/>
        <w:tab w:val="left" w:pos="1152"/>
      </w:tabs>
      <w:spacing w:before="240" w:after="120"/>
      <w:ind w:left="1152" w:hanging="1152"/>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DC62AA"/>
    <w:pPr>
      <w:numPr>
        <w:numId w:val="41"/>
      </w:numPr>
      <w:spacing w:before="240" w:after="60"/>
    </w:pPr>
    <w:rPr>
      <w:rFonts w:ascii="Arial" w:hAnsi="Arial"/>
      <w:color w:val="auto"/>
    </w:rPr>
  </w:style>
  <w:style w:type="paragraph" w:customStyle="1" w:styleId="SubStepAlpha">
    <w:name w:val="SubStep Alpha"/>
    <w:basedOn w:val="Normal"/>
    <w:qFormat/>
    <w:rsid w:val="00394379"/>
    <w:pPr>
      <w:numPr>
        <w:ilvl w:val="2"/>
        <w:numId w:val="4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4379"/>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965E4-9CEB-45DD-A422-52724429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1414</Words>
  <Characters>9236</Characters>
  <Application>Microsoft Office Word</Application>
  <DocSecurity>0</DocSecurity>
  <Lines>177</Lines>
  <Paragraphs>126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yuhang</cp:lastModifiedBy>
  <cp:revision>9</cp:revision>
  <dcterms:created xsi:type="dcterms:W3CDTF">2015-07-30T17:07:00Z</dcterms:created>
  <dcterms:modified xsi:type="dcterms:W3CDTF">2016-06-20T08:47:00Z</dcterms:modified>
</cp:coreProperties>
</file>