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0A2" w:rsidRPr="004020A2" w:rsidRDefault="004020A2" w:rsidP="00732EBC">
      <w:pPr>
        <w:pStyle w:val="LabTitle"/>
        <w:rPr>
          <w:noProof/>
        </w:rPr>
      </w:pPr>
      <w:r>
        <w:t xml:space="preserve">Travaux pratiques - Installation des câbles du panneau avant </w:t>
      </w:r>
      <w:r>
        <w:rPr>
          <w:b w:val="0"/>
          <w:noProof/>
          <w:color w:val="FF0000"/>
        </w:rPr>
        <w:t>(version de l</w:t>
      </w:r>
      <w:r w:rsidR="00CF72F1">
        <w:rPr>
          <w:b w:val="0"/>
          <w:noProof/>
          <w:color w:val="FF0000"/>
        </w:rPr>
        <w:t>’</w:t>
      </w:r>
      <w:r>
        <w:rPr>
          <w:b w:val="0"/>
          <w:noProof/>
          <w:color w:val="FF0000"/>
        </w:rPr>
        <w:t>instructeur)</w:t>
      </w:r>
    </w:p>
    <w:p w:rsidR="004020A2" w:rsidRPr="004020A2" w:rsidRDefault="004020A2" w:rsidP="00732EBC">
      <w:pPr>
        <w:pStyle w:val="LabSection"/>
        <w:rPr>
          <w:bCs/>
        </w:rPr>
      </w:pPr>
      <w:r>
        <w:t>Introduction</w:t>
      </w:r>
    </w:p>
    <w:p w:rsidR="004020A2" w:rsidRPr="004020A2" w:rsidRDefault="004020A2" w:rsidP="003056AC">
      <w:pPr>
        <w:pStyle w:val="BodyTextL25"/>
      </w:pPr>
      <w:r>
        <w:t>Au cours de ces travaux pratiques, vous allez installer les câbles du panneau avant de l</w:t>
      </w:r>
      <w:r w:rsidR="00CF72F1">
        <w:t>’</w:t>
      </w:r>
      <w:r>
        <w:t>ordinateur.</w:t>
      </w:r>
    </w:p>
    <w:p w:rsidR="004020A2" w:rsidRPr="004020A2" w:rsidRDefault="004020A2" w:rsidP="00732EBC">
      <w:pPr>
        <w:pStyle w:val="InstNoteRedL25"/>
      </w:pPr>
      <w:r>
        <w:rPr>
          <w:b/>
        </w:rPr>
        <w:t>Remarque à l</w:t>
      </w:r>
      <w:r w:rsidR="00CF72F1">
        <w:rPr>
          <w:b/>
        </w:rPr>
        <w:t>’</w:t>
      </w:r>
      <w:r>
        <w:rPr>
          <w:b/>
        </w:rPr>
        <w:t>intention de l</w:t>
      </w:r>
      <w:r w:rsidR="00CF72F1">
        <w:rPr>
          <w:b/>
        </w:rPr>
        <w:t>’</w:t>
      </w:r>
      <w:r>
        <w:rPr>
          <w:b/>
        </w:rPr>
        <w:t>instructeur :</w:t>
      </w:r>
      <w:r>
        <w:t xml:space="preserve"> avant d</w:t>
      </w:r>
      <w:r w:rsidR="00CF72F1">
        <w:t>’</w:t>
      </w:r>
      <w:r>
        <w:t>insérer les câbles du panneau avant, veillez à ce qu</w:t>
      </w:r>
      <w:r w:rsidR="00CF72F1">
        <w:t>’</w:t>
      </w:r>
      <w:r>
        <w:t>ils soient bien alignés. Les broches de ces connecteurs se plient ou se cassent facilement.</w:t>
      </w:r>
    </w:p>
    <w:p w:rsidR="004020A2" w:rsidRPr="00732EBC" w:rsidRDefault="004020A2" w:rsidP="00732EBC">
      <w:pPr>
        <w:pStyle w:val="LabSection"/>
        <w:rPr>
          <w:b w:val="0"/>
        </w:rPr>
      </w:pPr>
      <w:r>
        <w:t>Équipements recommandés</w:t>
      </w:r>
    </w:p>
    <w:p w:rsidR="004020A2" w:rsidRPr="00732EBC" w:rsidRDefault="004020A2" w:rsidP="00732EBC">
      <w:pPr>
        <w:pStyle w:val="Bulletlevel1"/>
      </w:pPr>
      <w:r>
        <w:t>Ordinateur avec alimentation, carte mère, disque dur, lecteur optique et cartes d</w:t>
      </w:r>
      <w:r w:rsidR="00CF72F1">
        <w:t>’</w:t>
      </w:r>
      <w:r>
        <w:t>extension installés</w:t>
      </w:r>
    </w:p>
    <w:p w:rsidR="004020A2" w:rsidRPr="00732EBC" w:rsidRDefault="004020A2" w:rsidP="00732EBC">
      <w:pPr>
        <w:pStyle w:val="Bulletlevel1"/>
      </w:pPr>
      <w:r>
        <w:t>Bracelet et tapis antistatiques</w:t>
      </w:r>
    </w:p>
    <w:p w:rsidR="004020A2" w:rsidRPr="00732EBC" w:rsidRDefault="004020A2" w:rsidP="00732EBC">
      <w:pPr>
        <w:pStyle w:val="Bulletlevel1"/>
      </w:pPr>
      <w:r>
        <w:t>Boîte à outils</w:t>
      </w:r>
    </w:p>
    <w:p w:rsidR="004020A2" w:rsidRPr="00732EBC" w:rsidRDefault="004020A2" w:rsidP="00732EBC">
      <w:pPr>
        <w:pStyle w:val="Bulletlevel1"/>
      </w:pPr>
      <w:r>
        <w:t>Manuel de la carte mère</w:t>
      </w:r>
    </w:p>
    <w:p w:rsidR="004020A2" w:rsidRPr="004020A2" w:rsidRDefault="003056AC" w:rsidP="0092663B">
      <w:pPr>
        <w:pStyle w:val="StepHead"/>
      </w:pPr>
      <w:r>
        <w:t>Raccordez le connecteur du commutateur de réinitialisation.</w:t>
      </w:r>
    </w:p>
    <w:p w:rsidR="004020A2" w:rsidRPr="004020A2" w:rsidRDefault="004020A2" w:rsidP="003056AC">
      <w:pPr>
        <w:pStyle w:val="BodyTextL25"/>
      </w:pPr>
      <w:r>
        <w:t>Appuyez délicatement sur le connecteur du commutateur de réinitialisation jusqu</w:t>
      </w:r>
      <w:r w:rsidR="00CF72F1">
        <w:t>’</w:t>
      </w:r>
      <w:r>
        <w:t>à ce que les broches soient entièrement insérées.</w:t>
      </w:r>
    </w:p>
    <w:p w:rsidR="004020A2" w:rsidRPr="004020A2" w:rsidRDefault="003056AC" w:rsidP="003056AC">
      <w:pPr>
        <w:pStyle w:val="StepHead"/>
      </w:pPr>
      <w:r>
        <w:t>Raccordez le connecteur de l</w:t>
      </w:r>
      <w:r w:rsidR="00CF72F1">
        <w:t>’</w:t>
      </w:r>
      <w:r>
        <w:t>interrupteur d</w:t>
      </w:r>
      <w:r w:rsidR="00CF72F1">
        <w:t>’</w:t>
      </w:r>
      <w:r>
        <w:t>alimentation.</w:t>
      </w:r>
    </w:p>
    <w:p w:rsidR="004020A2" w:rsidRPr="004020A2" w:rsidRDefault="004020A2" w:rsidP="003056AC">
      <w:pPr>
        <w:pStyle w:val="BodyTextL25"/>
      </w:pPr>
      <w:r>
        <w:t>Appuyez délicatement sur le connecteur de l</w:t>
      </w:r>
      <w:r w:rsidR="00CF72F1">
        <w:t>’</w:t>
      </w:r>
      <w:r>
        <w:t>interrupteur d</w:t>
      </w:r>
      <w:r w:rsidR="00CF72F1">
        <w:t>’</w:t>
      </w:r>
      <w:r>
        <w:t>alimentation jusqu</w:t>
      </w:r>
      <w:r w:rsidR="00CF72F1">
        <w:t>’</w:t>
      </w:r>
      <w:r>
        <w:t>à ce que les broches soient entièrement insérées.</w:t>
      </w:r>
    </w:p>
    <w:p w:rsidR="004020A2" w:rsidRPr="004020A2" w:rsidRDefault="003056AC" w:rsidP="003056AC">
      <w:pPr>
        <w:pStyle w:val="StepHead"/>
      </w:pPr>
      <w:r>
        <w:t>Raccordez le connecteur de la LED d</w:t>
      </w:r>
      <w:r w:rsidR="00CF72F1">
        <w:t>’</w:t>
      </w:r>
      <w:r>
        <w:t>alimentation.</w:t>
      </w:r>
    </w:p>
    <w:p w:rsidR="004020A2" w:rsidRPr="004020A2" w:rsidRDefault="004020A2" w:rsidP="003056AC">
      <w:pPr>
        <w:pStyle w:val="BodyTextL25"/>
      </w:pPr>
      <w:r>
        <w:t>Appuyez délicatement sur le connecteur de la LED d</w:t>
      </w:r>
      <w:r w:rsidR="00CF72F1">
        <w:t>’</w:t>
      </w:r>
      <w:r>
        <w:t>alimentation jusqu</w:t>
      </w:r>
      <w:r w:rsidR="00CF72F1">
        <w:t>’</w:t>
      </w:r>
      <w:r>
        <w:t>à ce que les broches soient entièrement insérées.</w:t>
      </w:r>
    </w:p>
    <w:p w:rsidR="004020A2" w:rsidRPr="004020A2" w:rsidRDefault="003056AC" w:rsidP="003056AC">
      <w:pPr>
        <w:pStyle w:val="StepHead"/>
      </w:pPr>
      <w:r>
        <w:t>Raccordez le connecteur de la LED du disque dur.</w:t>
      </w:r>
    </w:p>
    <w:p w:rsidR="004020A2" w:rsidRPr="004020A2" w:rsidRDefault="004020A2" w:rsidP="003056AC">
      <w:pPr>
        <w:pStyle w:val="BodyTextL25"/>
      </w:pPr>
      <w:r>
        <w:t>Appuyez délicatement sur le connecteur de la LED du disque dur jusqu</w:t>
      </w:r>
      <w:r w:rsidR="00CF72F1">
        <w:t>’</w:t>
      </w:r>
      <w:r>
        <w:t>à ce que les broches soient entièrement insérées.</w:t>
      </w:r>
    </w:p>
    <w:p w:rsidR="004020A2" w:rsidRPr="004020A2" w:rsidRDefault="003056AC" w:rsidP="003056AC">
      <w:pPr>
        <w:pStyle w:val="StepHead"/>
      </w:pPr>
      <w:r>
        <w:t>Raccordez le connecteur du haut-parleur.</w:t>
      </w:r>
    </w:p>
    <w:p w:rsidR="004020A2" w:rsidRPr="004020A2" w:rsidRDefault="004020A2" w:rsidP="003056AC">
      <w:pPr>
        <w:pStyle w:val="BodyTextL25"/>
      </w:pPr>
      <w:r>
        <w:t>Appuyez délicatement sur le connecteur du haut-parleur jusqu</w:t>
      </w:r>
      <w:r w:rsidR="00CF72F1">
        <w:t>’</w:t>
      </w:r>
      <w:r>
        <w:t>à ce que les broches soient entièrement insérées.</w:t>
      </w:r>
    </w:p>
    <w:p w:rsidR="004020A2" w:rsidRPr="004020A2" w:rsidRDefault="003056AC" w:rsidP="003056AC">
      <w:pPr>
        <w:pStyle w:val="StepHead"/>
      </w:pPr>
      <w:r>
        <w:t>Raccordez les prises USB et audio avant.</w:t>
      </w:r>
    </w:p>
    <w:p w:rsidR="004020A2" w:rsidRPr="004020A2" w:rsidRDefault="004020A2" w:rsidP="003056AC">
      <w:pPr>
        <w:pStyle w:val="BodyTextL25"/>
      </w:pPr>
      <w:r>
        <w:t>Si votre boîtier comporte également des prises USB et audio avant, appuyez délicatement sur le connecteur jusqu</w:t>
      </w:r>
      <w:r w:rsidR="00CF72F1">
        <w:t>’</w:t>
      </w:r>
      <w:r>
        <w:t>à ce qu</w:t>
      </w:r>
      <w:r w:rsidR="00CF72F1">
        <w:t>’</w:t>
      </w:r>
      <w:r>
        <w:t>un déclic indique qu</w:t>
      </w:r>
      <w:r w:rsidR="00CF72F1">
        <w:t>’</w:t>
      </w:r>
      <w:r>
        <w:t>il est en place ou que les broches soient entièrement insérées.</w:t>
      </w:r>
    </w:p>
    <w:p w:rsidR="004020A2" w:rsidRPr="004020A2" w:rsidRDefault="007A26B5" w:rsidP="007A26B5">
      <w:pPr>
        <w:pStyle w:val="StepHead"/>
      </w:pPr>
      <w:r>
        <w:t>Vérifiez les connexions.</w:t>
      </w:r>
    </w:p>
    <w:p w:rsidR="004020A2" w:rsidRPr="004020A2" w:rsidRDefault="007A26B5" w:rsidP="007A26B5">
      <w:pPr>
        <w:pStyle w:val="BodyTextL25"/>
      </w:pPr>
      <w:r>
        <w:rPr>
          <w:b/>
        </w:rPr>
        <w:t>Remarque </w:t>
      </w:r>
      <w:r>
        <w:t>: si une LED ou un commutateur ne fonctionne pas lors du premier démarrage de l</w:t>
      </w:r>
      <w:r w:rsidR="00CF72F1">
        <w:t>’</w:t>
      </w:r>
      <w:r>
        <w:t>ordinateur, retirez le connecteur de cet élément, retournez-le et rebranchez-le.</w:t>
      </w:r>
    </w:p>
    <w:sectPr w:rsidR="004020A2" w:rsidRPr="004020A2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5E6" w:rsidRDefault="001A15E6" w:rsidP="0090659A">
      <w:pPr>
        <w:spacing w:after="0" w:line="240" w:lineRule="auto"/>
      </w:pPr>
      <w:r>
        <w:separator/>
      </w:r>
    </w:p>
    <w:p w:rsidR="001A15E6" w:rsidRDefault="001A15E6"/>
    <w:p w:rsidR="001A15E6" w:rsidRDefault="001A15E6"/>
    <w:p w:rsidR="001A15E6" w:rsidRDefault="001A15E6"/>
    <w:p w:rsidR="001A15E6" w:rsidRDefault="001A15E6"/>
  </w:endnote>
  <w:endnote w:type="continuationSeparator" w:id="0">
    <w:p w:rsidR="001A15E6" w:rsidRDefault="001A15E6" w:rsidP="0090659A">
      <w:pPr>
        <w:spacing w:after="0" w:line="240" w:lineRule="auto"/>
      </w:pPr>
      <w:r>
        <w:continuationSeparator/>
      </w:r>
    </w:p>
    <w:p w:rsidR="001A15E6" w:rsidRDefault="001A15E6"/>
    <w:p w:rsidR="001A15E6" w:rsidRDefault="001A15E6"/>
    <w:p w:rsidR="001A15E6" w:rsidRDefault="001A15E6"/>
    <w:p w:rsidR="001A15E6" w:rsidRDefault="001A15E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>© 2013 Cisco et/ou ses filiales. Tous droits réservés. Ceci est un document public de Cisco.</w:t>
    </w:r>
    <w:r>
      <w:tab/>
      <w:t xml:space="preserve">Page </w:t>
    </w:r>
    <w:r w:rsidR="00523DF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23DFC" w:rsidRPr="0090659A">
      <w:rPr>
        <w:b/>
        <w:szCs w:val="16"/>
      </w:rPr>
      <w:fldChar w:fldCharType="separate"/>
    </w:r>
    <w:r w:rsidR="004020A2">
      <w:rPr>
        <w:b/>
        <w:noProof/>
        <w:szCs w:val="16"/>
      </w:rPr>
      <w:t>2</w:t>
    </w:r>
    <w:r w:rsidR="00523DFC" w:rsidRPr="0090659A">
      <w:rPr>
        <w:b/>
        <w:szCs w:val="16"/>
      </w:rPr>
      <w:fldChar w:fldCharType="end"/>
    </w:r>
    <w:r>
      <w:t xml:space="preserve"> sur </w:t>
    </w:r>
    <w:r w:rsidR="00523DF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23DFC" w:rsidRPr="0090659A">
      <w:rPr>
        <w:b/>
        <w:szCs w:val="16"/>
      </w:rPr>
      <w:fldChar w:fldCharType="separate"/>
    </w:r>
    <w:r w:rsidR="004020A2">
      <w:rPr>
        <w:b/>
        <w:noProof/>
        <w:szCs w:val="16"/>
      </w:rPr>
      <w:t>2</w:t>
    </w:r>
    <w:r w:rsidR="00523DFC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523DFC">
      <w:fldChar w:fldCharType="begin"/>
    </w:r>
    <w:r w:rsidR="006D239E">
      <w:instrText xml:space="preserve"> DATE  \@ "yyyy"  \* MERGEFORMAT </w:instrText>
    </w:r>
    <w:r w:rsidR="00523DFC">
      <w:fldChar w:fldCharType="separate"/>
    </w:r>
    <w:r w:rsidR="0092663B">
      <w:rPr>
        <w:noProof/>
      </w:rPr>
      <w:t>2016</w:t>
    </w:r>
    <w:r w:rsidR="00523DFC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523DF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23DFC" w:rsidRPr="0090659A">
      <w:rPr>
        <w:b/>
        <w:szCs w:val="16"/>
      </w:rPr>
      <w:fldChar w:fldCharType="separate"/>
    </w:r>
    <w:r w:rsidR="0092663B">
      <w:rPr>
        <w:b/>
        <w:noProof/>
        <w:szCs w:val="16"/>
      </w:rPr>
      <w:t>1</w:t>
    </w:r>
    <w:r w:rsidR="00523DFC" w:rsidRPr="0090659A">
      <w:rPr>
        <w:b/>
        <w:szCs w:val="16"/>
      </w:rPr>
      <w:fldChar w:fldCharType="end"/>
    </w:r>
    <w:r>
      <w:t xml:space="preserve"> sur </w:t>
    </w:r>
    <w:r w:rsidR="00523DF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23DFC" w:rsidRPr="0090659A">
      <w:rPr>
        <w:b/>
        <w:szCs w:val="16"/>
      </w:rPr>
      <w:fldChar w:fldCharType="separate"/>
    </w:r>
    <w:r w:rsidR="0092663B">
      <w:rPr>
        <w:b/>
        <w:noProof/>
        <w:szCs w:val="16"/>
      </w:rPr>
      <w:t>1</w:t>
    </w:r>
    <w:r w:rsidR="00523DFC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5E6" w:rsidRDefault="001A15E6" w:rsidP="0090659A">
      <w:pPr>
        <w:spacing w:after="0" w:line="240" w:lineRule="auto"/>
      </w:pPr>
      <w:r>
        <w:separator/>
      </w:r>
    </w:p>
    <w:p w:rsidR="001A15E6" w:rsidRDefault="001A15E6"/>
    <w:p w:rsidR="001A15E6" w:rsidRDefault="001A15E6"/>
    <w:p w:rsidR="001A15E6" w:rsidRDefault="001A15E6"/>
    <w:p w:rsidR="001A15E6" w:rsidRDefault="001A15E6"/>
  </w:footnote>
  <w:footnote w:type="continuationSeparator" w:id="0">
    <w:p w:rsidR="001A15E6" w:rsidRDefault="001A15E6" w:rsidP="0090659A">
      <w:pPr>
        <w:spacing w:after="0" w:line="240" w:lineRule="auto"/>
      </w:pPr>
      <w:r>
        <w:continuationSeparator/>
      </w:r>
    </w:p>
    <w:p w:rsidR="001A15E6" w:rsidRDefault="001A15E6"/>
    <w:p w:rsidR="001A15E6" w:rsidRDefault="001A15E6"/>
    <w:p w:rsidR="001A15E6" w:rsidRDefault="001A15E6"/>
    <w:p w:rsidR="001A15E6" w:rsidRDefault="001A15E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8C3E89" w:rsidP="00C52BA6">
    <w:pPr>
      <w:pStyle w:val="PageHead"/>
    </w:pPr>
    <w:r>
      <w:t>IT Essentials</w:t>
    </w:r>
    <w:r>
      <w:tab/>
      <w:t>Chapitre 1 - Fiche de travail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A3A7A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AF30A61"/>
    <w:multiLevelType w:val="hybridMultilevel"/>
    <w:tmpl w:val="B49A2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6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9DE6BC0"/>
    <w:multiLevelType w:val="hybridMultilevel"/>
    <w:tmpl w:val="0538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A12FCA"/>
    <w:multiLevelType w:val="hybridMultilevel"/>
    <w:tmpl w:val="3F0AA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0C0133"/>
    <w:multiLevelType w:val="multilevel"/>
    <w:tmpl w:val="D5CC9C60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E795F9B"/>
    <w:multiLevelType w:val="hybridMultilevel"/>
    <w:tmpl w:val="15501EA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1"/>
  </w:num>
  <w:num w:numId="6">
    <w:abstractNumId w:val="22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</w:num>
  <w:num w:numId="10">
    <w:abstractNumId w:val="14"/>
  </w:num>
  <w:num w:numId="11">
    <w:abstractNumId w:val="2"/>
  </w:num>
  <w:num w:numId="12">
    <w:abstractNumId w:val="4"/>
  </w:num>
  <w:num w:numId="13">
    <w:abstractNumId w:val="7"/>
  </w:num>
  <w:num w:numId="14">
    <w:abstractNumId w:val="10"/>
  </w:num>
  <w:num w:numId="15">
    <w:abstractNumId w:val="18"/>
  </w:num>
  <w:num w:numId="16">
    <w:abstractNumId w:val="5"/>
  </w:num>
  <w:num w:numId="17">
    <w:abstractNumId w:val="13"/>
  </w:num>
  <w:num w:numId="18">
    <w:abstractNumId w:val="16"/>
  </w:num>
  <w:num w:numId="19">
    <w:abstractNumId w:val="24"/>
  </w:num>
  <w:num w:numId="20">
    <w:abstractNumId w:val="0"/>
  </w:num>
  <w:num w:numId="21">
    <w:abstractNumId w:val="8"/>
  </w:num>
  <w:num w:numId="22">
    <w:abstractNumId w:val="26"/>
  </w:num>
  <w:num w:numId="23">
    <w:abstractNumId w:val="25"/>
  </w:num>
  <w:num w:numId="24">
    <w:abstractNumId w:val="12"/>
  </w:num>
  <w:num w:numId="25">
    <w:abstractNumId w:val="28"/>
  </w:num>
  <w:num w:numId="26">
    <w:abstractNumId w:val="1"/>
  </w:num>
  <w:num w:numId="27">
    <w:abstractNumId w:val="20"/>
  </w:num>
  <w:num w:numId="28">
    <w:abstractNumId w:val="29"/>
  </w:num>
  <w:num w:numId="29">
    <w:abstractNumId w:val="6"/>
  </w:num>
  <w:num w:numId="30">
    <w:abstractNumId w:val="27"/>
  </w:num>
  <w:num w:numId="31">
    <w:abstractNumId w:val="19"/>
  </w:num>
  <w:num w:numId="32">
    <w:abstractNumId w:val="21"/>
  </w:num>
  <w:num w:numId="33">
    <w:abstractNumId w:val="2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39BD"/>
    <w:rsid w:val="000D4164"/>
    <w:rsid w:val="000D55B4"/>
    <w:rsid w:val="000D66B2"/>
    <w:rsid w:val="000D6758"/>
    <w:rsid w:val="000E3925"/>
    <w:rsid w:val="000E4044"/>
    <w:rsid w:val="000E65F0"/>
    <w:rsid w:val="000F072C"/>
    <w:rsid w:val="000F6743"/>
    <w:rsid w:val="001019BD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15E6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18B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AC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14B6"/>
    <w:rsid w:val="003E5BE5"/>
    <w:rsid w:val="003F18D1"/>
    <w:rsid w:val="003F4F0E"/>
    <w:rsid w:val="003F6E06"/>
    <w:rsid w:val="00400C2E"/>
    <w:rsid w:val="004020A2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74D35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6142"/>
    <w:rsid w:val="00520027"/>
    <w:rsid w:val="0052093C"/>
    <w:rsid w:val="00521B31"/>
    <w:rsid w:val="00522469"/>
    <w:rsid w:val="00523DFC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463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45C39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3A7A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39E"/>
    <w:rsid w:val="006D2C28"/>
    <w:rsid w:val="006D3FC1"/>
    <w:rsid w:val="006D5B85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302D"/>
    <w:rsid w:val="007151A4"/>
    <w:rsid w:val="007222AD"/>
    <w:rsid w:val="007267CF"/>
    <w:rsid w:val="00731F3F"/>
    <w:rsid w:val="00732EBC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2AE6"/>
    <w:rsid w:val="00763D8B"/>
    <w:rsid w:val="007657F6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6B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2BB"/>
    <w:rsid w:val="007D2AFE"/>
    <w:rsid w:val="007E3FEA"/>
    <w:rsid w:val="007F01D5"/>
    <w:rsid w:val="007F0A0B"/>
    <w:rsid w:val="007F3A60"/>
    <w:rsid w:val="007F3D0B"/>
    <w:rsid w:val="007F6E3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6CB2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96C0E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1147"/>
    <w:rsid w:val="00903523"/>
    <w:rsid w:val="0090659A"/>
    <w:rsid w:val="00915986"/>
    <w:rsid w:val="009167FF"/>
    <w:rsid w:val="00917624"/>
    <w:rsid w:val="0092663B"/>
    <w:rsid w:val="00930386"/>
    <w:rsid w:val="009309F5"/>
    <w:rsid w:val="00933237"/>
    <w:rsid w:val="00933F28"/>
    <w:rsid w:val="009476C0"/>
    <w:rsid w:val="009527A4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C2244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4E7F"/>
    <w:rsid w:val="00A3657A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322B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33F2"/>
    <w:rsid w:val="00B458E8"/>
    <w:rsid w:val="00B5397B"/>
    <w:rsid w:val="00B55683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2F1"/>
    <w:rsid w:val="00CF791A"/>
    <w:rsid w:val="00CF7B6E"/>
    <w:rsid w:val="00D00D7D"/>
    <w:rsid w:val="00D139C8"/>
    <w:rsid w:val="00D1765C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543E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DF5BDC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9E5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BodyText1"/>
    <w:qFormat/>
    <w:rsid w:val="00732EBC"/>
    <w:pPr>
      <w:numPr>
        <w:numId w:val="4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92663B"/>
    <w:pPr>
      <w:numPr>
        <w:ilvl w:val="1"/>
        <w:numId w:val="33"/>
      </w:numPr>
      <w:tabs>
        <w:tab w:val="clear" w:pos="936"/>
        <w:tab w:val="left" w:pos="1152"/>
      </w:tabs>
      <w:spacing w:before="240" w:after="120"/>
      <w:ind w:left="1152" w:hanging="1152"/>
    </w:pPr>
    <w:rPr>
      <w:rFonts w:ascii="Arial" w:hAnsi="Arial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33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33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689FD9-C1C3-4C35-A487-B7B31D9DE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251</Words>
  <Characters>1650</Characters>
  <Application>Microsoft Office Word</Application>
  <DocSecurity>0</DocSecurity>
  <Lines>31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8</cp:revision>
  <dcterms:created xsi:type="dcterms:W3CDTF">2015-09-02T22:24:00Z</dcterms:created>
  <dcterms:modified xsi:type="dcterms:W3CDTF">2016-06-20T08:34:00Z</dcterms:modified>
</cp:coreProperties>
</file>