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6B1" w:rsidRPr="00FE5254" w:rsidRDefault="000B36B1" w:rsidP="00804CD0">
      <w:pPr>
        <w:pStyle w:val="LabTitle"/>
        <w:rPr>
          <w:b w:val="0"/>
          <w:iCs/>
          <w:color w:val="FF0000"/>
        </w:rPr>
      </w:pPr>
      <w:r>
        <w:t xml:space="preserve">Travaux pratiques </w:t>
      </w:r>
      <w:r w:rsidR="00804CD0">
        <w:rPr>
          <w:rFonts w:hint="eastAsia"/>
          <w:lang w:eastAsia="zh-CN"/>
        </w:rPr>
        <w:t>-</w:t>
      </w:r>
      <w:r>
        <w:t xml:space="preserve"> Gestion de la mémoire virtuelle sous Windows 8 et Windows Vista </w:t>
      </w:r>
      <w:r>
        <w:rPr>
          <w:b w:val="0"/>
          <w:noProof/>
          <w:color w:val="FF0000"/>
        </w:rPr>
        <w:t>(version de l</w:t>
      </w:r>
      <w:r w:rsidR="00C8729B">
        <w:rPr>
          <w:b w:val="0"/>
          <w:noProof/>
          <w:color w:val="FF0000"/>
        </w:rPr>
        <w:t>’</w:t>
      </w:r>
      <w:r>
        <w:rPr>
          <w:b w:val="0"/>
          <w:noProof/>
          <w:color w:val="FF0000"/>
        </w:rPr>
        <w:t>instructeur)</w:t>
      </w:r>
    </w:p>
    <w:p w:rsidR="000B36B1" w:rsidRPr="00E46C94" w:rsidRDefault="000B36B1" w:rsidP="00FE5254">
      <w:pPr>
        <w:pStyle w:val="LabSection"/>
      </w:pPr>
      <w:r>
        <w:t>Introduction</w:t>
      </w:r>
    </w:p>
    <w:p w:rsidR="000B36B1" w:rsidRPr="005A33DA" w:rsidRDefault="000B36B1" w:rsidP="00E06E8B">
      <w:pPr>
        <w:pStyle w:val="BodyTextL25"/>
      </w:pPr>
      <w:r>
        <w:t>Au cours de ces travaux pratiques, vous allez personnaliser les paramètres de la mémoire virtuelle.</w:t>
      </w:r>
    </w:p>
    <w:p w:rsidR="000B36B1" w:rsidRPr="005A33DA" w:rsidRDefault="000B36B1" w:rsidP="00FE5254">
      <w:pPr>
        <w:pStyle w:val="LabSection"/>
      </w:pPr>
      <w:r>
        <w:t>Équipements recommandés</w:t>
      </w:r>
    </w:p>
    <w:p w:rsidR="000B36B1" w:rsidRDefault="000B36B1" w:rsidP="00FE5254">
      <w:pPr>
        <w:pStyle w:val="Bulletlevel1"/>
      </w:pPr>
      <w:r>
        <w:t>Un ordinateur avec Windows 8 installé</w:t>
      </w:r>
    </w:p>
    <w:p w:rsidR="000B36B1" w:rsidRDefault="000B36B1" w:rsidP="00FE5254">
      <w:pPr>
        <w:pStyle w:val="Bulletlevel1"/>
      </w:pPr>
      <w:r>
        <w:t>Le disque dur doit comporter au moins deux partitions.</w:t>
      </w:r>
    </w:p>
    <w:p w:rsidR="003736F0" w:rsidRPr="00CA614B" w:rsidRDefault="003736F0" w:rsidP="003736F0">
      <w:pPr>
        <w:pStyle w:val="BodyTextL50"/>
      </w:pPr>
      <w:r>
        <w:rPr>
          <w:b/>
        </w:rPr>
        <w:t>Remarque </w:t>
      </w:r>
      <w:r>
        <w:t>: il est recommandé de disposer d</w:t>
      </w:r>
      <w:r w:rsidR="00C8729B">
        <w:t>’</w:t>
      </w:r>
      <w:r>
        <w:t>au moins 2 Go d</w:t>
      </w:r>
      <w:r w:rsidR="00C8729B">
        <w:t>’</w:t>
      </w:r>
      <w:r>
        <w:t>espace disque disponible sur la deuxième partition.</w:t>
      </w:r>
    </w:p>
    <w:p w:rsidR="000B36B1" w:rsidRPr="00DE63DF" w:rsidRDefault="000B36B1" w:rsidP="00FE5254">
      <w:pPr>
        <w:pStyle w:val="InstNoteRedL25"/>
      </w:pPr>
      <w:r>
        <w:rPr>
          <w:b/>
        </w:rPr>
        <w:t>Remarque à l</w:t>
      </w:r>
      <w:r w:rsidR="00C8729B">
        <w:rPr>
          <w:b/>
        </w:rPr>
        <w:t>’</w:t>
      </w:r>
      <w:r>
        <w:rPr>
          <w:b/>
        </w:rPr>
        <w:t>intention de l</w:t>
      </w:r>
      <w:r w:rsidR="00C8729B">
        <w:rPr>
          <w:b/>
        </w:rPr>
        <w:t>’</w:t>
      </w:r>
      <w:r>
        <w:rPr>
          <w:b/>
        </w:rPr>
        <w:t>instructeur</w:t>
      </w:r>
      <w:r>
        <w:t> : configurez la mémoire virtuelle pour les deux partitions utilisées dans ces travaux pratiques et qui seront gérées par le système.</w:t>
      </w:r>
      <w:r w:rsidR="005F0E7D">
        <w:t xml:space="preserve"> </w:t>
      </w:r>
      <w:r>
        <w:t xml:space="preserve">Cliquez sur </w:t>
      </w:r>
      <w:r>
        <w:rPr>
          <w:b/>
        </w:rPr>
        <w:t>Démarrer &gt;</w:t>
      </w:r>
      <w:r>
        <w:t xml:space="preserve"> cliquez avec le bouton droit sur </w:t>
      </w:r>
      <w:r>
        <w:rPr>
          <w:b/>
        </w:rPr>
        <w:t>Ordinateur</w:t>
      </w:r>
      <w:r>
        <w:t xml:space="preserve">, puis cliquez sur </w:t>
      </w:r>
      <w:r>
        <w:rPr>
          <w:b/>
        </w:rPr>
        <w:t xml:space="preserve">Propriétés &gt; Paramètres système avancés &gt; Paramètres de performances &gt; </w:t>
      </w:r>
      <w:r>
        <w:t xml:space="preserve">Onglet </w:t>
      </w:r>
      <w:r>
        <w:rPr>
          <w:b/>
        </w:rPr>
        <w:t>Avancé</w:t>
      </w:r>
      <w:r>
        <w:t xml:space="preserve"> </w:t>
      </w:r>
      <w:r>
        <w:rPr>
          <w:b/>
        </w:rPr>
        <w:t>&gt; Modifier</w:t>
      </w:r>
      <w:r>
        <w:t>.</w:t>
      </w:r>
      <w:r w:rsidR="005F0E7D">
        <w:t xml:space="preserve"> </w:t>
      </w:r>
      <w:r>
        <w:t xml:space="preserve">Cochez la case </w:t>
      </w:r>
      <w:r>
        <w:rPr>
          <w:b/>
        </w:rPr>
        <w:t>Gérer automatiquement le fichier d</w:t>
      </w:r>
      <w:r w:rsidR="00C8729B">
        <w:rPr>
          <w:b/>
        </w:rPr>
        <w:t>’</w:t>
      </w:r>
      <w:r>
        <w:rPr>
          <w:b/>
        </w:rPr>
        <w:t>échange pour tous les lecteurs</w:t>
      </w:r>
      <w:r>
        <w:t>.</w:t>
      </w:r>
    </w:p>
    <w:p w:rsidR="000B36B1" w:rsidRPr="002B75C0" w:rsidRDefault="00FE5254" w:rsidP="00AF3533">
      <w:pPr>
        <w:pStyle w:val="StepHead"/>
      </w:pPr>
      <w:bookmarkStart w:id="0" w:name="S3"/>
      <w:bookmarkEnd w:id="0"/>
      <w:r>
        <w:t>Ouvrez les propriétés système.</w:t>
      </w:r>
    </w:p>
    <w:p w:rsidR="00F82680" w:rsidRDefault="00F82680" w:rsidP="00FE5254">
      <w:pPr>
        <w:pStyle w:val="SubStepAlpha"/>
      </w:pPr>
      <w:r>
        <w:t xml:space="preserve">Cliquez avec le bouton droit sur </w:t>
      </w:r>
      <w:r>
        <w:rPr>
          <w:b/>
        </w:rPr>
        <w:t>Démarrer</w:t>
      </w:r>
      <w:r>
        <w:t xml:space="preserve">, puis sélectionnez </w:t>
      </w:r>
      <w:r>
        <w:rPr>
          <w:b/>
        </w:rPr>
        <w:t>Système</w:t>
      </w:r>
      <w:r>
        <w:t>.</w:t>
      </w:r>
    </w:p>
    <w:p w:rsidR="00F82680" w:rsidRDefault="00F82680" w:rsidP="00F8268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596550" cy="3657600"/>
            <wp:effectExtent l="19050" t="0" r="0" b="0"/>
            <wp:docPr id="6" name="Picture 6" descr="\\psf\Home\Dropbox\Screenshots\Screenshot 2015-09-01 12.3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01 12.32.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80" w:rsidRDefault="00F82680" w:rsidP="00F82680">
      <w:pPr>
        <w:pStyle w:val="BodyTextL50"/>
      </w:pPr>
      <w:r>
        <w:rPr>
          <w:b/>
        </w:rPr>
        <w:t>Remarque </w:t>
      </w:r>
      <w:r>
        <w:t>: dans Windows 8.0, affichez le menu d</w:t>
      </w:r>
      <w:r w:rsidR="00C8729B">
        <w:t>’</w:t>
      </w:r>
      <w:r>
        <w:t xml:space="preserve">icônes, cliquez sur </w:t>
      </w:r>
      <w:r>
        <w:rPr>
          <w:b/>
        </w:rPr>
        <w:t>Rechercher</w:t>
      </w:r>
      <w:r>
        <w:t xml:space="preserve">, saisissez </w:t>
      </w:r>
      <w:r>
        <w:rPr>
          <w:b/>
        </w:rPr>
        <w:t>ordinateur</w:t>
      </w:r>
      <w:r>
        <w:t xml:space="preserve">, puis appuyez sur </w:t>
      </w:r>
      <w:r>
        <w:rPr>
          <w:b/>
        </w:rPr>
        <w:t>Entrée</w:t>
      </w:r>
      <w:r>
        <w:t>.</w:t>
      </w:r>
      <w:r w:rsidR="005F0E7D">
        <w:t xml:space="preserve"> </w:t>
      </w:r>
      <w:r>
        <w:t xml:space="preserve">Cliquez avec le bouton droit sur </w:t>
      </w:r>
      <w:r>
        <w:rPr>
          <w:b/>
        </w:rPr>
        <w:t xml:space="preserve">Ordinateur </w:t>
      </w:r>
      <w:r>
        <w:t xml:space="preserve">dans le volet de gauche de la fenêtre </w:t>
      </w:r>
      <w:r>
        <w:rPr>
          <w:b/>
        </w:rPr>
        <w:t>Ordinateur</w:t>
      </w:r>
      <w:r>
        <w:t xml:space="preserve">, puis sélectionnez </w:t>
      </w:r>
      <w:r>
        <w:rPr>
          <w:b/>
        </w:rPr>
        <w:t>Propriétés</w:t>
      </w:r>
      <w:r>
        <w:t>.</w:t>
      </w:r>
    </w:p>
    <w:p w:rsidR="000B36B1" w:rsidRPr="000C27D5" w:rsidRDefault="000B36B1" w:rsidP="00FE5254">
      <w:pPr>
        <w:pStyle w:val="SubStepAlpha"/>
      </w:pPr>
      <w:r>
        <w:lastRenderedPageBreak/>
        <w:t xml:space="preserve">Dans la fenêtre </w:t>
      </w:r>
      <w:r>
        <w:rPr>
          <w:b/>
        </w:rPr>
        <w:t>Système</w:t>
      </w:r>
      <w:r>
        <w:t xml:space="preserve">, cliquez sur </w:t>
      </w:r>
      <w:r>
        <w:rPr>
          <w:b/>
        </w:rPr>
        <w:t>Paramètres système avancés</w:t>
      </w:r>
      <w:r>
        <w:t>.</w:t>
      </w:r>
    </w:p>
    <w:p w:rsidR="000B36B1" w:rsidRDefault="009276E3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024833" cy="2888797"/>
            <wp:effectExtent l="19050" t="0" r="4367" b="0"/>
            <wp:docPr id="16" name="Picture 16" descr="\\psf\Home\Dropbox\Screenshots\Screenshot 2015-09-01 12.4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9-01 12.40.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33" cy="2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5A6D" w:rsidRDefault="0048794F" w:rsidP="00FE5254">
      <w:pPr>
        <w:pStyle w:val="SubStepAlpha"/>
      </w:pPr>
      <w:r>
        <w:t xml:space="preserve">La fenêtre </w:t>
      </w:r>
      <w:r>
        <w:rPr>
          <w:b/>
        </w:rPr>
        <w:t>Propriétés système</w:t>
      </w:r>
      <w:r>
        <w:t xml:space="preserve"> s</w:t>
      </w:r>
      <w:r w:rsidR="00C8729B">
        <w:t>’</w:t>
      </w:r>
      <w:r>
        <w:t>ouvre.</w:t>
      </w:r>
      <w:r w:rsidR="005F0E7D">
        <w:t xml:space="preserve"> </w:t>
      </w:r>
      <w:r>
        <w:t>Sélectionnez l</w:t>
      </w:r>
      <w:r w:rsidR="00C8729B">
        <w:t>’</w:t>
      </w:r>
      <w:r>
        <w:t xml:space="preserve">onglet </w:t>
      </w:r>
      <w:r>
        <w:rPr>
          <w:b/>
        </w:rPr>
        <w:t>Avancé</w:t>
      </w:r>
      <w:r>
        <w:t xml:space="preserve"> et cliquez sur </w:t>
      </w:r>
      <w:r>
        <w:rPr>
          <w:b/>
        </w:rPr>
        <w:t>Paramètres</w:t>
      </w:r>
      <w:r>
        <w:t xml:space="preserve"> dans la zone Performances.</w:t>
      </w:r>
    </w:p>
    <w:p w:rsidR="000B36B1" w:rsidRDefault="009276E3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599" cy="4080294"/>
            <wp:effectExtent l="19050" t="0" r="1" b="0"/>
            <wp:docPr id="19" name="Picture 19" descr="\\psf\Home\Dropbox\Screenshots\Screenshot 2015-09-01 12.4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9-01 12.42.4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408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144624" w:rsidRDefault="00FE5254" w:rsidP="00FE5254">
      <w:pPr>
        <w:pStyle w:val="SubStepAlpha"/>
      </w:pPr>
      <w:r>
        <w:lastRenderedPageBreak/>
        <w:t xml:space="preserve">La fenêtre </w:t>
      </w:r>
      <w:r>
        <w:rPr>
          <w:b/>
        </w:rPr>
        <w:t>Options de performances</w:t>
      </w:r>
      <w:r>
        <w:t xml:space="preserve"> s</w:t>
      </w:r>
      <w:r w:rsidR="00C8729B">
        <w:t>’</w:t>
      </w:r>
      <w:r>
        <w:t>ouvre.</w:t>
      </w:r>
      <w:r w:rsidR="005F0E7D">
        <w:t xml:space="preserve"> </w:t>
      </w:r>
      <w:r>
        <w:t>Cliquez sur l</w:t>
      </w:r>
      <w:r w:rsidR="00C8729B">
        <w:t>’</w:t>
      </w:r>
      <w:r>
        <w:t xml:space="preserve">onglet </w:t>
      </w:r>
      <w:r>
        <w:rPr>
          <w:b/>
        </w:rPr>
        <w:t>Avancés</w:t>
      </w:r>
      <w:r>
        <w:t>.</w:t>
      </w:r>
    </w:p>
    <w:p w:rsidR="000B36B1" w:rsidRPr="00144624" w:rsidRDefault="009276E3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508310" cy="3867033"/>
            <wp:effectExtent l="19050" t="0" r="0" b="0"/>
            <wp:docPr id="20" name="Picture 20" descr="\\psf\Home\Dropbox\Screenshots\Screenshot 2015-09-01 12.4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9-01 12.44.0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10" cy="386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54" w:rsidRDefault="000B36B1" w:rsidP="00E06E8B">
      <w:pPr>
        <w:pStyle w:val="BodyTextL50"/>
        <w:keepNext/>
      </w:pPr>
      <w:r>
        <w:t>Quelle est la taille actuelle de la mémoire virtuelle (fichier d</w:t>
      </w:r>
      <w:r w:rsidR="00C8729B">
        <w:t>’</w:t>
      </w:r>
      <w:r>
        <w:t>échange) ?</w:t>
      </w:r>
    </w:p>
    <w:p w:rsidR="00FE5254" w:rsidRPr="00144624" w:rsidRDefault="00FE5254" w:rsidP="00FE5254">
      <w:pPr>
        <w:pStyle w:val="BodyTextL50"/>
      </w:pPr>
      <w:r>
        <w:t>____________________________________________________________________________________</w:t>
      </w:r>
    </w:p>
    <w:p w:rsidR="000B36B1" w:rsidRPr="00FE5254" w:rsidRDefault="00EB6D31" w:rsidP="00FE5254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5F0E7D">
        <w:rPr>
          <w:rStyle w:val="AnswerGray"/>
        </w:rPr>
        <w:t xml:space="preserve"> </w:t>
      </w:r>
      <w:r>
        <w:rPr>
          <w:rStyle w:val="AnswerGray"/>
        </w:rPr>
        <w:t>L</w:t>
      </w:r>
      <w:r w:rsidR="00C8729B">
        <w:rPr>
          <w:rStyle w:val="AnswerGray"/>
        </w:rPr>
        <w:t>’</w:t>
      </w:r>
      <w:r>
        <w:rPr>
          <w:rStyle w:val="AnswerGray"/>
        </w:rPr>
        <w:t>exemple affiche 640 Mo</w:t>
      </w:r>
    </w:p>
    <w:p w:rsidR="0048794F" w:rsidRDefault="0048794F" w:rsidP="0048794F">
      <w:pPr>
        <w:pStyle w:val="StepHead"/>
      </w:pPr>
      <w:r>
        <w:lastRenderedPageBreak/>
        <w:t>Apportez des modifications à la mémoire virtuelle.</w:t>
      </w:r>
    </w:p>
    <w:p w:rsidR="000B36B1" w:rsidRPr="00144624" w:rsidRDefault="000B36B1" w:rsidP="00FE5254">
      <w:pPr>
        <w:pStyle w:val="SubStepAlpha"/>
      </w:pPr>
      <w:r>
        <w:t xml:space="preserve">Cliquez sur </w:t>
      </w:r>
      <w:r>
        <w:rPr>
          <w:b/>
        </w:rPr>
        <w:t>Modifier</w:t>
      </w:r>
      <w:r>
        <w:t xml:space="preserve"> dans la zone Mémoire virtuelle pour ouvrir la fenêtre </w:t>
      </w:r>
      <w:r>
        <w:rPr>
          <w:b/>
        </w:rPr>
        <w:t>Mémoire virtuelle</w:t>
      </w:r>
      <w:r>
        <w:t>.</w:t>
      </w:r>
    </w:p>
    <w:p w:rsidR="000B36B1" w:rsidRPr="00144624" w:rsidRDefault="009276E3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177582" cy="3515484"/>
            <wp:effectExtent l="19050" t="0" r="3768" b="0"/>
            <wp:docPr id="21" name="Picture 21" descr="\\psf\Home\Dropbox\Screenshots\Screenshot 2015-09-01 12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ropbox\Screenshots\Screenshot 2015-09-01 12.45.3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82" cy="351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144624" w:rsidRDefault="000B36B1" w:rsidP="00A24093">
      <w:pPr>
        <w:pStyle w:val="SubStepAlpha"/>
      </w:pPr>
      <w:r>
        <w:lastRenderedPageBreak/>
        <w:t xml:space="preserve">Décochez la case </w:t>
      </w:r>
      <w:r>
        <w:rPr>
          <w:b/>
        </w:rPr>
        <w:t>Gérer automatiquement le fichier d</w:t>
      </w:r>
      <w:r w:rsidR="00C8729B">
        <w:rPr>
          <w:b/>
        </w:rPr>
        <w:t>’</w:t>
      </w:r>
      <w:r>
        <w:rPr>
          <w:b/>
        </w:rPr>
        <w:t>échange pour tous les lecteurs</w:t>
      </w:r>
      <w:r>
        <w:t>.</w:t>
      </w:r>
    </w:p>
    <w:p w:rsidR="000B36B1" w:rsidRPr="00144624" w:rsidRDefault="005F506F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200524"/>
            <wp:effectExtent l="19050" t="0" r="0" b="0"/>
            <wp:docPr id="23" name="Picture 23" descr="\\psf\Home\Dropbox\Screenshots\Screenshot 2015-09-01 12.4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ropbox\Screenshots\Screenshot 2015-09-01 12.47.3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0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0B36B1" w:rsidP="00E06E8B">
      <w:pPr>
        <w:pStyle w:val="BodyTextL50"/>
        <w:keepNext/>
      </w:pPr>
      <w:r>
        <w:t>Sur quel Lecteur [nom de volume] se trouve le fichier d</w:t>
      </w:r>
      <w:r w:rsidR="00C8729B">
        <w:t>’</w:t>
      </w:r>
      <w:r>
        <w:t>échange ?</w:t>
      </w:r>
    </w:p>
    <w:p w:rsidR="00A24093" w:rsidRPr="00144624" w:rsidRDefault="00A24093" w:rsidP="00A24093">
      <w:pPr>
        <w:pStyle w:val="BodyTextL50"/>
      </w:pPr>
      <w:r>
        <w:t>____________________________________________________________________________________</w:t>
      </w:r>
    </w:p>
    <w:p w:rsidR="000B36B1" w:rsidRPr="00A24093" w:rsidRDefault="000B36B1" w:rsidP="00A24093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5F0E7D">
        <w:rPr>
          <w:rStyle w:val="AnswerGray"/>
        </w:rPr>
        <w:t xml:space="preserve"> </w:t>
      </w:r>
      <w:r>
        <w:rPr>
          <w:rStyle w:val="AnswerGray"/>
        </w:rPr>
        <w:t>Dans l</w:t>
      </w:r>
      <w:r w:rsidR="00C8729B">
        <w:rPr>
          <w:rStyle w:val="AnswerGray"/>
        </w:rPr>
        <w:t>’</w:t>
      </w:r>
      <w:r>
        <w:rPr>
          <w:rStyle w:val="AnswerGray"/>
        </w:rPr>
        <w:t>exemple, la réponse est C [disque local] :</w:t>
      </w:r>
    </w:p>
    <w:p w:rsidR="000B36B1" w:rsidRDefault="000B36B1" w:rsidP="00A24093">
      <w:pPr>
        <w:pStyle w:val="SubStepAlpha"/>
      </w:pPr>
      <w:r>
        <w:lastRenderedPageBreak/>
        <w:t xml:space="preserve">Choisissez le lecteur </w:t>
      </w:r>
      <w:r>
        <w:rPr>
          <w:b/>
        </w:rPr>
        <w:t>I:</w:t>
      </w:r>
      <w:r>
        <w:t>.</w:t>
      </w:r>
      <w:r w:rsidR="005F0E7D">
        <w:t xml:space="preserve"> </w:t>
      </w:r>
      <w:r>
        <w:t xml:space="preserve">Activez le bouton radio </w:t>
      </w:r>
      <w:r>
        <w:rPr>
          <w:b/>
        </w:rPr>
        <w:t>Taille personnalisée</w:t>
      </w:r>
      <w:r>
        <w:t>.</w:t>
      </w:r>
    </w:p>
    <w:p w:rsidR="00673001" w:rsidRDefault="005F506F" w:rsidP="0034318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227800"/>
            <wp:effectExtent l="19050" t="0" r="0" b="0"/>
            <wp:docPr id="24" name="Picture 24" descr="\\psf\Home\Dropbox\Screenshots\Screenshot 2015-09-01 12.4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ropbox\Screenshots\Screenshot 2015-09-01 12.48.5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6D" w:rsidRDefault="00D02C6D" w:rsidP="00D02C6D">
      <w:pPr>
        <w:pStyle w:val="BodyTextL50"/>
      </w:pPr>
      <w:r>
        <w:rPr>
          <w:b/>
        </w:rPr>
        <w:t>Remarque</w:t>
      </w:r>
      <w:r>
        <w:t> : la lettre du lecteur et le nom du volume peuvent être différents de ceux de l</w:t>
      </w:r>
      <w:r w:rsidR="00C8729B">
        <w:t>’</w:t>
      </w:r>
      <w:r>
        <w:t>exemple.</w:t>
      </w:r>
      <w:r w:rsidR="005F0E7D">
        <w:t xml:space="preserve"> </w:t>
      </w:r>
      <w:r>
        <w:t xml:space="preserve">Remplacez </w:t>
      </w:r>
      <w:r>
        <w:rPr>
          <w:b/>
        </w:rPr>
        <w:t>I:</w:t>
      </w:r>
      <w:r>
        <w:t xml:space="preserve"> par la lettre correspondant à la deuxième partition de votre PC.</w:t>
      </w:r>
    </w:p>
    <w:p w:rsidR="00343184" w:rsidRDefault="00343184" w:rsidP="00E06E8B">
      <w:pPr>
        <w:pStyle w:val="BodyTextL50"/>
        <w:keepNext/>
      </w:pPr>
      <w:r>
        <w:t>Quelle est la taille recommandée du fichier d</w:t>
      </w:r>
      <w:r w:rsidR="00C8729B">
        <w:t>’</w:t>
      </w:r>
      <w:r>
        <w:t>échange de tous les lecteurs ?</w:t>
      </w:r>
    </w:p>
    <w:p w:rsidR="00343184" w:rsidRDefault="00343184" w:rsidP="00343184">
      <w:pPr>
        <w:pStyle w:val="BodyTextL50"/>
      </w:pPr>
      <w:r>
        <w:t>____________________________________________________________________________________</w:t>
      </w:r>
    </w:p>
    <w:p w:rsidR="00343184" w:rsidRPr="00343184" w:rsidRDefault="00343184" w:rsidP="00343184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5F0E7D">
        <w:rPr>
          <w:rStyle w:val="AnswerGray"/>
        </w:rPr>
        <w:t xml:space="preserve"> </w:t>
      </w:r>
      <w:r>
        <w:rPr>
          <w:rStyle w:val="AnswerGray"/>
        </w:rPr>
        <w:t>Dans l</w:t>
      </w:r>
      <w:r w:rsidR="00C8729B">
        <w:rPr>
          <w:rStyle w:val="AnswerGray"/>
        </w:rPr>
        <w:t>’</w:t>
      </w:r>
      <w:r>
        <w:rPr>
          <w:rStyle w:val="AnswerGray"/>
        </w:rPr>
        <w:t>exemple, la réponse est 2 047 Mo.</w:t>
      </w:r>
    </w:p>
    <w:p w:rsidR="000B36B1" w:rsidRPr="00144624" w:rsidRDefault="008705DF" w:rsidP="00A24093">
      <w:pPr>
        <w:pStyle w:val="SubStepAlpha"/>
      </w:pPr>
      <w:r>
        <w:lastRenderedPageBreak/>
        <w:t xml:space="preserve">Saisissez un nombre inférieur à la taille de fichier recommandée dans le champ </w:t>
      </w:r>
      <w:r>
        <w:rPr>
          <w:b/>
        </w:rPr>
        <w:t>Taille initiale (Mo)</w:t>
      </w:r>
      <w:r>
        <w:t>.</w:t>
      </w:r>
      <w:r w:rsidR="005F0E7D">
        <w:t xml:space="preserve"> </w:t>
      </w:r>
      <w:r>
        <w:t xml:space="preserve">Saisissez un nombre supérieur à la taille initiale, mais inférieur à la taille de fichier recommandée dans le champ </w:t>
      </w:r>
      <w:r>
        <w:rPr>
          <w:b/>
        </w:rPr>
        <w:t>Taille maximale (Mo)</w:t>
      </w:r>
      <w:r>
        <w:t>.</w:t>
      </w:r>
      <w:r w:rsidR="005F0E7D">
        <w:t xml:space="preserve"> </w:t>
      </w:r>
      <w:r>
        <w:t xml:space="preserve">Cliquez sur </w:t>
      </w:r>
      <w:r>
        <w:rPr>
          <w:b/>
        </w:rPr>
        <w:t>Définir</w:t>
      </w:r>
      <w:r>
        <w:t>.</w:t>
      </w:r>
    </w:p>
    <w:p w:rsidR="000B36B1" w:rsidRPr="00144624" w:rsidRDefault="005F506F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352800" cy="4429124"/>
            <wp:effectExtent l="19050" t="0" r="0" b="0"/>
            <wp:docPr id="25" name="Picture 25" descr="\\psf\Home\Dropbox\Screenshots\Screenshot 2015-09-01 12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psf\Home\Dropbox\Screenshots\Screenshot 2015-09-01 12.51.2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4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0B36B1" w:rsidP="00A24093">
      <w:pPr>
        <w:pStyle w:val="SubStepAlpha"/>
      </w:pPr>
      <w:r>
        <w:lastRenderedPageBreak/>
        <w:t xml:space="preserve">Choisissez le lecteur </w:t>
      </w:r>
      <w:r>
        <w:rPr>
          <w:b/>
        </w:rPr>
        <w:t>C:</w:t>
      </w:r>
      <w:r>
        <w:t>.</w:t>
      </w:r>
      <w:r w:rsidR="005F0E7D">
        <w:t xml:space="preserve"> </w:t>
      </w:r>
      <w:r>
        <w:t xml:space="preserve">Activez le bouton radio </w:t>
      </w:r>
      <w:r>
        <w:rPr>
          <w:b/>
        </w:rPr>
        <w:t>Aucun fichier d</w:t>
      </w:r>
      <w:r w:rsidR="00C8729B">
        <w:rPr>
          <w:b/>
        </w:rPr>
        <w:t>’</w:t>
      </w:r>
      <w:r>
        <w:rPr>
          <w:b/>
        </w:rPr>
        <w:t>échange</w:t>
      </w:r>
      <w:r>
        <w:t xml:space="preserve">, puis cliquez sur </w:t>
      </w:r>
      <w:r>
        <w:rPr>
          <w:b/>
        </w:rPr>
        <w:t>Définir</w:t>
      </w:r>
      <w:r>
        <w:t>.</w:t>
      </w:r>
    </w:p>
    <w:p w:rsidR="00343184" w:rsidRPr="00144624" w:rsidRDefault="005F506F" w:rsidP="0034318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188625"/>
            <wp:effectExtent l="19050" t="0" r="1" b="0"/>
            <wp:docPr id="26" name="Picture 26" descr="\\psf\Home\Dropbox\Screenshots\Screenshot 2015-09-01 12.5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psf\Home\Dropbox\Screenshots\Screenshot 2015-09-01 12.55.3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18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93" w:rsidRPr="00144624" w:rsidRDefault="000B36B1" w:rsidP="00A24093">
      <w:pPr>
        <w:pStyle w:val="SubStepAlpha"/>
      </w:pPr>
      <w:r>
        <w:t>Le message d</w:t>
      </w:r>
      <w:r w:rsidR="00C8729B">
        <w:t>’</w:t>
      </w:r>
      <w:r>
        <w:t>avertissement Propriétés système s</w:t>
      </w:r>
      <w:r w:rsidR="00C8729B">
        <w:t>’</w:t>
      </w:r>
      <w:r>
        <w:t>affiche.</w:t>
      </w:r>
      <w:r w:rsidR="005F0E7D">
        <w:t xml:space="preserve"> </w:t>
      </w:r>
      <w:r>
        <w:t xml:space="preserve">Cliquez sur </w:t>
      </w:r>
      <w:r>
        <w:rPr>
          <w:b/>
        </w:rPr>
        <w:t>Oui</w:t>
      </w:r>
      <w:r>
        <w:t>.</w:t>
      </w:r>
    </w:p>
    <w:p w:rsidR="000B36B1" w:rsidRPr="00144624" w:rsidRDefault="00CD17EE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727408"/>
            <wp:effectExtent l="19050" t="0" r="0" b="0"/>
            <wp:docPr id="27" name="Picture 27" descr="\\psf\Home\Dropbox\Screenshots\Screenshot 2015-09-01 12.5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psf\Home\Dropbox\Screenshots\Screenshot 2015-09-01 12.57.0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2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144624" w:rsidRDefault="000B36B1" w:rsidP="00E06E8B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Mémoire virtuelle</w:t>
      </w:r>
      <w:r>
        <w:t xml:space="preserve"> pour accepter les nouveaux paramètres de la mémoire virtuelle.</w:t>
      </w:r>
    </w:p>
    <w:p w:rsidR="000B36B1" w:rsidRPr="00144624" w:rsidRDefault="000E2A80" w:rsidP="00E06E8B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Options de performances</w:t>
      </w:r>
      <w:r>
        <w:t xml:space="preserve"> pour fermer cette dernière.</w:t>
      </w:r>
    </w:p>
    <w:p w:rsidR="000B36B1" w:rsidRPr="00144624" w:rsidRDefault="000E2A80" w:rsidP="00E06E8B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Propriétés système</w:t>
      </w:r>
      <w:r>
        <w:t xml:space="preserve"> pour fermer cette dernière.</w:t>
      </w:r>
    </w:p>
    <w:p w:rsidR="000B36B1" w:rsidRPr="00C1173C" w:rsidRDefault="000B36B1" w:rsidP="006C7D8F">
      <w:pPr>
        <w:pStyle w:val="StepHead"/>
      </w:pPr>
      <w:bookmarkStart w:id="1" w:name="S4"/>
      <w:bookmarkEnd w:id="1"/>
      <w:r>
        <w:lastRenderedPageBreak/>
        <w:t>Retournez dans la fenêtre Mémoire virtuelle pour vérifier les modifications.</w:t>
      </w:r>
    </w:p>
    <w:p w:rsidR="000B36B1" w:rsidRDefault="006C7D8F" w:rsidP="00E06E8B">
      <w:pPr>
        <w:pStyle w:val="SubStepAlpha"/>
        <w:keepNext w:val="0"/>
      </w:pPr>
      <w:r>
        <w:t xml:space="preserve">La fenêtre </w:t>
      </w:r>
      <w:r>
        <w:rPr>
          <w:b/>
        </w:rPr>
        <w:t>Propriétés système</w:t>
      </w:r>
      <w:r>
        <w:t xml:space="preserve"> s</w:t>
      </w:r>
      <w:r w:rsidR="00C8729B">
        <w:t>’</w:t>
      </w:r>
      <w:r>
        <w:t>ouvre.</w:t>
      </w:r>
      <w:r w:rsidR="005F0E7D">
        <w:t xml:space="preserve"> </w:t>
      </w:r>
      <w:r>
        <w:t>Sélectionnez l</w:t>
      </w:r>
      <w:r w:rsidR="00C8729B">
        <w:t>’</w:t>
      </w:r>
      <w:r>
        <w:t xml:space="preserve">onglet </w:t>
      </w:r>
      <w:r>
        <w:rPr>
          <w:b/>
        </w:rPr>
        <w:t>Avancé</w:t>
      </w:r>
      <w:r>
        <w:t xml:space="preserve"> et cliquez sur </w:t>
      </w:r>
      <w:r>
        <w:rPr>
          <w:b/>
        </w:rPr>
        <w:t>Paramètres</w:t>
      </w:r>
      <w:r>
        <w:t xml:space="preserve"> dans la zone Performances.</w:t>
      </w:r>
    </w:p>
    <w:p w:rsidR="006C7D8F" w:rsidRDefault="006C7D8F" w:rsidP="00E06E8B">
      <w:pPr>
        <w:pStyle w:val="SubStepAlpha"/>
        <w:keepNext w:val="0"/>
      </w:pPr>
      <w:r>
        <w:t xml:space="preserve">La fenêtre </w:t>
      </w:r>
      <w:r>
        <w:rPr>
          <w:b/>
        </w:rPr>
        <w:t>Options de performances</w:t>
      </w:r>
      <w:r>
        <w:t xml:space="preserve"> s</w:t>
      </w:r>
      <w:r w:rsidR="00C8729B">
        <w:t>’</w:t>
      </w:r>
      <w:r>
        <w:t>ouvre.</w:t>
      </w:r>
      <w:r w:rsidR="005F0E7D">
        <w:t xml:space="preserve"> </w:t>
      </w:r>
      <w:r>
        <w:t>Sélectionnez l</w:t>
      </w:r>
      <w:r w:rsidR="00C8729B">
        <w:t>’</w:t>
      </w:r>
      <w:r>
        <w:t xml:space="preserve">onglet </w:t>
      </w:r>
      <w:r>
        <w:rPr>
          <w:b/>
        </w:rPr>
        <w:t>Avancé</w:t>
      </w:r>
      <w:r>
        <w:t xml:space="preserve"> et cliquez sur </w:t>
      </w:r>
      <w:r>
        <w:rPr>
          <w:b/>
        </w:rPr>
        <w:t>Modifier</w:t>
      </w:r>
      <w:r>
        <w:t>.</w:t>
      </w:r>
    </w:p>
    <w:p w:rsidR="006C7D8F" w:rsidRDefault="006C7D8F" w:rsidP="006C7D8F">
      <w:pPr>
        <w:pStyle w:val="SubStepAlpha"/>
      </w:pPr>
      <w:r>
        <w:t xml:space="preserve">La fenêtre </w:t>
      </w:r>
      <w:r>
        <w:rPr>
          <w:b/>
        </w:rPr>
        <w:t>Mémoire virtuelle</w:t>
      </w:r>
      <w:r>
        <w:t xml:space="preserve"> s</w:t>
      </w:r>
      <w:r w:rsidR="00C8729B">
        <w:t>’</w:t>
      </w:r>
      <w:r>
        <w:t>ouvre, affichant les informations mises à jour relatives au fichier d</w:t>
      </w:r>
      <w:r w:rsidR="00C8729B">
        <w:t>’</w:t>
      </w:r>
      <w:r>
        <w:t>échange.</w:t>
      </w:r>
      <w:r w:rsidR="005F0E7D">
        <w:rPr>
          <w:rFonts w:hint="eastAsia"/>
          <w:lang w:eastAsia="zh-CN"/>
        </w:rPr>
        <w:t xml:space="preserve"> </w:t>
      </w:r>
      <w:r>
        <w:t>Vérifiez que les modifications ont bien été apportées.</w:t>
      </w:r>
    </w:p>
    <w:p w:rsidR="000B36B1" w:rsidRDefault="00CD17EE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221610"/>
            <wp:effectExtent l="19050" t="0" r="1" b="0"/>
            <wp:docPr id="28" name="Picture 28" descr="\\psf\Home\Dropbox\Screenshots\Screenshot 2015-09-01 12.5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psf\Home\Dropbox\Screenshots\Screenshot 2015-09-01 12.59.2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2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0B36B1" w:rsidP="00E06E8B">
      <w:pPr>
        <w:pStyle w:val="BodyTextL50"/>
        <w:keepNext/>
      </w:pPr>
      <w:r>
        <w:t>Sur quel Lecteur [nom de volume] se trouve le fichier d</w:t>
      </w:r>
      <w:r w:rsidR="00C8729B">
        <w:t>’</w:t>
      </w:r>
      <w:r>
        <w:t>échange ?</w:t>
      </w:r>
    </w:p>
    <w:p w:rsidR="00A24093" w:rsidRPr="00C1173C" w:rsidRDefault="00A24093" w:rsidP="00A24093">
      <w:pPr>
        <w:pStyle w:val="BodyTextL50"/>
      </w:pPr>
      <w:r>
        <w:t>____________________________________________________________________________________</w:t>
      </w:r>
    </w:p>
    <w:p w:rsidR="000B36B1" w:rsidRPr="00A24093" w:rsidRDefault="000B36B1" w:rsidP="00A24093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5F0E7D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Dans l</w:t>
      </w:r>
      <w:r w:rsidR="00C8729B">
        <w:rPr>
          <w:rStyle w:val="AnswerGray"/>
        </w:rPr>
        <w:t>’</w:t>
      </w:r>
      <w:r>
        <w:rPr>
          <w:rStyle w:val="AnswerGray"/>
        </w:rPr>
        <w:t>exemple, la réponse est I [ITE]</w:t>
      </w:r>
    </w:p>
    <w:p w:rsidR="000B36B1" w:rsidRPr="00C1173C" w:rsidRDefault="000B36B1" w:rsidP="00A24093">
      <w:pPr>
        <w:pStyle w:val="StepHead"/>
      </w:pPr>
      <w:r>
        <w:lastRenderedPageBreak/>
        <w:t>Rétablissez les paramètres initiaux de la mémoire virtuelle.</w:t>
      </w:r>
    </w:p>
    <w:p w:rsidR="000B36B1" w:rsidRDefault="000B36B1" w:rsidP="00A24093">
      <w:pPr>
        <w:pStyle w:val="SubStepAlpha"/>
      </w:pPr>
      <w:r>
        <w:t xml:space="preserve">Sélectionnez le lecteur </w:t>
      </w:r>
      <w:r>
        <w:rPr>
          <w:b/>
        </w:rPr>
        <w:t>C: [disque local] &gt; Taille gérée par le système &gt; Définir</w:t>
      </w:r>
      <w:r>
        <w:t>.</w:t>
      </w:r>
    </w:p>
    <w:p w:rsidR="00CB7494" w:rsidRPr="00C1173C" w:rsidRDefault="00CD17EE" w:rsidP="00CB74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212492"/>
            <wp:effectExtent l="19050" t="0" r="1" b="0"/>
            <wp:docPr id="29" name="Picture 29" descr="\\psf\Home\Dropbox\Screenshots\Screenshot 2015-09-01 13.0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psf\Home\Dropbox\Screenshots\Screenshot 2015-09-01 13.00.1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21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CB7494" w:rsidP="00A24093">
      <w:pPr>
        <w:pStyle w:val="SubStepAlpha"/>
      </w:pPr>
      <w:r>
        <w:lastRenderedPageBreak/>
        <w:t xml:space="preserve">Sélectionnez </w:t>
      </w:r>
      <w:r>
        <w:rPr>
          <w:b/>
        </w:rPr>
        <w:t>I: &gt; Aucun fichier d</w:t>
      </w:r>
      <w:r w:rsidR="00C8729B">
        <w:rPr>
          <w:b/>
        </w:rPr>
        <w:t>’</w:t>
      </w:r>
      <w:r>
        <w:rPr>
          <w:b/>
        </w:rPr>
        <w:t>échange &gt; Définir</w:t>
      </w:r>
      <w:r>
        <w:t>.</w:t>
      </w:r>
    </w:p>
    <w:p w:rsidR="00CB7494" w:rsidRPr="00C1173C" w:rsidRDefault="00CD17EE" w:rsidP="00CB74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212492"/>
            <wp:effectExtent l="19050" t="0" r="1" b="0"/>
            <wp:docPr id="30" name="Picture 30" descr="\\psf\Home\Dropbox\Screenshots\Screenshot 2015-09-01 13.0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psf\Home\Dropbox\Screenshots\Screenshot 2015-09-01 13.01.2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21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173C" w:rsidRDefault="008705DF" w:rsidP="00A24093">
      <w:pPr>
        <w:pStyle w:val="SubStepAlpha"/>
      </w:pPr>
      <w:r>
        <w:lastRenderedPageBreak/>
        <w:t xml:space="preserve">Cochez la case </w:t>
      </w:r>
      <w:r>
        <w:rPr>
          <w:b/>
        </w:rPr>
        <w:t>Gérer automatiquement le fichier d</w:t>
      </w:r>
      <w:r w:rsidR="00C8729B">
        <w:rPr>
          <w:b/>
        </w:rPr>
        <w:t>’</w:t>
      </w:r>
      <w:r>
        <w:rPr>
          <w:b/>
        </w:rPr>
        <w:t>échange pour tous les lecteurs</w:t>
      </w:r>
      <w:r>
        <w:t xml:space="preserve">, puis cliquez sur </w:t>
      </w:r>
      <w:r>
        <w:rPr>
          <w:b/>
        </w:rPr>
        <w:t>OK</w:t>
      </w:r>
      <w:r>
        <w:t>.</w:t>
      </w:r>
    </w:p>
    <w:p w:rsidR="000B36B1" w:rsidRPr="00C1173C" w:rsidRDefault="00CD17EE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209616"/>
            <wp:effectExtent l="19050" t="0" r="0" b="0"/>
            <wp:docPr id="31" name="Picture 31" descr="\\psf\Home\Dropbox\Screenshots\Screenshot 2015-09-01 13.0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psf\Home\Dropbox\Screenshots\Screenshot 2015-09-01 13.02.4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0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173C" w:rsidRDefault="00CB7494" w:rsidP="00A24093">
      <w:pPr>
        <w:pStyle w:val="SubStepAlpha"/>
      </w:pPr>
      <w:r>
        <w:t xml:space="preserve">La fenêtre </w:t>
      </w:r>
      <w:r>
        <w:rPr>
          <w:b/>
        </w:rPr>
        <w:t>Propriétés système</w:t>
      </w:r>
      <w:r>
        <w:t xml:space="preserve"> s</w:t>
      </w:r>
      <w:r w:rsidR="00C8729B">
        <w:t>’</w:t>
      </w:r>
      <w:r>
        <w:t>ouvre, vous informant de la nécessité de redémarrer pour que les modifications prennent effet.</w:t>
      </w:r>
      <w:r w:rsidR="005F0E7D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>.</w:t>
      </w:r>
    </w:p>
    <w:p w:rsidR="000B36B1" w:rsidRPr="00C1173C" w:rsidRDefault="00CD17EE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582615"/>
            <wp:effectExtent l="19050" t="0" r="0" b="0"/>
            <wp:docPr id="32" name="Picture 32" descr="\\psf\Home\Dropbox\Screenshots\Screenshot 2015-09-01 13.0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psf\Home\Dropbox\Screenshots\Screenshot 2015-09-01 13.03.3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173C" w:rsidRDefault="000B36B1" w:rsidP="005F0E7D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pour fermer la fenêtre </w:t>
      </w:r>
      <w:r>
        <w:rPr>
          <w:b/>
        </w:rPr>
        <w:t>Options de performances</w:t>
      </w:r>
      <w:r>
        <w:t>.</w:t>
      </w:r>
      <w:r w:rsidR="005F0E7D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 xml:space="preserve"> pour fermer la fenêtre </w:t>
      </w:r>
      <w:r>
        <w:rPr>
          <w:b/>
        </w:rPr>
        <w:t>Propriétés système</w:t>
      </w:r>
      <w:r>
        <w:t>.</w:t>
      </w:r>
    </w:p>
    <w:p w:rsidR="000B36B1" w:rsidRPr="00C1173C" w:rsidRDefault="007C3BB3" w:rsidP="00A24093">
      <w:pPr>
        <w:pStyle w:val="SubStepAlpha"/>
      </w:pPr>
      <w:r>
        <w:lastRenderedPageBreak/>
        <w:t>Le message d</w:t>
      </w:r>
      <w:r w:rsidR="00C8729B">
        <w:t>’</w:t>
      </w:r>
      <w:r>
        <w:t>avertissement affiche : « Vous devez redémarrer votre ordinateur pour appliquer ces modifications. »</w:t>
      </w:r>
      <w:r w:rsidR="005F0E7D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Redémarrer maintenant</w:t>
      </w:r>
      <w:r>
        <w:t>.</w:t>
      </w:r>
    </w:p>
    <w:p w:rsidR="002F0F77" w:rsidRDefault="00CD17EE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1553592"/>
            <wp:effectExtent l="19050" t="0" r="0" b="0"/>
            <wp:docPr id="33" name="Picture 33" descr="\\psf\Home\Dropbox\Screenshots\Screenshot 2015-09-01 13.0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psf\Home\Dropbox\Screenshots\Screenshot 2015-09-01 13.04.3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5C" w:rsidRDefault="00BA735C" w:rsidP="00BA735C">
      <w:pPr>
        <w:pStyle w:val="LabSection"/>
      </w:pPr>
      <w:r>
        <w:t>Remarques générales</w:t>
      </w:r>
    </w:p>
    <w:p w:rsidR="00BA735C" w:rsidRDefault="00BA735C" w:rsidP="00E06E8B">
      <w:pPr>
        <w:pStyle w:val="BodyTextL25"/>
        <w:keepNext/>
      </w:pPr>
      <w:r>
        <w:t>Pourquoi modifier les paramètres du fichier d</w:t>
      </w:r>
      <w:r w:rsidR="00C8729B">
        <w:t>’</w:t>
      </w:r>
      <w:r>
        <w:t>échange de mémoire virtuelle par défaut sous Windows ?</w:t>
      </w:r>
    </w:p>
    <w:p w:rsidR="00D02C6D" w:rsidRDefault="00D02C6D" w:rsidP="00E06E8B">
      <w:pPr>
        <w:pStyle w:val="BodyTextL25"/>
        <w:keepNext/>
      </w:pPr>
      <w:r>
        <w:t>_______________________________________________________________________________________</w:t>
      </w:r>
    </w:p>
    <w:p w:rsidR="00D02C6D" w:rsidRDefault="00D02C6D" w:rsidP="00E06E8B">
      <w:pPr>
        <w:pStyle w:val="BodyTextL25"/>
        <w:keepNext/>
      </w:pPr>
      <w:r>
        <w:t>_______________________________________________________________________________________</w:t>
      </w:r>
    </w:p>
    <w:p w:rsidR="008900D4" w:rsidRDefault="008900D4" w:rsidP="00E06E8B">
      <w:pPr>
        <w:pStyle w:val="BodyTextL25"/>
        <w:keepNext/>
      </w:pPr>
      <w:r>
        <w:t>_______________________________________________________________________________________</w:t>
      </w:r>
    </w:p>
    <w:p w:rsidR="008900D4" w:rsidRDefault="008900D4" w:rsidP="00E06E8B">
      <w:pPr>
        <w:pStyle w:val="BodyTextL25"/>
        <w:keepNext/>
      </w:pPr>
      <w:r>
        <w:t>_______________________________________________________________________________________</w:t>
      </w:r>
    </w:p>
    <w:p w:rsidR="00D02C6D" w:rsidRDefault="00D02C6D" w:rsidP="00E06E8B">
      <w:pPr>
        <w:pStyle w:val="BodyTextL25"/>
        <w:keepNext/>
      </w:pPr>
      <w:r>
        <w:t>_______________________________________________________________________________________</w:t>
      </w:r>
    </w:p>
    <w:p w:rsidR="00BA735C" w:rsidRDefault="00BA735C" w:rsidP="00BA735C">
      <w:pPr>
        <w:pStyle w:val="BodyTextL25"/>
      </w:pPr>
      <w:r>
        <w:t>_______________________________________________________________________________________</w:t>
      </w:r>
    </w:p>
    <w:p w:rsidR="00BA735C" w:rsidRPr="00D02C6D" w:rsidRDefault="00D02C6D" w:rsidP="00D02C6D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  <w:r w:rsidR="005F0E7D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Dans le cadre d</w:t>
      </w:r>
      <w:r w:rsidR="00C8729B">
        <w:rPr>
          <w:rStyle w:val="AnswerGray"/>
        </w:rPr>
        <w:t>’</w:t>
      </w:r>
      <w:r>
        <w:rPr>
          <w:rStyle w:val="AnswerGray"/>
        </w:rPr>
        <w:t>une installation par défaut, Windows crée le fichier d</w:t>
      </w:r>
      <w:r w:rsidR="00C8729B">
        <w:rPr>
          <w:rStyle w:val="AnswerGray"/>
        </w:rPr>
        <w:t>’</w:t>
      </w:r>
      <w:r>
        <w:rPr>
          <w:rStyle w:val="AnswerGray"/>
        </w:rPr>
        <w:t>échange de mémoire virtuelle dans le dossier racine du lecteur sur lequel les fichiers système sont stockés.</w:t>
      </w:r>
      <w:r w:rsidR="005F0E7D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Avec le temps, ce lecteur peut manquer d</w:t>
      </w:r>
      <w:r w:rsidR="00C8729B">
        <w:rPr>
          <w:rStyle w:val="AnswerGray"/>
        </w:rPr>
        <w:t>’</w:t>
      </w:r>
      <w:r>
        <w:rPr>
          <w:rStyle w:val="AnswerGray"/>
        </w:rPr>
        <w:t>espace disque disponible, ce qui peut entraîner des problèmes.</w:t>
      </w:r>
      <w:r w:rsidR="005F0E7D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Vous pouvez libérer de l</w:t>
      </w:r>
      <w:r w:rsidR="00C8729B">
        <w:rPr>
          <w:rStyle w:val="AnswerGray"/>
        </w:rPr>
        <w:t>’</w:t>
      </w:r>
      <w:r>
        <w:rPr>
          <w:rStyle w:val="AnswerGray"/>
        </w:rPr>
        <w:t>espace disque en déplaçant le fichier d</w:t>
      </w:r>
      <w:r w:rsidR="00C8729B">
        <w:rPr>
          <w:rStyle w:val="AnswerGray"/>
        </w:rPr>
        <w:t>’</w:t>
      </w:r>
      <w:r>
        <w:rPr>
          <w:rStyle w:val="AnswerGray"/>
        </w:rPr>
        <w:t>échange de mémoire virtuelle vers un autre lecteur.</w:t>
      </w:r>
      <w:r w:rsidR="005F0E7D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Par ailleurs, vous pouvez décider de déplacer le fichier d</w:t>
      </w:r>
      <w:r w:rsidR="00C8729B">
        <w:rPr>
          <w:rStyle w:val="AnswerGray"/>
        </w:rPr>
        <w:t>’</w:t>
      </w:r>
      <w:r>
        <w:rPr>
          <w:rStyle w:val="AnswerGray"/>
        </w:rPr>
        <w:t>échange de mémoire virtuelle sur un disque dur plus rapide, de type SSD par exemple, que vous venez de rajouter, afin d</w:t>
      </w:r>
      <w:r w:rsidR="00C8729B">
        <w:rPr>
          <w:rStyle w:val="AnswerGray"/>
        </w:rPr>
        <w:t>’</w:t>
      </w:r>
      <w:r>
        <w:rPr>
          <w:rStyle w:val="AnswerGray"/>
        </w:rPr>
        <w:t>accélérer les temps de réponse de Windows.</w:t>
      </w:r>
    </w:p>
    <w:sectPr w:rsidR="00BA735C" w:rsidRPr="00D02C6D" w:rsidSect="008C4307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DC4" w:rsidRDefault="00283DC4" w:rsidP="0090659A">
      <w:pPr>
        <w:spacing w:after="0" w:line="240" w:lineRule="auto"/>
      </w:pPr>
      <w:r>
        <w:separator/>
      </w:r>
    </w:p>
    <w:p w:rsidR="00283DC4" w:rsidRDefault="00283DC4"/>
    <w:p w:rsidR="00283DC4" w:rsidRDefault="00283DC4"/>
    <w:p w:rsidR="00283DC4" w:rsidRDefault="00283DC4"/>
    <w:p w:rsidR="00283DC4" w:rsidRDefault="00283DC4"/>
  </w:endnote>
  <w:endnote w:type="continuationSeparator" w:id="0">
    <w:p w:rsidR="00283DC4" w:rsidRDefault="00283DC4" w:rsidP="0090659A">
      <w:pPr>
        <w:spacing w:after="0" w:line="240" w:lineRule="auto"/>
      </w:pPr>
      <w:r>
        <w:continuationSeparator/>
      </w:r>
    </w:p>
    <w:p w:rsidR="00283DC4" w:rsidRDefault="00283DC4"/>
    <w:p w:rsidR="00283DC4" w:rsidRDefault="00283DC4"/>
    <w:p w:rsidR="00283DC4" w:rsidRDefault="00283DC4"/>
    <w:p w:rsidR="00283DC4" w:rsidRDefault="00283DC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4472F">
      <w:fldChar w:fldCharType="begin"/>
    </w:r>
    <w:r w:rsidR="00FE5254">
      <w:instrText xml:space="preserve"> DATE  \@ "yyyy"  \* MERGEFORMAT </w:instrText>
    </w:r>
    <w:r w:rsidR="0084472F">
      <w:fldChar w:fldCharType="separate"/>
    </w:r>
    <w:r w:rsidR="00804CD0">
      <w:rPr>
        <w:noProof/>
      </w:rPr>
      <w:t>2016</w:t>
    </w:r>
    <w:r w:rsidR="0084472F">
      <w:fldChar w:fldCharType="end"/>
    </w:r>
    <w:r>
      <w:t xml:space="preserve"> Cisco et/ou ses filiales.</w:t>
    </w:r>
    <w:r w:rsidR="00AF3533">
      <w:t xml:space="preserve"> </w:t>
    </w:r>
    <w:r>
      <w:t>Tous droits réservés.</w:t>
    </w:r>
    <w:r w:rsidR="00AF3533">
      <w:t xml:space="preserve"> </w:t>
    </w:r>
    <w:r>
      <w:t>Ceci est un document public de Cisco.</w:t>
    </w:r>
    <w:r w:rsidR="00AF3533">
      <w:tab/>
    </w:r>
    <w:r>
      <w:t xml:space="preserve">Page </w:t>
    </w:r>
    <w:r w:rsidR="0084472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4472F" w:rsidRPr="0090659A">
      <w:rPr>
        <w:b/>
        <w:szCs w:val="16"/>
      </w:rPr>
      <w:fldChar w:fldCharType="separate"/>
    </w:r>
    <w:r w:rsidR="00804CD0">
      <w:rPr>
        <w:b/>
        <w:noProof/>
        <w:szCs w:val="16"/>
      </w:rPr>
      <w:t>2</w:t>
    </w:r>
    <w:r w:rsidR="0084472F" w:rsidRPr="0090659A">
      <w:rPr>
        <w:b/>
        <w:szCs w:val="16"/>
      </w:rPr>
      <w:fldChar w:fldCharType="end"/>
    </w:r>
    <w:r>
      <w:t xml:space="preserve"> sur </w:t>
    </w:r>
    <w:r w:rsidR="0084472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4472F" w:rsidRPr="0090659A">
      <w:rPr>
        <w:b/>
        <w:szCs w:val="16"/>
      </w:rPr>
      <w:fldChar w:fldCharType="separate"/>
    </w:r>
    <w:r w:rsidR="00804CD0">
      <w:rPr>
        <w:b/>
        <w:noProof/>
        <w:szCs w:val="16"/>
      </w:rPr>
      <w:t>13</w:t>
    </w:r>
    <w:r w:rsidR="0084472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4472F">
      <w:fldChar w:fldCharType="begin"/>
    </w:r>
    <w:r w:rsidR="00FE5254">
      <w:instrText xml:space="preserve"> DATE  \@ "yyyy"  \* MERGEFORMAT </w:instrText>
    </w:r>
    <w:r w:rsidR="0084472F">
      <w:fldChar w:fldCharType="separate"/>
    </w:r>
    <w:r w:rsidR="00804CD0">
      <w:rPr>
        <w:noProof/>
      </w:rPr>
      <w:t>2016</w:t>
    </w:r>
    <w:r w:rsidR="0084472F">
      <w:fldChar w:fldCharType="end"/>
    </w:r>
    <w:r>
      <w:t xml:space="preserve"> Cisco et/ou ses filiales.</w:t>
    </w:r>
    <w:r w:rsidR="00AF3533">
      <w:t xml:space="preserve"> </w:t>
    </w:r>
    <w:r>
      <w:t>Tous droits réservés.</w:t>
    </w:r>
    <w:r w:rsidR="00AF3533">
      <w:t xml:space="preserve"> </w:t>
    </w:r>
    <w:r>
      <w:t>Ceci est un document public de Cisco.</w:t>
    </w:r>
    <w:r w:rsidR="00AF3533">
      <w:tab/>
    </w:r>
    <w:r>
      <w:t xml:space="preserve">Page </w:t>
    </w:r>
    <w:r w:rsidR="0084472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4472F" w:rsidRPr="0090659A">
      <w:rPr>
        <w:b/>
        <w:szCs w:val="16"/>
      </w:rPr>
      <w:fldChar w:fldCharType="separate"/>
    </w:r>
    <w:r w:rsidR="00804CD0">
      <w:rPr>
        <w:b/>
        <w:noProof/>
        <w:szCs w:val="16"/>
      </w:rPr>
      <w:t>1</w:t>
    </w:r>
    <w:r w:rsidR="0084472F" w:rsidRPr="0090659A">
      <w:rPr>
        <w:b/>
        <w:szCs w:val="16"/>
      </w:rPr>
      <w:fldChar w:fldCharType="end"/>
    </w:r>
    <w:r>
      <w:t xml:space="preserve"> sur </w:t>
    </w:r>
    <w:r w:rsidR="0084472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4472F" w:rsidRPr="0090659A">
      <w:rPr>
        <w:b/>
        <w:szCs w:val="16"/>
      </w:rPr>
      <w:fldChar w:fldCharType="separate"/>
    </w:r>
    <w:r w:rsidR="00804CD0">
      <w:rPr>
        <w:b/>
        <w:noProof/>
        <w:szCs w:val="16"/>
      </w:rPr>
      <w:t>13</w:t>
    </w:r>
    <w:r w:rsidR="0084472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DC4" w:rsidRDefault="00283DC4" w:rsidP="0090659A">
      <w:pPr>
        <w:spacing w:after="0" w:line="240" w:lineRule="auto"/>
      </w:pPr>
      <w:r>
        <w:separator/>
      </w:r>
    </w:p>
    <w:p w:rsidR="00283DC4" w:rsidRDefault="00283DC4"/>
    <w:p w:rsidR="00283DC4" w:rsidRDefault="00283DC4"/>
    <w:p w:rsidR="00283DC4" w:rsidRDefault="00283DC4"/>
    <w:p w:rsidR="00283DC4" w:rsidRDefault="00283DC4"/>
  </w:footnote>
  <w:footnote w:type="continuationSeparator" w:id="0">
    <w:p w:rsidR="00283DC4" w:rsidRDefault="00283DC4" w:rsidP="0090659A">
      <w:pPr>
        <w:spacing w:after="0" w:line="240" w:lineRule="auto"/>
      </w:pPr>
      <w:r>
        <w:continuationSeparator/>
      </w:r>
    </w:p>
    <w:p w:rsidR="00283DC4" w:rsidRDefault="00283DC4"/>
    <w:p w:rsidR="00283DC4" w:rsidRDefault="00283DC4"/>
    <w:p w:rsidR="00283DC4" w:rsidRDefault="00283DC4"/>
    <w:p w:rsidR="00283DC4" w:rsidRDefault="00283DC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E5254" w:rsidP="00804CD0">
    <w:pPr>
      <w:pStyle w:val="PageHead"/>
    </w:pPr>
    <w:r>
      <w:t xml:space="preserve">Travaux pratiques </w:t>
    </w:r>
    <w:r w:rsidR="00804CD0">
      <w:rPr>
        <w:rFonts w:hint="eastAsia"/>
        <w:lang w:eastAsia="zh-CN"/>
      </w:rPr>
      <w:t>-</w:t>
    </w:r>
    <w:r>
      <w:t xml:space="preserve"> Gestion de la mémoire virtuelle sous Windows 7 et Windows Vista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48B"/>
    <w:multiLevelType w:val="multilevel"/>
    <w:tmpl w:val="134482DA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295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14C4"/>
    <w:rsid w:val="0006660E"/>
    <w:rsid w:val="00067138"/>
    <w:rsid w:val="00070F56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36B1"/>
    <w:rsid w:val="000B7DE5"/>
    <w:rsid w:val="000D4164"/>
    <w:rsid w:val="000D55B4"/>
    <w:rsid w:val="000D66B2"/>
    <w:rsid w:val="000D6758"/>
    <w:rsid w:val="000E2533"/>
    <w:rsid w:val="000E2A80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57FD3"/>
    <w:rsid w:val="00163164"/>
    <w:rsid w:val="00163EF8"/>
    <w:rsid w:val="00164290"/>
    <w:rsid w:val="001710C0"/>
    <w:rsid w:val="00172AFB"/>
    <w:rsid w:val="00174C19"/>
    <w:rsid w:val="001752CA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488D"/>
    <w:rsid w:val="001A634E"/>
    <w:rsid w:val="001A65AD"/>
    <w:rsid w:val="001A6993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20AD"/>
    <w:rsid w:val="001E38E0"/>
    <w:rsid w:val="001E3A04"/>
    <w:rsid w:val="001E4E72"/>
    <w:rsid w:val="001E62B3"/>
    <w:rsid w:val="001F0171"/>
    <w:rsid w:val="001F0D77"/>
    <w:rsid w:val="001F16D8"/>
    <w:rsid w:val="001F7DD8"/>
    <w:rsid w:val="00201928"/>
    <w:rsid w:val="00203E26"/>
    <w:rsid w:val="0020449C"/>
    <w:rsid w:val="00210D0A"/>
    <w:rsid w:val="002113B8"/>
    <w:rsid w:val="002142B1"/>
    <w:rsid w:val="00215665"/>
    <w:rsid w:val="0021792C"/>
    <w:rsid w:val="002206AC"/>
    <w:rsid w:val="002240AB"/>
    <w:rsid w:val="00225E37"/>
    <w:rsid w:val="002314A0"/>
    <w:rsid w:val="00232082"/>
    <w:rsid w:val="00242E3A"/>
    <w:rsid w:val="002506CF"/>
    <w:rsid w:val="0025107F"/>
    <w:rsid w:val="00256AFF"/>
    <w:rsid w:val="00260CD4"/>
    <w:rsid w:val="002639D8"/>
    <w:rsid w:val="00265F77"/>
    <w:rsid w:val="00266C83"/>
    <w:rsid w:val="002671AB"/>
    <w:rsid w:val="002768DC"/>
    <w:rsid w:val="00283DC4"/>
    <w:rsid w:val="002A4345"/>
    <w:rsid w:val="002A6C56"/>
    <w:rsid w:val="002B534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280"/>
    <w:rsid w:val="003233A3"/>
    <w:rsid w:val="00333D70"/>
    <w:rsid w:val="00343184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736F0"/>
    <w:rsid w:val="00384599"/>
    <w:rsid w:val="00387032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B92"/>
    <w:rsid w:val="00452C6D"/>
    <w:rsid w:val="00455E0B"/>
    <w:rsid w:val="004659EE"/>
    <w:rsid w:val="0048794F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56F3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46C8B"/>
    <w:rsid w:val="005510BA"/>
    <w:rsid w:val="00554B4E"/>
    <w:rsid w:val="0055579F"/>
    <w:rsid w:val="00555C73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2184"/>
    <w:rsid w:val="005D2B29"/>
    <w:rsid w:val="005D2C8A"/>
    <w:rsid w:val="005D354A"/>
    <w:rsid w:val="005E3235"/>
    <w:rsid w:val="005E4176"/>
    <w:rsid w:val="005E5223"/>
    <w:rsid w:val="005E65B5"/>
    <w:rsid w:val="005E6AC9"/>
    <w:rsid w:val="005F0E7D"/>
    <w:rsid w:val="005F3AE9"/>
    <w:rsid w:val="005F506F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57C83"/>
    <w:rsid w:val="0066424A"/>
    <w:rsid w:val="006677C3"/>
    <w:rsid w:val="00671915"/>
    <w:rsid w:val="00672919"/>
    <w:rsid w:val="00672FA7"/>
    <w:rsid w:val="00673001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C7D8F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3BB3"/>
    <w:rsid w:val="007C4E56"/>
    <w:rsid w:val="007C7164"/>
    <w:rsid w:val="007D1984"/>
    <w:rsid w:val="007D2AFE"/>
    <w:rsid w:val="007E38D1"/>
    <w:rsid w:val="007E3FEA"/>
    <w:rsid w:val="007F01D5"/>
    <w:rsid w:val="007F0A0B"/>
    <w:rsid w:val="007F3A60"/>
    <w:rsid w:val="007F3D0B"/>
    <w:rsid w:val="007F7C94"/>
    <w:rsid w:val="0080148E"/>
    <w:rsid w:val="00804CD0"/>
    <w:rsid w:val="00810E4B"/>
    <w:rsid w:val="00811F94"/>
    <w:rsid w:val="00814118"/>
    <w:rsid w:val="00814BAA"/>
    <w:rsid w:val="00815933"/>
    <w:rsid w:val="00824295"/>
    <w:rsid w:val="008313F3"/>
    <w:rsid w:val="0084472F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05DF"/>
    <w:rsid w:val="00873C6B"/>
    <w:rsid w:val="00875DD0"/>
    <w:rsid w:val="0088426A"/>
    <w:rsid w:val="00887E32"/>
    <w:rsid w:val="008900D4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0C40"/>
    <w:rsid w:val="00915986"/>
    <w:rsid w:val="009167FF"/>
    <w:rsid w:val="00917624"/>
    <w:rsid w:val="009276E3"/>
    <w:rsid w:val="00930386"/>
    <w:rsid w:val="009309F5"/>
    <w:rsid w:val="00933237"/>
    <w:rsid w:val="00933F28"/>
    <w:rsid w:val="009476C0"/>
    <w:rsid w:val="009527A4"/>
    <w:rsid w:val="00953848"/>
    <w:rsid w:val="00963E34"/>
    <w:rsid w:val="00964DFA"/>
    <w:rsid w:val="00973886"/>
    <w:rsid w:val="0097396A"/>
    <w:rsid w:val="0098155C"/>
    <w:rsid w:val="00983B77"/>
    <w:rsid w:val="009918C3"/>
    <w:rsid w:val="00996053"/>
    <w:rsid w:val="009974F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0A19"/>
    <w:rsid w:val="00A21211"/>
    <w:rsid w:val="00A24093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4F32"/>
    <w:rsid w:val="00AB758A"/>
    <w:rsid w:val="00AC1E7E"/>
    <w:rsid w:val="00AC507D"/>
    <w:rsid w:val="00AC63C8"/>
    <w:rsid w:val="00AC66E4"/>
    <w:rsid w:val="00AC73B0"/>
    <w:rsid w:val="00AD4578"/>
    <w:rsid w:val="00AD68E9"/>
    <w:rsid w:val="00AD7D74"/>
    <w:rsid w:val="00AE56C0"/>
    <w:rsid w:val="00AF0D03"/>
    <w:rsid w:val="00AF2DBD"/>
    <w:rsid w:val="00AF3533"/>
    <w:rsid w:val="00AF5650"/>
    <w:rsid w:val="00B00914"/>
    <w:rsid w:val="00B01D2D"/>
    <w:rsid w:val="00B02A8E"/>
    <w:rsid w:val="00B02AD4"/>
    <w:rsid w:val="00B03E8F"/>
    <w:rsid w:val="00B052EE"/>
    <w:rsid w:val="00B05853"/>
    <w:rsid w:val="00B1081F"/>
    <w:rsid w:val="00B2035A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207E"/>
    <w:rsid w:val="00BA3685"/>
    <w:rsid w:val="00BA5C8F"/>
    <w:rsid w:val="00BA6972"/>
    <w:rsid w:val="00BA735C"/>
    <w:rsid w:val="00BB1E0D"/>
    <w:rsid w:val="00BB2511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389B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8729B"/>
    <w:rsid w:val="00C90311"/>
    <w:rsid w:val="00C91C26"/>
    <w:rsid w:val="00CA63B5"/>
    <w:rsid w:val="00CA73D5"/>
    <w:rsid w:val="00CB7494"/>
    <w:rsid w:val="00CC1C87"/>
    <w:rsid w:val="00CC3000"/>
    <w:rsid w:val="00CC4859"/>
    <w:rsid w:val="00CC746A"/>
    <w:rsid w:val="00CC7A35"/>
    <w:rsid w:val="00CD072A"/>
    <w:rsid w:val="00CD0A52"/>
    <w:rsid w:val="00CD17EE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02C6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6E8B"/>
    <w:rsid w:val="00E07A57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51C1"/>
    <w:rsid w:val="00E87D18"/>
    <w:rsid w:val="00E87D62"/>
    <w:rsid w:val="00E97D3F"/>
    <w:rsid w:val="00EA486E"/>
    <w:rsid w:val="00EA4FA3"/>
    <w:rsid w:val="00EB001B"/>
    <w:rsid w:val="00EB6C33"/>
    <w:rsid w:val="00EB6D31"/>
    <w:rsid w:val="00ED20B3"/>
    <w:rsid w:val="00ED315F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1F81"/>
    <w:rsid w:val="00F60536"/>
    <w:rsid w:val="00F60BE0"/>
    <w:rsid w:val="00F6280E"/>
    <w:rsid w:val="00F7050A"/>
    <w:rsid w:val="00F75533"/>
    <w:rsid w:val="00F82680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2155"/>
    <w:rsid w:val="00FD33AB"/>
    <w:rsid w:val="00FD4724"/>
    <w:rsid w:val="00FD4A68"/>
    <w:rsid w:val="00FD68ED"/>
    <w:rsid w:val="00FE1E67"/>
    <w:rsid w:val="00FE2824"/>
    <w:rsid w:val="00FE525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FE5254"/>
    <w:pPr>
      <w:keepNext/>
      <w:numPr>
        <w:numId w:val="3"/>
      </w:numPr>
      <w:spacing w:before="240" w:after="120" w:line="240" w:lineRule="auto"/>
      <w:outlineLvl w:val="1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555C73"/>
    <w:pPr>
      <w:keepNext/>
      <w:numPr>
        <w:ilvl w:val="1"/>
        <w:numId w:val="6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paragraph" w:customStyle="1" w:styleId="Step0">
    <w:name w:val="Step"/>
    <w:basedOn w:val="Default"/>
    <w:next w:val="Default"/>
    <w:rsid w:val="003E7F06"/>
    <w:rPr>
      <w:rFonts w:cs="Times New Roman"/>
      <w:color w:val="auto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D6182-E1D3-4FFE-892D-9AF200F8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817</Words>
  <Characters>5272</Characters>
  <Application>Microsoft Office Word</Application>
  <DocSecurity>0</DocSecurity>
  <Lines>97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Crews -X (bacrews - BAY AREA TECHWORKERS at Cisco)</dc:creator>
  <cp:lastModifiedBy>yuhang</cp:lastModifiedBy>
  <cp:revision>11</cp:revision>
  <dcterms:created xsi:type="dcterms:W3CDTF">2015-09-18T16:52:00Z</dcterms:created>
  <dcterms:modified xsi:type="dcterms:W3CDTF">2016-06-23T06:52:00Z</dcterms:modified>
</cp:coreProperties>
</file>