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63722B" w:rsidRDefault="002D6C2A" w:rsidP="00FD4A68">
      <w:pPr>
        <w:pStyle w:val="LabTitle"/>
        <w:rPr>
          <w:rStyle w:val="LabTitleInstVersred"/>
          <w:b/>
          <w:noProof/>
          <w:color w:val="auto"/>
          <w:lang w:val="fr-FR"/>
        </w:rPr>
      </w:pPr>
      <w:bookmarkStart w:id="0" w:name="_GoBack"/>
      <w:r w:rsidRPr="0063722B">
        <w:rPr>
          <w:noProof/>
          <w:lang w:val="fr-FR"/>
        </w:rPr>
        <w:t>Travaux pratiques – Utilisation de Wireshark pour ex</w:t>
      </w:r>
      <w:r w:rsidR="005E2E55" w:rsidRPr="0063722B">
        <w:rPr>
          <w:noProof/>
          <w:lang w:val="fr-FR"/>
        </w:rPr>
        <w:t>aminer les captures FTP et TFTP</w:t>
      </w:r>
    </w:p>
    <w:p w:rsidR="003C6BCA" w:rsidRPr="0063722B" w:rsidRDefault="001E38E0" w:rsidP="0014219C">
      <w:pPr>
        <w:pStyle w:val="LabSection"/>
        <w:rPr>
          <w:noProof/>
          <w:lang w:val="fr-FR"/>
        </w:rPr>
      </w:pPr>
      <w:r w:rsidRPr="0063722B">
        <w:rPr>
          <w:noProof/>
          <w:lang w:val="fr-FR"/>
        </w:rPr>
        <w:t>Topologie – Première partie (FTP)</w:t>
      </w:r>
    </w:p>
    <w:p w:rsidR="0023544F" w:rsidRPr="0063722B" w:rsidRDefault="009F7E76" w:rsidP="00EF0C79">
      <w:pPr>
        <w:pStyle w:val="BodyTextL25"/>
        <w:rPr>
          <w:noProof/>
          <w:lang w:val="fr-FR"/>
        </w:rPr>
      </w:pPr>
      <w:r w:rsidRPr="00C53004">
        <w:rPr>
          <w:lang w:val="fr-FR"/>
        </w:rPr>
        <w:t>La première partie</w:t>
      </w:r>
      <w:r>
        <w:rPr>
          <w:rFonts w:eastAsia="SimSun" w:hint="eastAsia"/>
          <w:lang w:val="fr-FR" w:eastAsia="zh-CN"/>
        </w:rPr>
        <w:t xml:space="preserve"> </w:t>
      </w:r>
      <w:r w:rsidRPr="00C53004">
        <w:rPr>
          <w:lang w:val="fr-FR"/>
        </w:rPr>
        <w:t>mettra</w:t>
      </w:r>
      <w:r>
        <w:rPr>
          <w:rFonts w:eastAsia="SimSun" w:hint="eastAsia"/>
          <w:lang w:val="fr-FR" w:eastAsia="zh-CN"/>
        </w:rPr>
        <w:t xml:space="preserve"> </w:t>
      </w:r>
      <w:r w:rsidRPr="00C53004">
        <w:rPr>
          <w:lang w:val="fr-FR"/>
        </w:rPr>
        <w:t>l’accent</w:t>
      </w:r>
      <w:r>
        <w:rPr>
          <w:rFonts w:eastAsia="SimSun" w:hint="eastAsia"/>
          <w:lang w:val="fr-FR" w:eastAsia="zh-CN"/>
        </w:rPr>
        <w:t xml:space="preserve"> </w:t>
      </w:r>
      <w:r w:rsidRPr="00C53004">
        <w:rPr>
          <w:lang w:val="fr-FR"/>
        </w:rPr>
        <w:t>sur</w:t>
      </w:r>
      <w:r>
        <w:rPr>
          <w:rFonts w:eastAsia="SimSun" w:hint="eastAsia"/>
          <w:lang w:val="fr-FR" w:eastAsia="zh-CN"/>
        </w:rPr>
        <w:t xml:space="preserve"> </w:t>
      </w:r>
      <w:r w:rsidRPr="00C53004">
        <w:rPr>
          <w:lang w:val="fr-FR"/>
        </w:rPr>
        <w:t>une capture TCP d’une session FTP. Cette</w:t>
      </w:r>
      <w:r>
        <w:rPr>
          <w:rFonts w:eastAsia="SimSun" w:hint="eastAsia"/>
          <w:lang w:val="fr-FR" w:eastAsia="zh-CN"/>
        </w:rPr>
        <w:t xml:space="preserve"> </w:t>
      </w:r>
      <w:r w:rsidRPr="00C53004">
        <w:rPr>
          <w:lang w:val="fr-FR"/>
        </w:rPr>
        <w:t>topologie</w:t>
      </w:r>
      <w:r>
        <w:rPr>
          <w:rFonts w:eastAsia="SimSun" w:hint="eastAsia"/>
          <w:lang w:val="fr-FR" w:eastAsia="zh-CN"/>
        </w:rPr>
        <w:t xml:space="preserve"> </w:t>
      </w:r>
      <w:r w:rsidRPr="00C53004">
        <w:rPr>
          <w:lang w:val="fr-FR"/>
        </w:rPr>
        <w:t>est</w:t>
      </w:r>
      <w:r>
        <w:rPr>
          <w:rFonts w:eastAsia="SimSun" w:hint="eastAsia"/>
          <w:lang w:val="fr-FR" w:eastAsia="zh-CN"/>
        </w:rPr>
        <w:t xml:space="preserve"> </w:t>
      </w:r>
      <w:r w:rsidRPr="00C53004">
        <w:rPr>
          <w:lang w:val="fr-FR"/>
        </w:rPr>
        <w:t>composée d’un PC disposant d’un accès à Internet.</w:t>
      </w:r>
    </w:p>
    <w:p w:rsidR="00180219" w:rsidRPr="0063722B" w:rsidRDefault="003E4FA4" w:rsidP="00A60643">
      <w:pPr>
        <w:pStyle w:val="Visual"/>
        <w:rPr>
          <w:noProof/>
          <w:lang w:val="fr-FR"/>
        </w:rPr>
      </w:pPr>
      <w:r w:rsidRPr="0063722B">
        <w:rPr>
          <w:noProof/>
          <w:lang w:eastAsia="en-US"/>
        </w:rPr>
        <w:drawing>
          <wp:inline distT="0" distB="0" distL="0" distR="0">
            <wp:extent cx="5029200" cy="1400175"/>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1400175"/>
                    </a:xfrm>
                    <a:prstGeom prst="rect">
                      <a:avLst/>
                    </a:prstGeom>
                    <a:noFill/>
                  </pic:spPr>
                </pic:pic>
              </a:graphicData>
            </a:graphic>
          </wp:inline>
        </w:drawing>
      </w:r>
    </w:p>
    <w:p w:rsidR="0023544F" w:rsidRPr="0063722B" w:rsidRDefault="0023544F" w:rsidP="0023544F">
      <w:pPr>
        <w:pStyle w:val="LabSection"/>
        <w:rPr>
          <w:noProof/>
          <w:lang w:val="fr-FR"/>
        </w:rPr>
      </w:pPr>
      <w:r w:rsidRPr="0063722B">
        <w:rPr>
          <w:noProof/>
          <w:lang w:val="fr-FR"/>
        </w:rPr>
        <w:t>Topologie – Deuxième partie (TFTP)</w:t>
      </w:r>
    </w:p>
    <w:p w:rsidR="0023544F" w:rsidRPr="0063722B" w:rsidRDefault="009F7E76" w:rsidP="00EF0C79">
      <w:pPr>
        <w:pStyle w:val="BodyTextL25"/>
        <w:rPr>
          <w:noProof/>
          <w:lang w:val="fr-FR"/>
        </w:rPr>
      </w:pPr>
      <w:r w:rsidRPr="00B93D4E">
        <w:rPr>
          <w:lang w:val="fr-FR"/>
        </w:rPr>
        <w:t>La deuxième partie mettra l’accent sur une capture UDP d’une session TFTP. Le PC doit disposer à la fois d’une connexion Ethernet et d’une connexion console avec le commutateur S1.</w:t>
      </w:r>
    </w:p>
    <w:p w:rsidR="00180219" w:rsidRPr="0063722B" w:rsidRDefault="003E4FA4" w:rsidP="0023544F">
      <w:pPr>
        <w:pStyle w:val="Visual"/>
        <w:rPr>
          <w:noProof/>
          <w:lang w:val="fr-FR"/>
        </w:rPr>
      </w:pPr>
      <w:r w:rsidRPr="0063722B">
        <w:rPr>
          <w:noProof/>
          <w:lang w:eastAsia="en-US"/>
        </w:rPr>
        <w:drawing>
          <wp:inline distT="0" distB="0" distL="0" distR="0">
            <wp:extent cx="2971800" cy="101346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1800" cy="1013460"/>
                    </a:xfrm>
                    <a:prstGeom prst="rect">
                      <a:avLst/>
                    </a:prstGeom>
                    <a:noFill/>
                  </pic:spPr>
                </pic:pic>
              </a:graphicData>
            </a:graphic>
          </wp:inline>
        </w:drawing>
      </w:r>
    </w:p>
    <w:p w:rsidR="00AE56C0" w:rsidRPr="0063722B" w:rsidRDefault="00AE56C0" w:rsidP="0014219C">
      <w:pPr>
        <w:pStyle w:val="LabSection"/>
        <w:rPr>
          <w:noProof/>
          <w:lang w:val="fr-FR"/>
        </w:rPr>
      </w:pPr>
      <w:r w:rsidRPr="0063722B">
        <w:rPr>
          <w:noProof/>
          <w:lang w:val="fr-FR"/>
        </w:rPr>
        <w:t>Table d</w:t>
      </w:r>
      <w:r w:rsidR="004A41D6" w:rsidRPr="0063722B">
        <w:rPr>
          <w:noProof/>
          <w:lang w:val="fr-FR"/>
        </w:rPr>
        <w:t>’</w:t>
      </w:r>
      <w:r w:rsidRPr="0063722B">
        <w:rPr>
          <w:noProof/>
          <w:lang w:val="fr-FR"/>
        </w:rPr>
        <w:t>adressage (deuxième partie)</w:t>
      </w:r>
    </w:p>
    <w:tbl>
      <w:tblPr>
        <w:tblW w:w="84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96"/>
        <w:gridCol w:w="1620"/>
        <w:gridCol w:w="1710"/>
        <w:gridCol w:w="1710"/>
        <w:gridCol w:w="1890"/>
      </w:tblGrid>
      <w:tr w:rsidR="00E87410" w:rsidRPr="0063722B" w:rsidTr="003A5FE9">
        <w:trPr>
          <w:cantSplit/>
          <w:jc w:val="center"/>
        </w:trPr>
        <w:tc>
          <w:tcPr>
            <w:tcW w:w="14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7410" w:rsidRPr="0063722B" w:rsidRDefault="00E87410" w:rsidP="00E87D62">
            <w:pPr>
              <w:pStyle w:val="TableHeading"/>
              <w:rPr>
                <w:noProof/>
                <w:lang w:val="fr-FR"/>
              </w:rPr>
            </w:pPr>
            <w:r w:rsidRPr="0063722B">
              <w:rPr>
                <w:noProof/>
                <w:lang w:val="fr-FR"/>
              </w:rPr>
              <w:t>Périphérique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7410" w:rsidRPr="0063722B" w:rsidRDefault="00E87410" w:rsidP="00E87D62">
            <w:pPr>
              <w:pStyle w:val="TableHeading"/>
              <w:rPr>
                <w:noProof/>
                <w:lang w:val="fr-FR"/>
              </w:rPr>
            </w:pPr>
            <w:r w:rsidRPr="0063722B">
              <w:rPr>
                <w:noProof/>
                <w:lang w:val="fr-FR"/>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7410" w:rsidRPr="0063722B" w:rsidRDefault="00E87410" w:rsidP="00E87D62">
            <w:pPr>
              <w:pStyle w:val="TableHeading"/>
              <w:rPr>
                <w:noProof/>
                <w:lang w:val="fr-FR"/>
              </w:rPr>
            </w:pPr>
            <w:r w:rsidRPr="0063722B">
              <w:rPr>
                <w:noProof/>
                <w:lang w:val="fr-FR"/>
              </w:rPr>
              <w:t>Adresse IP</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7410" w:rsidRPr="0063722B" w:rsidRDefault="00E87410" w:rsidP="00E87D62">
            <w:pPr>
              <w:pStyle w:val="TableHeading"/>
              <w:rPr>
                <w:noProof/>
                <w:lang w:val="fr-FR"/>
              </w:rPr>
            </w:pPr>
            <w:r w:rsidRPr="0063722B">
              <w:rPr>
                <w:noProof/>
                <w:lang w:val="fr-FR"/>
              </w:rPr>
              <w:t>Masque de sous-réseau</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87410" w:rsidRPr="0063722B" w:rsidRDefault="00E87410" w:rsidP="00E87D62">
            <w:pPr>
              <w:pStyle w:val="TableHeading"/>
              <w:rPr>
                <w:noProof/>
                <w:lang w:val="fr-FR"/>
              </w:rPr>
            </w:pPr>
            <w:r w:rsidRPr="0063722B">
              <w:rPr>
                <w:noProof/>
                <w:lang w:val="fr-FR"/>
              </w:rPr>
              <w:t>Passerelle par défaut</w:t>
            </w:r>
          </w:p>
        </w:tc>
      </w:tr>
      <w:tr w:rsidR="00E87410" w:rsidRPr="0063722B" w:rsidTr="003A5FE9">
        <w:trPr>
          <w:cantSplit/>
          <w:jc w:val="center"/>
        </w:trPr>
        <w:tc>
          <w:tcPr>
            <w:tcW w:w="1496" w:type="dxa"/>
            <w:vAlign w:val="bottom"/>
          </w:tcPr>
          <w:p w:rsidR="00E87410" w:rsidRPr="0063722B" w:rsidRDefault="00E87410" w:rsidP="00E87D62">
            <w:pPr>
              <w:pStyle w:val="TableText"/>
              <w:rPr>
                <w:noProof/>
                <w:lang w:val="fr-FR"/>
              </w:rPr>
            </w:pPr>
            <w:r w:rsidRPr="0063722B">
              <w:rPr>
                <w:noProof/>
                <w:lang w:val="fr-FR"/>
              </w:rPr>
              <w:t>S1</w:t>
            </w:r>
          </w:p>
        </w:tc>
        <w:tc>
          <w:tcPr>
            <w:tcW w:w="1620" w:type="dxa"/>
            <w:vAlign w:val="bottom"/>
          </w:tcPr>
          <w:p w:rsidR="00E87410" w:rsidRPr="0063722B" w:rsidRDefault="00E87410" w:rsidP="006B1639">
            <w:pPr>
              <w:pStyle w:val="TableText"/>
              <w:rPr>
                <w:noProof/>
                <w:lang w:val="fr-FR"/>
              </w:rPr>
            </w:pPr>
            <w:r w:rsidRPr="0063722B">
              <w:rPr>
                <w:noProof/>
                <w:lang w:val="fr-FR"/>
              </w:rPr>
              <w:t>VLAN 1</w:t>
            </w:r>
          </w:p>
        </w:tc>
        <w:tc>
          <w:tcPr>
            <w:tcW w:w="1710" w:type="dxa"/>
            <w:vAlign w:val="bottom"/>
          </w:tcPr>
          <w:p w:rsidR="00E87410" w:rsidRPr="0063722B" w:rsidRDefault="00E87410" w:rsidP="00E87D62">
            <w:pPr>
              <w:pStyle w:val="TableText"/>
              <w:rPr>
                <w:noProof/>
                <w:lang w:val="fr-FR"/>
              </w:rPr>
            </w:pPr>
            <w:r w:rsidRPr="0063722B">
              <w:rPr>
                <w:noProof/>
                <w:lang w:val="fr-FR"/>
              </w:rPr>
              <w:t>192.168.1.1</w:t>
            </w:r>
          </w:p>
        </w:tc>
        <w:tc>
          <w:tcPr>
            <w:tcW w:w="1710" w:type="dxa"/>
            <w:vAlign w:val="bottom"/>
          </w:tcPr>
          <w:p w:rsidR="00E87410" w:rsidRPr="0063722B" w:rsidRDefault="00E87410" w:rsidP="00E87D62">
            <w:pPr>
              <w:pStyle w:val="TableText"/>
              <w:rPr>
                <w:noProof/>
                <w:lang w:val="fr-FR"/>
              </w:rPr>
            </w:pPr>
            <w:r w:rsidRPr="0063722B">
              <w:rPr>
                <w:noProof/>
                <w:lang w:val="fr-FR"/>
              </w:rPr>
              <w:t>255.255.255.0</w:t>
            </w:r>
          </w:p>
        </w:tc>
        <w:tc>
          <w:tcPr>
            <w:tcW w:w="1890" w:type="dxa"/>
            <w:vAlign w:val="bottom"/>
          </w:tcPr>
          <w:p w:rsidR="00E87410" w:rsidRPr="0063722B" w:rsidRDefault="00E87410" w:rsidP="00E87D62">
            <w:pPr>
              <w:pStyle w:val="TableText"/>
              <w:rPr>
                <w:noProof/>
                <w:lang w:val="fr-FR"/>
              </w:rPr>
            </w:pPr>
            <w:r w:rsidRPr="0063722B">
              <w:rPr>
                <w:noProof/>
                <w:lang w:val="fr-FR"/>
              </w:rPr>
              <w:t>NA</w:t>
            </w:r>
          </w:p>
        </w:tc>
      </w:tr>
      <w:tr w:rsidR="00E87410" w:rsidRPr="0063722B" w:rsidTr="003A5FE9">
        <w:trPr>
          <w:cantSplit/>
          <w:jc w:val="center"/>
        </w:trPr>
        <w:tc>
          <w:tcPr>
            <w:tcW w:w="1496" w:type="dxa"/>
            <w:vAlign w:val="bottom"/>
          </w:tcPr>
          <w:p w:rsidR="00E87410" w:rsidRPr="0063722B" w:rsidRDefault="00E87410" w:rsidP="00E87D62">
            <w:pPr>
              <w:pStyle w:val="TableText"/>
              <w:rPr>
                <w:noProof/>
                <w:lang w:val="fr-FR"/>
              </w:rPr>
            </w:pPr>
            <w:r w:rsidRPr="0063722B">
              <w:rPr>
                <w:noProof/>
                <w:lang w:val="fr-FR"/>
              </w:rPr>
              <w:t>PC-A</w:t>
            </w:r>
          </w:p>
        </w:tc>
        <w:tc>
          <w:tcPr>
            <w:tcW w:w="1620" w:type="dxa"/>
            <w:vAlign w:val="bottom"/>
          </w:tcPr>
          <w:p w:rsidR="00E87410" w:rsidRPr="0063722B" w:rsidRDefault="00E87410" w:rsidP="00E87D62">
            <w:pPr>
              <w:pStyle w:val="TableText"/>
              <w:rPr>
                <w:noProof/>
                <w:lang w:val="fr-FR"/>
              </w:rPr>
            </w:pPr>
            <w:r w:rsidRPr="0063722B">
              <w:rPr>
                <w:noProof/>
                <w:lang w:val="fr-FR"/>
              </w:rPr>
              <w:t>Carte réseau</w:t>
            </w:r>
          </w:p>
        </w:tc>
        <w:tc>
          <w:tcPr>
            <w:tcW w:w="1710" w:type="dxa"/>
            <w:vAlign w:val="bottom"/>
          </w:tcPr>
          <w:p w:rsidR="00E87410" w:rsidRPr="0063722B" w:rsidRDefault="00E87410" w:rsidP="00E87D62">
            <w:pPr>
              <w:pStyle w:val="TableText"/>
              <w:rPr>
                <w:noProof/>
                <w:lang w:val="fr-FR"/>
              </w:rPr>
            </w:pPr>
            <w:r w:rsidRPr="0063722B">
              <w:rPr>
                <w:noProof/>
                <w:lang w:val="fr-FR"/>
              </w:rPr>
              <w:t>192.168.1.3</w:t>
            </w:r>
          </w:p>
        </w:tc>
        <w:tc>
          <w:tcPr>
            <w:tcW w:w="1710" w:type="dxa"/>
            <w:vAlign w:val="bottom"/>
          </w:tcPr>
          <w:p w:rsidR="00E87410" w:rsidRPr="0063722B" w:rsidRDefault="00E87410" w:rsidP="00E87D62">
            <w:pPr>
              <w:pStyle w:val="TableText"/>
              <w:rPr>
                <w:noProof/>
                <w:lang w:val="fr-FR"/>
              </w:rPr>
            </w:pPr>
            <w:r w:rsidRPr="0063722B">
              <w:rPr>
                <w:noProof/>
                <w:lang w:val="fr-FR"/>
              </w:rPr>
              <w:t>255.255.255.0</w:t>
            </w:r>
          </w:p>
        </w:tc>
        <w:tc>
          <w:tcPr>
            <w:tcW w:w="1890" w:type="dxa"/>
            <w:vAlign w:val="bottom"/>
          </w:tcPr>
          <w:p w:rsidR="00E87410" w:rsidRPr="0063722B" w:rsidRDefault="00E87410" w:rsidP="00E87D62">
            <w:pPr>
              <w:pStyle w:val="TableText"/>
              <w:rPr>
                <w:noProof/>
                <w:lang w:val="fr-FR"/>
              </w:rPr>
            </w:pPr>
            <w:r w:rsidRPr="0063722B">
              <w:rPr>
                <w:noProof/>
                <w:lang w:val="fr-FR"/>
              </w:rPr>
              <w:t>192.168.1.1</w:t>
            </w:r>
          </w:p>
        </w:tc>
      </w:tr>
    </w:tbl>
    <w:p w:rsidR="009D2C27" w:rsidRPr="0063722B" w:rsidRDefault="009D2C27" w:rsidP="0014219C">
      <w:pPr>
        <w:pStyle w:val="LabSection"/>
        <w:rPr>
          <w:noProof/>
          <w:lang w:val="fr-FR"/>
        </w:rPr>
      </w:pPr>
      <w:r w:rsidRPr="0063722B">
        <w:rPr>
          <w:noProof/>
          <w:lang w:val="fr-FR"/>
        </w:rPr>
        <w:t>Objectifs</w:t>
      </w:r>
    </w:p>
    <w:p w:rsidR="00554B4E" w:rsidRPr="0063722B" w:rsidRDefault="00963E34" w:rsidP="003D7349">
      <w:pPr>
        <w:pStyle w:val="BodyTextL25Bold"/>
        <w:rPr>
          <w:noProof/>
          <w:lang w:val="fr-FR"/>
        </w:rPr>
      </w:pPr>
      <w:r w:rsidRPr="0063722B">
        <w:rPr>
          <w:noProof/>
          <w:lang w:val="fr-FR"/>
        </w:rPr>
        <w:t>1re partie : Identifier les champs d</w:t>
      </w:r>
      <w:r w:rsidR="004A41D6" w:rsidRPr="0063722B">
        <w:rPr>
          <w:noProof/>
          <w:lang w:val="fr-FR"/>
        </w:rPr>
        <w:t>’</w:t>
      </w:r>
      <w:r w:rsidRPr="0063722B">
        <w:rPr>
          <w:noProof/>
          <w:lang w:val="fr-FR"/>
        </w:rPr>
        <w:t>en-tête TCP et les opérations TCP à l</w:t>
      </w:r>
      <w:r w:rsidR="004A41D6" w:rsidRPr="0063722B">
        <w:rPr>
          <w:noProof/>
          <w:lang w:val="fr-FR"/>
        </w:rPr>
        <w:t>’</w:t>
      </w:r>
      <w:r w:rsidRPr="0063722B">
        <w:rPr>
          <w:noProof/>
          <w:lang w:val="fr-FR"/>
        </w:rPr>
        <w:t>aide de la capture de session FTP de Wireshark</w:t>
      </w:r>
    </w:p>
    <w:p w:rsidR="006E6581" w:rsidRPr="0063722B" w:rsidRDefault="00C356A7" w:rsidP="006E6581">
      <w:pPr>
        <w:pStyle w:val="BodyTextL25Bold"/>
        <w:rPr>
          <w:noProof/>
          <w:lang w:val="fr-FR"/>
        </w:rPr>
      </w:pPr>
      <w:r w:rsidRPr="0063722B">
        <w:rPr>
          <w:noProof/>
          <w:lang w:val="fr-FR"/>
        </w:rPr>
        <w:t>2e partie : Identifier les champs d</w:t>
      </w:r>
      <w:r w:rsidR="004A41D6" w:rsidRPr="0063722B">
        <w:rPr>
          <w:noProof/>
          <w:lang w:val="fr-FR"/>
        </w:rPr>
        <w:t>’</w:t>
      </w:r>
      <w:r w:rsidRPr="0063722B">
        <w:rPr>
          <w:noProof/>
          <w:lang w:val="fr-FR"/>
        </w:rPr>
        <w:t>en-tête UDP et les opérations UDP à l</w:t>
      </w:r>
      <w:r w:rsidR="004A41D6" w:rsidRPr="0063722B">
        <w:rPr>
          <w:noProof/>
          <w:lang w:val="fr-FR"/>
        </w:rPr>
        <w:t>’</w:t>
      </w:r>
      <w:r w:rsidRPr="0063722B">
        <w:rPr>
          <w:noProof/>
          <w:lang w:val="fr-FR"/>
        </w:rPr>
        <w:t>aide de la capture de session TFTP de Wireshark</w:t>
      </w:r>
    </w:p>
    <w:p w:rsidR="00C07FD9" w:rsidRPr="0063722B" w:rsidRDefault="009D2C27" w:rsidP="009960A1">
      <w:pPr>
        <w:pStyle w:val="LabSection"/>
        <w:rPr>
          <w:noProof/>
          <w:lang w:val="fr-FR"/>
        </w:rPr>
      </w:pPr>
      <w:r w:rsidRPr="0063722B">
        <w:rPr>
          <w:noProof/>
          <w:lang w:val="fr-FR"/>
        </w:rPr>
        <w:lastRenderedPageBreak/>
        <w:t>Contexte/scénario</w:t>
      </w:r>
    </w:p>
    <w:p w:rsidR="00C51EDE" w:rsidRPr="0063722B" w:rsidRDefault="00C51EDE" w:rsidP="00C53004">
      <w:pPr>
        <w:pStyle w:val="BodyTextL25"/>
        <w:keepLines/>
        <w:ind w:left="357"/>
        <w:rPr>
          <w:noProof/>
          <w:lang w:val="fr-FR"/>
        </w:rPr>
      </w:pPr>
      <w:r w:rsidRPr="0063722B">
        <w:rPr>
          <w:noProof/>
          <w:lang w:val="fr-FR"/>
        </w:rPr>
        <w:t>Les deux protocoles de la couche transport TCP/IP sont le protocole TCP, défini dans le document RFC 761, et le protocole UDP, défini dans le document RFC 768. Les deux protocoles prennent en charge les communications du protocole de couche supérieure. Par exemple, TCP permet</w:t>
      </w:r>
      <w:r w:rsidR="00081A1E">
        <w:rPr>
          <w:rFonts w:eastAsia="SimSun" w:hint="eastAsia"/>
          <w:noProof/>
          <w:lang w:val="fr-FR" w:eastAsia="zh-CN"/>
        </w:rPr>
        <w:t xml:space="preserve"> </w:t>
      </w:r>
      <w:r w:rsidRPr="0063722B">
        <w:rPr>
          <w:noProof/>
          <w:lang w:val="fr-FR"/>
        </w:rPr>
        <w:t>d</w:t>
      </w:r>
      <w:r w:rsidR="004A41D6" w:rsidRPr="0063722B">
        <w:rPr>
          <w:noProof/>
          <w:lang w:val="fr-FR"/>
        </w:rPr>
        <w:t>’</w:t>
      </w:r>
      <w:r w:rsidRPr="0063722B">
        <w:rPr>
          <w:noProof/>
          <w:lang w:val="fr-FR"/>
        </w:rPr>
        <w:t>offrir la prise en charge de la couche transport pour les protocoles HTTP (HyperText Transfer Protocol) et FTP, entre autres. UDP fournit notamment la prise en charge de la couche transport pour le système de noms de domaine (DNS) et TFTP.</w:t>
      </w:r>
    </w:p>
    <w:p w:rsidR="009D2C27" w:rsidRPr="0063722B" w:rsidRDefault="00E86327" w:rsidP="00C51EDE">
      <w:pPr>
        <w:pStyle w:val="BodyTextL25"/>
        <w:rPr>
          <w:noProof/>
          <w:lang w:val="fr-FR"/>
        </w:rPr>
      </w:pPr>
      <w:r w:rsidRPr="0063722B">
        <w:rPr>
          <w:b/>
          <w:noProof/>
          <w:lang w:val="fr-FR"/>
        </w:rPr>
        <w:t>Remarque</w:t>
      </w:r>
      <w:r w:rsidRPr="0063722B">
        <w:rPr>
          <w:noProof/>
          <w:lang w:val="fr-FR"/>
        </w:rPr>
        <w:t> : la capacité à comprendre les éléments des en-têtes TCP et UDP ainsi que les opérations représentent une compétence cruciale pour les ingénieurs réseau.</w:t>
      </w:r>
    </w:p>
    <w:p w:rsidR="00E62A8D" w:rsidRPr="0063722B" w:rsidRDefault="003B353C" w:rsidP="001F0D77">
      <w:pPr>
        <w:pStyle w:val="BodyTextL25"/>
        <w:rPr>
          <w:noProof/>
          <w:lang w:val="fr-FR"/>
        </w:rPr>
      </w:pPr>
      <w:r w:rsidRPr="00C53004">
        <w:rPr>
          <w:lang w:val="fr-FR"/>
        </w:rPr>
        <w:t>Dans la première partie de ces</w:t>
      </w:r>
      <w:r>
        <w:rPr>
          <w:rFonts w:eastAsia="SimSun" w:hint="eastAsia"/>
          <w:lang w:val="fr-FR" w:eastAsia="zh-CN"/>
        </w:rPr>
        <w:t xml:space="preserve"> </w:t>
      </w:r>
      <w:r w:rsidRPr="00C53004">
        <w:rPr>
          <w:lang w:val="fr-FR"/>
        </w:rPr>
        <w:t>travaux</w:t>
      </w:r>
      <w:r>
        <w:rPr>
          <w:rFonts w:eastAsia="SimSun" w:hint="eastAsia"/>
          <w:lang w:val="fr-FR" w:eastAsia="zh-CN"/>
        </w:rPr>
        <w:t xml:space="preserve"> </w:t>
      </w:r>
      <w:r w:rsidRPr="00C53004">
        <w:rPr>
          <w:lang w:val="fr-FR"/>
        </w:rPr>
        <w:t>pratiques, vous</w:t>
      </w:r>
      <w:r>
        <w:rPr>
          <w:rFonts w:eastAsia="SimSun" w:hint="eastAsia"/>
          <w:lang w:val="fr-FR" w:eastAsia="zh-CN"/>
        </w:rPr>
        <w:t xml:space="preserve"> </w:t>
      </w:r>
      <w:r w:rsidRPr="00C53004">
        <w:rPr>
          <w:lang w:val="fr-FR"/>
        </w:rPr>
        <w:t>utiliserez</w:t>
      </w:r>
      <w:r>
        <w:rPr>
          <w:rFonts w:eastAsia="SimSun" w:hint="eastAsia"/>
          <w:lang w:val="fr-FR" w:eastAsia="zh-CN"/>
        </w:rPr>
        <w:t xml:space="preserve"> </w:t>
      </w:r>
      <w:r w:rsidRPr="00C53004">
        <w:rPr>
          <w:lang w:val="fr-FR"/>
        </w:rPr>
        <w:t>l’outil</w:t>
      </w:r>
      <w:r>
        <w:rPr>
          <w:rFonts w:eastAsia="SimSun" w:hint="eastAsia"/>
          <w:lang w:val="fr-FR" w:eastAsia="zh-CN"/>
        </w:rPr>
        <w:t xml:space="preserve"> </w:t>
      </w:r>
      <w:r w:rsidRPr="00C53004">
        <w:rPr>
          <w:lang w:val="fr-FR"/>
        </w:rPr>
        <w:t xml:space="preserve">libre (« open source ») de </w:t>
      </w:r>
      <w:proofErr w:type="spellStart"/>
      <w:r w:rsidRPr="00C53004">
        <w:rPr>
          <w:lang w:val="fr-FR"/>
        </w:rPr>
        <w:t>Wireshark</w:t>
      </w:r>
      <w:proofErr w:type="spellEnd"/>
      <w:r w:rsidRPr="00C53004">
        <w:rPr>
          <w:lang w:val="fr-FR"/>
        </w:rPr>
        <w:t xml:space="preserve"> pour capturer et analyser les champs d’en-tête de protocole TCP pour les transferts de fichiers FTP entre l’ordinateur</w:t>
      </w:r>
      <w:r>
        <w:rPr>
          <w:rFonts w:eastAsia="SimSun" w:hint="eastAsia"/>
          <w:lang w:val="fr-FR" w:eastAsia="zh-CN"/>
        </w:rPr>
        <w:t xml:space="preserve"> </w:t>
      </w:r>
      <w:r w:rsidRPr="00C53004">
        <w:rPr>
          <w:lang w:val="fr-FR"/>
        </w:rPr>
        <w:t xml:space="preserve">hôte et un serveur FTP anonyme. L’utilitaire de ligne de commande Windows permet de se connecter à un serveur FTP anonyme et de télécharger un fichier. Dans la deuxième partie de ces travaux pratiques, vous utiliserez </w:t>
      </w:r>
      <w:proofErr w:type="spellStart"/>
      <w:r w:rsidRPr="00C53004">
        <w:rPr>
          <w:lang w:val="fr-FR"/>
        </w:rPr>
        <w:t>Wireshark</w:t>
      </w:r>
      <w:proofErr w:type="spellEnd"/>
      <w:r w:rsidRPr="00C53004">
        <w:rPr>
          <w:lang w:val="fr-FR"/>
        </w:rPr>
        <w:t xml:space="preserve"> pour capturer et analyser des champs d’en-tête de protocole UDP pour les transferts de fichiers TFTP entre l’hôte et le commutateur S1.</w:t>
      </w:r>
    </w:p>
    <w:p w:rsidR="00C356A7" w:rsidRPr="0063722B" w:rsidRDefault="004D3339" w:rsidP="0077426D">
      <w:pPr>
        <w:pStyle w:val="BodyTextL25"/>
        <w:rPr>
          <w:noProof/>
          <w:lang w:val="fr-FR"/>
        </w:rPr>
      </w:pPr>
      <w:r w:rsidRPr="0063722B">
        <w:rPr>
          <w:b/>
          <w:noProof/>
          <w:lang w:val="fr-FR"/>
        </w:rPr>
        <w:t>Remarque </w:t>
      </w:r>
      <w:r w:rsidRPr="0063722B">
        <w:rPr>
          <w:noProof/>
          <w:lang w:val="fr-FR"/>
        </w:rPr>
        <w:t>: le commutateur utilisé est un Cisco Catalyst 2960s équipé de Cisco IOS version 15.0(2) (image lanbasek9). D</w:t>
      </w:r>
      <w:r w:rsidR="004A41D6" w:rsidRPr="0063722B">
        <w:rPr>
          <w:noProof/>
          <w:lang w:val="fr-FR"/>
        </w:rPr>
        <w:t>’</w:t>
      </w:r>
      <w:r w:rsidRPr="0063722B">
        <w:rPr>
          <w:noProof/>
          <w:lang w:val="fr-FR"/>
        </w:rPr>
        <w:t>autres</w:t>
      </w:r>
      <w:r w:rsidR="00081A1E">
        <w:rPr>
          <w:rFonts w:eastAsia="SimSun" w:hint="eastAsia"/>
          <w:noProof/>
          <w:lang w:val="fr-FR" w:eastAsia="zh-CN"/>
        </w:rPr>
        <w:t xml:space="preserve"> </w:t>
      </w:r>
      <w:r w:rsidRPr="0063722B">
        <w:rPr>
          <w:noProof/>
          <w:lang w:val="fr-FR"/>
        </w:rPr>
        <w:t>commutateurs et versions de Cisco IOS peuvent être utilisés. Selon le modèle et la version de Cisco IOS, les commandes disponibles et le résultat produit peuvent varier de ceux figurant dans les travaux pratiques.</w:t>
      </w:r>
    </w:p>
    <w:p w:rsidR="009D2C27" w:rsidRPr="0063722B" w:rsidRDefault="009D2C27" w:rsidP="0077426D">
      <w:pPr>
        <w:pStyle w:val="BodyTextL25"/>
        <w:rPr>
          <w:noProof/>
          <w:lang w:val="fr-FR"/>
        </w:rPr>
      </w:pPr>
      <w:r w:rsidRPr="0063722B">
        <w:rPr>
          <w:b/>
          <w:noProof/>
          <w:lang w:val="fr-FR"/>
        </w:rPr>
        <w:t>Remarque </w:t>
      </w:r>
      <w:r w:rsidRPr="0063722B">
        <w:rPr>
          <w:noProof/>
          <w:lang w:val="fr-FR"/>
        </w:rPr>
        <w:t>: vérifiez que la mémoire du commutateur a été</w:t>
      </w:r>
      <w:r w:rsidR="00A72C4E">
        <w:rPr>
          <w:rFonts w:eastAsia="SimSun" w:hint="eastAsia"/>
          <w:noProof/>
          <w:lang w:val="fr-FR" w:eastAsia="zh-CN"/>
        </w:rPr>
        <w:t xml:space="preserve"> </w:t>
      </w:r>
      <w:r w:rsidRPr="0063722B">
        <w:rPr>
          <w:noProof/>
          <w:lang w:val="fr-FR"/>
        </w:rPr>
        <w:t>effacée et qu</w:t>
      </w:r>
      <w:r w:rsidR="004A41D6" w:rsidRPr="0063722B">
        <w:rPr>
          <w:noProof/>
          <w:lang w:val="fr-FR"/>
        </w:rPr>
        <w:t>’</w:t>
      </w:r>
      <w:r w:rsidRPr="0063722B">
        <w:rPr>
          <w:noProof/>
          <w:lang w:val="fr-FR"/>
        </w:rPr>
        <w:t>aucune configuration initiale</w:t>
      </w:r>
      <w:r w:rsidR="00081A1E">
        <w:rPr>
          <w:rFonts w:eastAsia="SimSun" w:hint="eastAsia"/>
          <w:noProof/>
          <w:lang w:val="fr-FR" w:eastAsia="zh-CN"/>
        </w:rPr>
        <w:t xml:space="preserve"> </w:t>
      </w:r>
      <w:r w:rsidRPr="0063722B">
        <w:rPr>
          <w:noProof/>
          <w:lang w:val="fr-FR"/>
        </w:rPr>
        <w:t>n</w:t>
      </w:r>
      <w:r w:rsidR="004A41D6" w:rsidRPr="0063722B">
        <w:rPr>
          <w:noProof/>
          <w:lang w:val="fr-FR"/>
        </w:rPr>
        <w:t>’</w:t>
      </w:r>
      <w:r w:rsidRPr="0063722B">
        <w:rPr>
          <w:noProof/>
          <w:lang w:val="fr-FR"/>
        </w:rPr>
        <w:t>est</w:t>
      </w:r>
      <w:r w:rsidR="00081A1E">
        <w:rPr>
          <w:rFonts w:eastAsia="SimSun" w:hint="eastAsia"/>
          <w:noProof/>
          <w:lang w:val="fr-FR" w:eastAsia="zh-CN"/>
        </w:rPr>
        <w:t xml:space="preserve"> </w:t>
      </w:r>
      <w:r w:rsidRPr="0063722B">
        <w:rPr>
          <w:noProof/>
          <w:lang w:val="fr-FR"/>
        </w:rPr>
        <w:t>présente. En cas de doute, contactez votre instructeur.</w:t>
      </w:r>
    </w:p>
    <w:p w:rsidR="001814A6" w:rsidRPr="0063722B" w:rsidRDefault="001814A6" w:rsidP="001814A6">
      <w:pPr>
        <w:pStyle w:val="BodyTextL25"/>
        <w:rPr>
          <w:noProof/>
          <w:lang w:val="fr-FR"/>
        </w:rPr>
      </w:pPr>
      <w:r w:rsidRPr="0063722B">
        <w:rPr>
          <w:b/>
          <w:noProof/>
          <w:highlight w:val="yellow"/>
          <w:lang w:val="fr-FR"/>
        </w:rPr>
        <w:t>Remarque :</w:t>
      </w:r>
      <w:r w:rsidRPr="0063722B">
        <w:rPr>
          <w:noProof/>
          <w:highlight w:val="yellow"/>
          <w:lang w:val="fr-FR"/>
        </w:rPr>
        <w:t xml:space="preserve"> la première partie suppose que le PC dispose d</w:t>
      </w:r>
      <w:r w:rsidR="004A41D6" w:rsidRPr="0063722B">
        <w:rPr>
          <w:noProof/>
          <w:highlight w:val="yellow"/>
          <w:lang w:val="fr-FR"/>
        </w:rPr>
        <w:t>’</w:t>
      </w:r>
      <w:r w:rsidRPr="0063722B">
        <w:rPr>
          <w:noProof/>
          <w:highlight w:val="yellow"/>
          <w:lang w:val="fr-FR"/>
        </w:rPr>
        <w:t>un accès à Internet et ne peut pas être effectuée avec Netlab. La deuxième</w:t>
      </w:r>
      <w:r w:rsidR="005F65D2">
        <w:rPr>
          <w:rFonts w:eastAsia="SimSun" w:hint="eastAsia"/>
          <w:noProof/>
          <w:highlight w:val="yellow"/>
          <w:lang w:val="fr-FR" w:eastAsia="zh-CN"/>
        </w:rPr>
        <w:t xml:space="preserve"> </w:t>
      </w:r>
      <w:r w:rsidRPr="0063722B">
        <w:rPr>
          <w:noProof/>
          <w:highlight w:val="yellow"/>
          <w:lang w:val="fr-FR"/>
        </w:rPr>
        <w:t>partie</w:t>
      </w:r>
      <w:r w:rsidR="005F65D2">
        <w:rPr>
          <w:rFonts w:eastAsia="SimSun" w:hint="eastAsia"/>
          <w:noProof/>
          <w:highlight w:val="yellow"/>
          <w:lang w:val="fr-FR" w:eastAsia="zh-CN"/>
        </w:rPr>
        <w:t xml:space="preserve"> </w:t>
      </w:r>
      <w:r w:rsidRPr="0063722B">
        <w:rPr>
          <w:noProof/>
          <w:highlight w:val="yellow"/>
          <w:lang w:val="fr-FR"/>
        </w:rPr>
        <w:t>est compatible avec Netlab.</w:t>
      </w:r>
    </w:p>
    <w:p w:rsidR="007D2AFE" w:rsidRPr="0063722B" w:rsidRDefault="007D2AFE" w:rsidP="001C7488">
      <w:pPr>
        <w:pStyle w:val="LabSection"/>
        <w:rPr>
          <w:noProof/>
          <w:lang w:val="fr-FR"/>
        </w:rPr>
      </w:pPr>
      <w:r w:rsidRPr="0063722B">
        <w:rPr>
          <w:noProof/>
          <w:lang w:val="fr-FR"/>
        </w:rPr>
        <w:t>Ressources requises – première partie (FTP)</w:t>
      </w:r>
    </w:p>
    <w:p w:rsidR="00C155A2" w:rsidRPr="0063722B" w:rsidRDefault="00C155A2" w:rsidP="009E3784">
      <w:pPr>
        <w:pStyle w:val="BodyTextL25"/>
        <w:rPr>
          <w:noProof/>
          <w:lang w:val="fr-FR"/>
        </w:rPr>
      </w:pPr>
      <w:r w:rsidRPr="0063722B">
        <w:rPr>
          <w:noProof/>
          <w:lang w:val="fr-FR"/>
        </w:rPr>
        <w:t>1 PC (Windows 7, Vista ou XP, équipé d</w:t>
      </w:r>
      <w:r w:rsidR="004A41D6" w:rsidRPr="0063722B">
        <w:rPr>
          <w:noProof/>
          <w:lang w:val="fr-FR"/>
        </w:rPr>
        <w:t>’</w:t>
      </w:r>
      <w:r w:rsidRPr="0063722B">
        <w:rPr>
          <w:noProof/>
          <w:lang w:val="fr-FR"/>
        </w:rPr>
        <w:t>un accès à Internet, d</w:t>
      </w:r>
      <w:r w:rsidR="004A41D6" w:rsidRPr="0063722B">
        <w:rPr>
          <w:noProof/>
          <w:lang w:val="fr-FR"/>
        </w:rPr>
        <w:t>’</w:t>
      </w:r>
      <w:r w:rsidRPr="0063722B">
        <w:rPr>
          <w:noProof/>
          <w:lang w:val="fr-FR"/>
        </w:rPr>
        <w:t>un accès aux invites de commande et de Wireshark)</w:t>
      </w:r>
    </w:p>
    <w:p w:rsidR="00382E29" w:rsidRPr="0063722B" w:rsidRDefault="00382E29" w:rsidP="001C7488">
      <w:pPr>
        <w:pStyle w:val="LabSection"/>
        <w:rPr>
          <w:noProof/>
          <w:lang w:val="fr-FR"/>
        </w:rPr>
      </w:pPr>
      <w:r w:rsidRPr="0063722B">
        <w:rPr>
          <w:noProof/>
          <w:lang w:val="fr-FR"/>
        </w:rPr>
        <w:t>Ressources requises – deuxième partie (TFTP)</w:t>
      </w:r>
    </w:p>
    <w:p w:rsidR="00CD7F73" w:rsidRPr="0063722B" w:rsidRDefault="00CD7F73" w:rsidP="00CD7F73">
      <w:pPr>
        <w:pStyle w:val="Bulletlevel1"/>
        <w:rPr>
          <w:noProof/>
          <w:lang w:val="fr-FR"/>
        </w:rPr>
      </w:pPr>
      <w:r w:rsidRPr="0063722B">
        <w:rPr>
          <w:noProof/>
          <w:lang w:val="fr-FR"/>
        </w:rPr>
        <w:t>1 commutateur (Cisco 2960 équipé de Cisco IOS version 15.0(2) image lanbasek9 ou similaire)</w:t>
      </w:r>
    </w:p>
    <w:p w:rsidR="00CD7F73" w:rsidRPr="0063722B" w:rsidRDefault="0068505C" w:rsidP="00CD7F73">
      <w:pPr>
        <w:pStyle w:val="Bulletlevel1"/>
        <w:rPr>
          <w:noProof/>
          <w:lang w:val="fr-FR"/>
        </w:rPr>
      </w:pPr>
      <w:r w:rsidRPr="0063722B">
        <w:rPr>
          <w:noProof/>
          <w:lang w:val="fr-FR"/>
        </w:rPr>
        <w:t>1 PC (Windows 7, Vista ou XP, avec Wireshark et un serveur TFTP, tel que tftpd32, installé)</w:t>
      </w:r>
    </w:p>
    <w:p w:rsidR="00CD7F73" w:rsidRPr="0063722B" w:rsidRDefault="00CD7F73" w:rsidP="00CD7F73">
      <w:pPr>
        <w:pStyle w:val="Bulletlevel1"/>
        <w:rPr>
          <w:noProof/>
          <w:lang w:val="fr-FR"/>
        </w:rPr>
      </w:pPr>
      <w:r w:rsidRPr="0063722B">
        <w:rPr>
          <w:noProof/>
          <w:lang w:val="fr-FR"/>
        </w:rPr>
        <w:t>Un câble de console permettant de configurer les périphériques Cisco IOS via le port de console</w:t>
      </w:r>
    </w:p>
    <w:p w:rsidR="008D7F09" w:rsidRPr="0063722B" w:rsidRDefault="0068505C" w:rsidP="00CD7F73">
      <w:pPr>
        <w:pStyle w:val="Bulletlevel1"/>
        <w:rPr>
          <w:noProof/>
          <w:lang w:val="fr-FR"/>
        </w:rPr>
      </w:pPr>
      <w:r w:rsidRPr="0063722B">
        <w:rPr>
          <w:noProof/>
          <w:lang w:val="fr-FR"/>
        </w:rPr>
        <w:t>Un câble Ethernet tel qu</w:t>
      </w:r>
      <w:r w:rsidR="004A41D6" w:rsidRPr="0063722B">
        <w:rPr>
          <w:noProof/>
          <w:lang w:val="fr-FR"/>
        </w:rPr>
        <w:t>’</w:t>
      </w:r>
      <w:r w:rsidRPr="0063722B">
        <w:rPr>
          <w:noProof/>
          <w:lang w:val="fr-FR"/>
        </w:rPr>
        <w:t>indiqué dans la topologie</w:t>
      </w:r>
    </w:p>
    <w:p w:rsidR="00112AC5" w:rsidRPr="0063722B" w:rsidRDefault="007B467A" w:rsidP="00C53004">
      <w:pPr>
        <w:pStyle w:val="PartHead"/>
        <w:numPr>
          <w:ilvl w:val="0"/>
          <w:numId w:val="0"/>
        </w:numPr>
        <w:ind w:left="1506" w:hangingChars="538" w:hanging="1506"/>
        <w:rPr>
          <w:noProof/>
          <w:lang w:val="fr-FR"/>
        </w:rPr>
      </w:pPr>
      <w:r w:rsidRPr="0063722B">
        <w:rPr>
          <w:noProof/>
          <w:lang w:val="fr-FR"/>
        </w:rPr>
        <w:t xml:space="preserve">1re partie : </w:t>
      </w:r>
      <w:r w:rsidR="00344A03" w:rsidRPr="0063722B">
        <w:rPr>
          <w:noProof/>
          <w:lang w:val="fr-FR"/>
        </w:rPr>
        <w:t>Identifier les champs d</w:t>
      </w:r>
      <w:r w:rsidR="004A41D6" w:rsidRPr="0063722B">
        <w:rPr>
          <w:noProof/>
          <w:lang w:val="fr-FR"/>
        </w:rPr>
        <w:t>’</w:t>
      </w:r>
      <w:r w:rsidR="00344A03" w:rsidRPr="0063722B">
        <w:rPr>
          <w:noProof/>
          <w:lang w:val="fr-FR"/>
        </w:rPr>
        <w:t>en-tête TCP et les opérations TCP à</w:t>
      </w:r>
      <w:r w:rsidR="005E2E55" w:rsidRPr="0063722B">
        <w:rPr>
          <w:noProof/>
          <w:lang w:val="fr-FR"/>
        </w:rPr>
        <w:t> </w:t>
      </w:r>
      <w:r w:rsidR="00344A03" w:rsidRPr="0063722B">
        <w:rPr>
          <w:noProof/>
          <w:lang w:val="fr-FR"/>
        </w:rPr>
        <w:t>l</w:t>
      </w:r>
      <w:r w:rsidR="004A41D6" w:rsidRPr="0063722B">
        <w:rPr>
          <w:noProof/>
          <w:lang w:val="fr-FR"/>
        </w:rPr>
        <w:t>’</w:t>
      </w:r>
      <w:r w:rsidR="00344A03" w:rsidRPr="0063722B">
        <w:rPr>
          <w:noProof/>
          <w:lang w:val="fr-FR"/>
        </w:rPr>
        <w:t>aide de la capture de session FTP de Wireshark</w:t>
      </w:r>
    </w:p>
    <w:p w:rsidR="00F162D6" w:rsidRPr="0063722B" w:rsidRDefault="00051442" w:rsidP="00F162D6">
      <w:pPr>
        <w:pStyle w:val="BodyTextL25"/>
        <w:rPr>
          <w:noProof/>
          <w:lang w:val="fr-FR"/>
        </w:rPr>
      </w:pPr>
      <w:r w:rsidRPr="0063722B">
        <w:rPr>
          <w:noProof/>
          <w:lang w:val="fr-FR"/>
        </w:rPr>
        <w:t>Dans la première partie, vous utiliserez Wireshark pour capturer une session FTP et examiner les champs d</w:t>
      </w:r>
      <w:r w:rsidR="004A41D6" w:rsidRPr="0063722B">
        <w:rPr>
          <w:noProof/>
          <w:lang w:val="fr-FR"/>
        </w:rPr>
        <w:t>’</w:t>
      </w:r>
      <w:r w:rsidRPr="0063722B">
        <w:rPr>
          <w:noProof/>
          <w:lang w:val="fr-FR"/>
        </w:rPr>
        <w:t>en-tête TCP.</w:t>
      </w:r>
    </w:p>
    <w:p w:rsidR="00112AC5" w:rsidRPr="0063722B" w:rsidRDefault="00C4290E" w:rsidP="00C4290E">
      <w:pPr>
        <w:pStyle w:val="StepHead"/>
        <w:rPr>
          <w:noProof/>
          <w:lang w:val="fr-FR"/>
        </w:rPr>
      </w:pPr>
      <w:r w:rsidRPr="0063722B">
        <w:rPr>
          <w:noProof/>
          <w:lang w:val="fr-FR"/>
        </w:rPr>
        <w:t>Démarrez une capture Wireshark.</w:t>
      </w:r>
    </w:p>
    <w:p w:rsidR="009552C2" w:rsidRPr="0063722B" w:rsidRDefault="009552C2" w:rsidP="00450082">
      <w:pPr>
        <w:pStyle w:val="SubStepAlpha"/>
        <w:rPr>
          <w:noProof/>
          <w:lang w:val="fr-FR"/>
        </w:rPr>
      </w:pPr>
      <w:r w:rsidRPr="0063722B">
        <w:rPr>
          <w:noProof/>
          <w:lang w:val="fr-FR"/>
        </w:rPr>
        <w:t>Interrompez tout le trafic réseau superflu, par exemple fermez le navigateur Web, pour limiter le volume du trafic lors de la capture Wireshark.</w:t>
      </w:r>
    </w:p>
    <w:p w:rsidR="009552C2" w:rsidRPr="0063722B" w:rsidRDefault="009552C2" w:rsidP="00450082">
      <w:pPr>
        <w:pStyle w:val="SubStepAlpha"/>
        <w:rPr>
          <w:noProof/>
          <w:lang w:val="fr-FR"/>
        </w:rPr>
      </w:pPr>
      <w:r w:rsidRPr="0063722B">
        <w:rPr>
          <w:noProof/>
          <w:lang w:val="fr-FR"/>
        </w:rPr>
        <w:t>Lancez la capture Wireshark.</w:t>
      </w:r>
    </w:p>
    <w:p w:rsidR="00242E3A" w:rsidRPr="0063722B" w:rsidRDefault="002E3294" w:rsidP="00C4290E">
      <w:pPr>
        <w:pStyle w:val="StepHead"/>
        <w:rPr>
          <w:noProof/>
          <w:lang w:val="fr-FR"/>
        </w:rPr>
      </w:pPr>
      <w:r w:rsidRPr="0063722B">
        <w:rPr>
          <w:noProof/>
          <w:lang w:val="fr-FR"/>
        </w:rPr>
        <w:t>Téléchargez le fichier Lisezmoi (Readme).</w:t>
      </w:r>
    </w:p>
    <w:p w:rsidR="002E3294" w:rsidRPr="00CE0395" w:rsidRDefault="002E3294" w:rsidP="00CE0395">
      <w:pPr>
        <w:pStyle w:val="SubStepAlpha"/>
        <w:numPr>
          <w:ilvl w:val="2"/>
          <w:numId w:val="10"/>
        </w:numPr>
        <w:rPr>
          <w:noProof/>
          <w:lang w:val="fr-FR"/>
        </w:rPr>
      </w:pPr>
      <w:r w:rsidRPr="00CE0395">
        <w:rPr>
          <w:noProof/>
          <w:lang w:val="fr-FR"/>
        </w:rPr>
        <w:t>À partir de l</w:t>
      </w:r>
      <w:r w:rsidR="004A41D6" w:rsidRPr="00CE0395">
        <w:rPr>
          <w:noProof/>
          <w:lang w:val="fr-FR"/>
        </w:rPr>
        <w:t>’</w:t>
      </w:r>
      <w:r w:rsidRPr="00CE0395">
        <w:rPr>
          <w:noProof/>
          <w:lang w:val="fr-FR"/>
        </w:rPr>
        <w:t>invite de commandes, saisissez</w:t>
      </w:r>
      <w:r w:rsidRPr="00CE0395">
        <w:rPr>
          <w:b/>
          <w:noProof/>
          <w:lang w:val="fr-FR"/>
        </w:rPr>
        <w:t xml:space="preserve"> ftp ftp.cdc.gov</w:t>
      </w:r>
      <w:r w:rsidRPr="00CE0395">
        <w:rPr>
          <w:noProof/>
          <w:lang w:val="fr-FR"/>
        </w:rPr>
        <w:t>.</w:t>
      </w:r>
    </w:p>
    <w:p w:rsidR="002E3294" w:rsidRPr="0063722B" w:rsidRDefault="002E3294" w:rsidP="00450082">
      <w:pPr>
        <w:pStyle w:val="SubStepAlpha"/>
        <w:rPr>
          <w:noProof/>
          <w:lang w:val="fr-FR"/>
        </w:rPr>
      </w:pPr>
      <w:r w:rsidRPr="0063722B">
        <w:rPr>
          <w:noProof/>
          <w:lang w:val="fr-FR"/>
        </w:rPr>
        <w:lastRenderedPageBreak/>
        <w:t>Connectez-vous au site FTP du Centre pour le contrôle et la prévention des maladies (Center for Disease Control and Prevention, CDC) avec l</w:t>
      </w:r>
      <w:r w:rsidR="004A41D6" w:rsidRPr="0063722B">
        <w:rPr>
          <w:noProof/>
          <w:lang w:val="fr-FR"/>
        </w:rPr>
        <w:t>’</w:t>
      </w:r>
      <w:r w:rsidRPr="0063722B">
        <w:rPr>
          <w:noProof/>
          <w:lang w:val="fr-FR"/>
        </w:rPr>
        <w:t xml:space="preserve">utilisateur </w:t>
      </w:r>
      <w:r w:rsidRPr="0063722B">
        <w:rPr>
          <w:b/>
          <w:noProof/>
          <w:lang w:val="fr-FR"/>
        </w:rPr>
        <w:t>anonymous</w:t>
      </w:r>
      <w:r w:rsidRPr="0063722B">
        <w:rPr>
          <w:noProof/>
          <w:lang w:val="fr-FR"/>
        </w:rPr>
        <w:t xml:space="preserve"> et aucun mot de passe.</w:t>
      </w:r>
    </w:p>
    <w:p w:rsidR="002E3294" w:rsidRPr="0063722B" w:rsidRDefault="002E3294" w:rsidP="00450082">
      <w:pPr>
        <w:pStyle w:val="SubStepAlpha"/>
        <w:rPr>
          <w:noProof/>
          <w:lang w:val="fr-FR"/>
        </w:rPr>
      </w:pPr>
      <w:r w:rsidRPr="0063722B">
        <w:rPr>
          <w:noProof/>
          <w:lang w:val="fr-FR"/>
        </w:rPr>
        <w:t>Recherchez et téléchargez le fichier Readme.</w:t>
      </w:r>
    </w:p>
    <w:p w:rsidR="00C4290E" w:rsidRPr="0063722B" w:rsidRDefault="003E4FA4" w:rsidP="00C4290E">
      <w:pPr>
        <w:pStyle w:val="Visual"/>
        <w:rPr>
          <w:noProof/>
          <w:lang w:val="fr-FR"/>
        </w:rPr>
      </w:pPr>
      <w:r w:rsidRPr="0063722B">
        <w:rPr>
          <w:noProof/>
          <w:lang w:eastAsia="en-US"/>
        </w:rPr>
        <w:drawing>
          <wp:inline distT="0" distB="0" distL="0" distR="0">
            <wp:extent cx="5486400" cy="2895600"/>
            <wp:effectExtent l="0" t="0" r="0" b="0"/>
            <wp:docPr id="4" name="Picture 4" descr="ftp cdc 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p cdc gov"/>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p w:rsidR="00C4290E" w:rsidRPr="0063722B" w:rsidRDefault="00C4290E" w:rsidP="00C4290E">
      <w:pPr>
        <w:pStyle w:val="StepHead"/>
        <w:rPr>
          <w:noProof/>
          <w:lang w:val="fr-FR"/>
        </w:rPr>
      </w:pPr>
      <w:r w:rsidRPr="0063722B">
        <w:rPr>
          <w:noProof/>
          <w:lang w:val="fr-FR"/>
        </w:rPr>
        <w:t>Arrêtez la capture Wireshark.</w:t>
      </w:r>
    </w:p>
    <w:p w:rsidR="006968DE" w:rsidRPr="0063722B" w:rsidRDefault="00382E29" w:rsidP="006968DE">
      <w:pPr>
        <w:pStyle w:val="StepHead"/>
        <w:rPr>
          <w:noProof/>
          <w:lang w:val="fr-FR"/>
        </w:rPr>
      </w:pPr>
      <w:r w:rsidRPr="0063722B">
        <w:rPr>
          <w:noProof/>
          <w:lang w:val="fr-FR"/>
        </w:rPr>
        <w:t>Affichez la fenêtre principale de Wireshark.</w:t>
      </w:r>
    </w:p>
    <w:p w:rsidR="009552C2" w:rsidRPr="0063722B" w:rsidRDefault="009552C2" w:rsidP="00450082">
      <w:pPr>
        <w:pStyle w:val="BodyTextL25"/>
        <w:rPr>
          <w:noProof/>
          <w:lang w:val="fr-FR"/>
        </w:rPr>
      </w:pPr>
      <w:r w:rsidRPr="0063722B">
        <w:rPr>
          <w:noProof/>
          <w:lang w:val="fr-FR"/>
        </w:rPr>
        <w:t xml:space="preserve">Wireshark a capturé de nombreux paquets pendant la session FTP sur ftp.cdc.gov. Pour limiter la quantité de données à analyser, tapez </w:t>
      </w:r>
      <w:r w:rsidRPr="0063722B">
        <w:rPr>
          <w:b/>
          <w:noProof/>
          <w:lang w:val="fr-FR"/>
        </w:rPr>
        <w:t>tcp and ip.addr == 198.246.112.54</w:t>
      </w:r>
      <w:r w:rsidRPr="0063722B">
        <w:rPr>
          <w:noProof/>
          <w:lang w:val="fr-FR"/>
        </w:rPr>
        <w:t xml:space="preserve"> dans la zone </w:t>
      </w:r>
      <w:r w:rsidRPr="0063722B">
        <w:rPr>
          <w:b/>
          <w:noProof/>
          <w:lang w:val="fr-FR"/>
        </w:rPr>
        <w:t>Filter: entry (Filtre : saisie)</w:t>
      </w:r>
      <w:r w:rsidRPr="0063722B">
        <w:rPr>
          <w:noProof/>
          <w:lang w:val="fr-FR"/>
        </w:rPr>
        <w:t xml:space="preserve"> et cliquez sur </w:t>
      </w:r>
      <w:r w:rsidRPr="0063722B">
        <w:rPr>
          <w:b/>
          <w:noProof/>
          <w:lang w:val="fr-FR"/>
        </w:rPr>
        <w:t>Apply (Appliquer)</w:t>
      </w:r>
      <w:r w:rsidRPr="0063722B">
        <w:rPr>
          <w:noProof/>
          <w:lang w:val="fr-FR"/>
        </w:rPr>
        <w:t>. L</w:t>
      </w:r>
      <w:r w:rsidR="004A41D6" w:rsidRPr="0063722B">
        <w:rPr>
          <w:noProof/>
          <w:lang w:val="fr-FR"/>
        </w:rPr>
        <w:t>’</w:t>
      </w:r>
      <w:r w:rsidRPr="0063722B">
        <w:rPr>
          <w:noProof/>
          <w:lang w:val="fr-FR"/>
        </w:rPr>
        <w:t>adresse IP, 198.246.112.54, est</w:t>
      </w:r>
      <w:r w:rsidR="00CE0395">
        <w:rPr>
          <w:rFonts w:eastAsia="SimSun" w:hint="eastAsia"/>
          <w:noProof/>
          <w:lang w:val="fr-FR" w:eastAsia="zh-CN"/>
        </w:rPr>
        <w:t xml:space="preserve"> </w:t>
      </w:r>
      <w:r w:rsidRPr="0063722B">
        <w:rPr>
          <w:noProof/>
          <w:lang w:val="fr-FR"/>
        </w:rPr>
        <w:t>l</w:t>
      </w:r>
      <w:r w:rsidR="004A41D6" w:rsidRPr="0063722B">
        <w:rPr>
          <w:noProof/>
          <w:lang w:val="fr-FR"/>
        </w:rPr>
        <w:t>’</w:t>
      </w:r>
      <w:r w:rsidRPr="0063722B">
        <w:rPr>
          <w:noProof/>
          <w:lang w:val="fr-FR"/>
        </w:rPr>
        <w:t>adresse du serveur ftp.cdc.gov.</w:t>
      </w:r>
    </w:p>
    <w:p w:rsidR="00D55CD4" w:rsidRPr="0063722B" w:rsidRDefault="003E4FA4" w:rsidP="00450082">
      <w:pPr>
        <w:pStyle w:val="Visual"/>
        <w:rPr>
          <w:noProof/>
          <w:lang w:val="fr-FR"/>
        </w:rPr>
      </w:pPr>
      <w:r w:rsidRPr="0063722B">
        <w:rPr>
          <w:noProof/>
          <w:lang w:eastAsia="en-US"/>
        </w:rPr>
        <w:drawing>
          <wp:inline distT="0" distB="0" distL="0" distR="0">
            <wp:extent cx="5486400" cy="3238500"/>
            <wp:effectExtent l="0" t="0" r="0" b="0"/>
            <wp:docPr id="5" name="Picture 5" descr="Ch05 IG Lab-C_Wireshark_Main_Window_FTP_IP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05 IG Lab-C_Wireshark_Main_Window_FTP_IP_Filter"/>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rsidR="00041798" w:rsidRPr="0063722B" w:rsidRDefault="00D16E42" w:rsidP="00450082">
      <w:pPr>
        <w:pStyle w:val="StepHead"/>
        <w:rPr>
          <w:noProof/>
          <w:lang w:val="fr-FR"/>
        </w:rPr>
      </w:pPr>
      <w:r w:rsidRPr="0063722B">
        <w:rPr>
          <w:noProof/>
          <w:lang w:val="fr-FR"/>
        </w:rPr>
        <w:lastRenderedPageBreak/>
        <w:t>Analyse des champs TCP.</w:t>
      </w:r>
    </w:p>
    <w:p w:rsidR="00CB180C" w:rsidRPr="0063722B" w:rsidRDefault="00CB180C" w:rsidP="00D979E5">
      <w:pPr>
        <w:pStyle w:val="BodyTextL25"/>
        <w:rPr>
          <w:noProof/>
          <w:lang w:val="fr-FR"/>
        </w:rPr>
      </w:pPr>
      <w:r w:rsidRPr="0063722B">
        <w:rPr>
          <w:noProof/>
          <w:lang w:val="fr-FR"/>
        </w:rPr>
        <w:t>Une fois que le filtre TCP a été appliqué, les trois premières trames dans le volet de la liste des paquets (section supérieure) affiche le protocole TCP de la couche transport, créant ainsi une session fiable. La séquence de [SYN], [SYN, ACK] et [ACK] illustre</w:t>
      </w:r>
      <w:r w:rsidR="00081A1E">
        <w:rPr>
          <w:rFonts w:eastAsia="SimSun" w:hint="eastAsia"/>
          <w:noProof/>
          <w:lang w:val="fr-FR" w:eastAsia="zh-CN"/>
        </w:rPr>
        <w:t xml:space="preserve"> </w:t>
      </w:r>
      <w:r w:rsidRPr="0063722B">
        <w:rPr>
          <w:noProof/>
          <w:lang w:val="fr-FR"/>
        </w:rPr>
        <w:t>l</w:t>
      </w:r>
      <w:r w:rsidR="004A41D6" w:rsidRPr="0063722B">
        <w:rPr>
          <w:noProof/>
          <w:lang w:val="fr-FR"/>
        </w:rPr>
        <w:t>’</w:t>
      </w:r>
      <w:r w:rsidRPr="0063722B">
        <w:rPr>
          <w:noProof/>
          <w:lang w:val="fr-FR"/>
        </w:rPr>
        <w:t>échange en trois étapes.</w:t>
      </w:r>
    </w:p>
    <w:p w:rsidR="007A78D2" w:rsidRPr="0063722B" w:rsidRDefault="003E4FA4" w:rsidP="009E7A81">
      <w:pPr>
        <w:pStyle w:val="Visual"/>
        <w:rPr>
          <w:noProof/>
          <w:lang w:val="fr-FR"/>
        </w:rPr>
      </w:pPr>
      <w:r w:rsidRPr="0063722B">
        <w:rPr>
          <w:noProof/>
          <w:lang w:eastAsia="en-US"/>
        </w:rPr>
        <w:drawing>
          <wp:inline distT="0" distB="0" distL="0" distR="0">
            <wp:extent cx="5486400" cy="323850"/>
            <wp:effectExtent l="0" t="0" r="0" b="0"/>
            <wp:docPr id="6" name="Picture 6" descr="Lab5C_Wireshark_3-way_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b5C_Wireshark_3-way_handshake"/>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23850"/>
                    </a:xfrm>
                    <a:prstGeom prst="rect">
                      <a:avLst/>
                    </a:prstGeom>
                    <a:noFill/>
                    <a:ln>
                      <a:noFill/>
                    </a:ln>
                  </pic:spPr>
                </pic:pic>
              </a:graphicData>
            </a:graphic>
          </wp:inline>
        </w:drawing>
      </w:r>
    </w:p>
    <w:p w:rsidR="00AC447D" w:rsidRPr="0063722B" w:rsidRDefault="00AC447D" w:rsidP="009E7A81">
      <w:pPr>
        <w:pStyle w:val="BodyTextL25"/>
        <w:rPr>
          <w:noProof/>
          <w:lang w:val="fr-FR"/>
        </w:rPr>
      </w:pPr>
      <w:r w:rsidRPr="0063722B">
        <w:rPr>
          <w:noProof/>
          <w:lang w:val="fr-FR"/>
        </w:rPr>
        <w:t>TCP est</w:t>
      </w:r>
      <w:r w:rsidR="00081A1E">
        <w:rPr>
          <w:rFonts w:eastAsia="SimSun" w:hint="eastAsia"/>
          <w:noProof/>
          <w:lang w:val="fr-FR" w:eastAsia="zh-CN"/>
        </w:rPr>
        <w:t xml:space="preserve"> </w:t>
      </w:r>
      <w:r w:rsidRPr="0063722B">
        <w:rPr>
          <w:noProof/>
          <w:lang w:val="fr-FR"/>
        </w:rPr>
        <w:t>couramment</w:t>
      </w:r>
      <w:r w:rsidR="00FB183C">
        <w:rPr>
          <w:rFonts w:eastAsia="SimSun" w:hint="eastAsia"/>
          <w:noProof/>
          <w:lang w:val="fr-FR" w:eastAsia="zh-CN"/>
        </w:rPr>
        <w:t xml:space="preserve"> </w:t>
      </w:r>
      <w:r w:rsidRPr="0063722B">
        <w:rPr>
          <w:noProof/>
          <w:lang w:val="fr-FR"/>
        </w:rPr>
        <w:t>utilisé au coursd</w:t>
      </w:r>
      <w:r w:rsidR="004A41D6" w:rsidRPr="0063722B">
        <w:rPr>
          <w:noProof/>
          <w:lang w:val="fr-FR"/>
        </w:rPr>
        <w:t>’</w:t>
      </w:r>
      <w:r w:rsidRPr="0063722B">
        <w:rPr>
          <w:noProof/>
          <w:lang w:val="fr-FR"/>
        </w:rPr>
        <w:t>une session pour contrôler la transmission et l</w:t>
      </w:r>
      <w:r w:rsidR="004A41D6" w:rsidRPr="0063722B">
        <w:rPr>
          <w:noProof/>
          <w:lang w:val="fr-FR"/>
        </w:rPr>
        <w:t>’</w:t>
      </w:r>
      <w:r w:rsidRPr="0063722B">
        <w:rPr>
          <w:noProof/>
          <w:lang w:val="fr-FR"/>
        </w:rPr>
        <w:t>arrivée des datagrammes</w:t>
      </w:r>
      <w:r w:rsidR="00081A1E">
        <w:rPr>
          <w:rFonts w:eastAsia="SimSun" w:hint="eastAsia"/>
          <w:noProof/>
          <w:lang w:val="fr-FR" w:eastAsia="zh-CN"/>
        </w:rPr>
        <w:t xml:space="preserve"> </w:t>
      </w:r>
      <w:r w:rsidRPr="0063722B">
        <w:rPr>
          <w:noProof/>
          <w:lang w:val="fr-FR"/>
        </w:rPr>
        <w:t>ainsi que pour gérer la taille des fenêtres. Pour chaque échange de données entre le client FTP et le serveur FTP, une nouvelle session TCP est démarrée. Au terme du transfert de données, la session TCP est fermée. Ainsi, une fois la session FTP terminée, TCP exécute un arrêt et une déconnexion normalement.</w:t>
      </w:r>
    </w:p>
    <w:p w:rsidR="00F00E7B" w:rsidRPr="0063722B" w:rsidRDefault="00F00E7B" w:rsidP="00D979E5">
      <w:pPr>
        <w:pStyle w:val="BodyTextL25"/>
        <w:rPr>
          <w:noProof/>
          <w:lang w:val="fr-FR"/>
        </w:rPr>
      </w:pPr>
      <w:r w:rsidRPr="0063722B">
        <w:rPr>
          <w:noProof/>
          <w:lang w:val="fr-FR"/>
        </w:rPr>
        <w:t>Dans Wireshark, des informations détaillées TCP sont disponibles dans le volet de détails des paquets (section centrale). Sélectionnez le premier datagramme TCP à partir de l</w:t>
      </w:r>
      <w:r w:rsidR="004A41D6" w:rsidRPr="0063722B">
        <w:rPr>
          <w:noProof/>
          <w:lang w:val="fr-FR"/>
        </w:rPr>
        <w:t>’</w:t>
      </w:r>
      <w:r w:rsidRPr="0063722B">
        <w:rPr>
          <w:noProof/>
          <w:lang w:val="fr-FR"/>
        </w:rPr>
        <w:t>ordinateur</w:t>
      </w:r>
      <w:r w:rsidR="00081A1E">
        <w:rPr>
          <w:rFonts w:eastAsia="SimSun" w:hint="eastAsia"/>
          <w:noProof/>
          <w:lang w:val="fr-FR" w:eastAsia="zh-CN"/>
        </w:rPr>
        <w:t xml:space="preserve"> </w:t>
      </w:r>
      <w:r w:rsidRPr="0063722B">
        <w:rPr>
          <w:noProof/>
          <w:lang w:val="fr-FR"/>
        </w:rPr>
        <w:t>hôte et développez</w:t>
      </w:r>
      <w:r w:rsidR="00ED70F1">
        <w:rPr>
          <w:rFonts w:eastAsia="SimSun" w:hint="eastAsia"/>
          <w:noProof/>
          <w:lang w:val="fr-FR" w:eastAsia="zh-CN"/>
        </w:rPr>
        <w:t xml:space="preserve"> </w:t>
      </w:r>
      <w:r w:rsidRPr="0063722B">
        <w:rPr>
          <w:noProof/>
          <w:lang w:val="fr-FR"/>
        </w:rPr>
        <w:t>l</w:t>
      </w:r>
      <w:r w:rsidR="004A41D6" w:rsidRPr="0063722B">
        <w:rPr>
          <w:noProof/>
          <w:lang w:val="fr-FR"/>
        </w:rPr>
        <w:t>’</w:t>
      </w:r>
      <w:r w:rsidRPr="0063722B">
        <w:rPr>
          <w:noProof/>
          <w:lang w:val="fr-FR"/>
        </w:rPr>
        <w:t>enregistrement TCP. Le datagramme TCP développé ressemble au volet de détails des paquets indiqué ci-dessous.</w:t>
      </w:r>
    </w:p>
    <w:p w:rsidR="009B0833" w:rsidRPr="0063722B" w:rsidRDefault="003E4FA4" w:rsidP="002B5ACF">
      <w:pPr>
        <w:pStyle w:val="Visual"/>
        <w:rPr>
          <w:rStyle w:val="AnswerGray"/>
          <w:noProof/>
          <w:lang w:val="fr-FR"/>
        </w:rPr>
      </w:pPr>
      <w:r w:rsidRPr="0063722B">
        <w:rPr>
          <w:noProof/>
          <w:lang w:eastAsia="en-US"/>
        </w:rPr>
        <w:drawing>
          <wp:inline distT="0" distB="0" distL="0" distR="0">
            <wp:extent cx="5486400" cy="2571750"/>
            <wp:effectExtent l="0" t="0" r="0" b="0"/>
            <wp:docPr id="7" name="Picture 7" descr="Lab5C_Wireshark_3-way_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b5C_Wireshark_3-way_SYN"/>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571750"/>
                    </a:xfrm>
                    <a:prstGeom prst="rect">
                      <a:avLst/>
                    </a:prstGeom>
                    <a:noFill/>
                    <a:ln>
                      <a:noFill/>
                    </a:ln>
                  </pic:spPr>
                </pic:pic>
              </a:graphicData>
            </a:graphic>
          </wp:inline>
        </w:drawing>
      </w:r>
    </w:p>
    <w:p w:rsidR="003F0EBD" w:rsidRPr="0063722B" w:rsidRDefault="003E4FA4" w:rsidP="003F0EBD">
      <w:pPr>
        <w:pStyle w:val="Visual"/>
        <w:rPr>
          <w:rStyle w:val="AnswerGray"/>
          <w:noProof/>
          <w:lang w:val="fr-FR"/>
        </w:rPr>
      </w:pPr>
      <w:r w:rsidRPr="0063722B">
        <w:rPr>
          <w:noProof/>
          <w:lang w:eastAsia="en-US"/>
        </w:rPr>
        <w:drawing>
          <wp:inline distT="0" distB="0" distL="0" distR="0">
            <wp:extent cx="4733925" cy="2190750"/>
            <wp:effectExtent l="0" t="0" r="9525" b="0"/>
            <wp:docPr id="8" name="Picture 8" descr="TC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CP segment"/>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3925" cy="2190750"/>
                    </a:xfrm>
                    <a:prstGeom prst="rect">
                      <a:avLst/>
                    </a:prstGeom>
                    <a:noFill/>
                    <a:ln>
                      <a:noFill/>
                    </a:ln>
                  </pic:spPr>
                </pic:pic>
              </a:graphicData>
            </a:graphic>
          </wp:inline>
        </w:drawing>
      </w:r>
    </w:p>
    <w:p w:rsidR="00DB012E" w:rsidRPr="0063722B" w:rsidRDefault="00DB012E" w:rsidP="00DB012E">
      <w:pPr>
        <w:pStyle w:val="BodyTextL25"/>
        <w:rPr>
          <w:noProof/>
          <w:lang w:val="fr-FR"/>
        </w:rPr>
      </w:pPr>
      <w:r w:rsidRPr="0063722B">
        <w:rPr>
          <w:noProof/>
          <w:lang w:val="fr-FR"/>
        </w:rPr>
        <w:lastRenderedPageBreak/>
        <w:t>L</w:t>
      </w:r>
      <w:r w:rsidR="004A41D6" w:rsidRPr="0063722B">
        <w:rPr>
          <w:noProof/>
          <w:lang w:val="fr-FR"/>
        </w:rPr>
        <w:t>’</w:t>
      </w:r>
      <w:r w:rsidRPr="0063722B">
        <w:rPr>
          <w:noProof/>
          <w:lang w:val="fr-FR"/>
        </w:rPr>
        <w:t>illustration ci-dessusest un schéma de datagramme TCP. Une explication de chaque champ est fournie pour référence :</w:t>
      </w:r>
    </w:p>
    <w:p w:rsidR="00DB012E" w:rsidRPr="0063722B" w:rsidRDefault="00DB012E" w:rsidP="00DB012E">
      <w:pPr>
        <w:pStyle w:val="Bulletlevel1"/>
        <w:rPr>
          <w:noProof/>
          <w:lang w:val="fr-FR"/>
        </w:rPr>
      </w:pPr>
      <w:r w:rsidRPr="0063722B">
        <w:rPr>
          <w:b/>
          <w:noProof/>
          <w:lang w:val="fr-FR"/>
        </w:rPr>
        <w:t>TCP source port number (Numéro du port source TCP)</w:t>
      </w:r>
      <w:r w:rsidRPr="0063722B">
        <w:rPr>
          <w:noProof/>
          <w:lang w:val="fr-FR"/>
        </w:rPr>
        <w:t xml:space="preserve"> appartient à l</w:t>
      </w:r>
      <w:r w:rsidR="004A41D6" w:rsidRPr="0063722B">
        <w:rPr>
          <w:noProof/>
          <w:lang w:val="fr-FR"/>
        </w:rPr>
        <w:t>’</w:t>
      </w:r>
      <w:r w:rsidRPr="0063722B">
        <w:rPr>
          <w:noProof/>
          <w:lang w:val="fr-FR"/>
        </w:rPr>
        <w:t>hôte de session TCP qui a ouvert une connexion. Il s</w:t>
      </w:r>
      <w:r w:rsidR="004A41D6" w:rsidRPr="0063722B">
        <w:rPr>
          <w:noProof/>
          <w:lang w:val="fr-FR"/>
        </w:rPr>
        <w:t>’</w:t>
      </w:r>
      <w:r w:rsidRPr="0063722B">
        <w:rPr>
          <w:noProof/>
          <w:lang w:val="fr-FR"/>
        </w:rPr>
        <w:t>agit généralement d</w:t>
      </w:r>
      <w:r w:rsidR="004A41D6" w:rsidRPr="0063722B">
        <w:rPr>
          <w:noProof/>
          <w:lang w:val="fr-FR"/>
        </w:rPr>
        <w:t>’</w:t>
      </w:r>
      <w:r w:rsidRPr="0063722B">
        <w:rPr>
          <w:noProof/>
          <w:lang w:val="fr-FR"/>
        </w:rPr>
        <w:t>une valeur aléatoire supérieure à 1 023.</w:t>
      </w:r>
    </w:p>
    <w:p w:rsidR="00DB012E" w:rsidRPr="0063722B" w:rsidRDefault="009E60D7" w:rsidP="00DB012E">
      <w:pPr>
        <w:pStyle w:val="Bulletlevel1"/>
        <w:rPr>
          <w:noProof/>
          <w:lang w:val="fr-FR"/>
        </w:rPr>
      </w:pPr>
      <w:r w:rsidRPr="0063722B">
        <w:rPr>
          <w:b/>
          <w:noProof/>
          <w:lang w:val="fr-FR"/>
        </w:rPr>
        <w:t>TCP destination port number (Numéro du port de destination TCP)</w:t>
      </w:r>
      <w:r w:rsidRPr="0063722B">
        <w:rPr>
          <w:noProof/>
          <w:lang w:val="fr-FR"/>
        </w:rPr>
        <w:t xml:space="preserve"> permet d</w:t>
      </w:r>
      <w:r w:rsidR="004A41D6" w:rsidRPr="0063722B">
        <w:rPr>
          <w:noProof/>
          <w:lang w:val="fr-FR"/>
        </w:rPr>
        <w:t>’</w:t>
      </w:r>
      <w:r w:rsidRPr="0063722B">
        <w:rPr>
          <w:noProof/>
          <w:lang w:val="fr-FR"/>
        </w:rPr>
        <w:t>identifier le protocole de couche supérieure ou l</w:t>
      </w:r>
      <w:r w:rsidR="004A41D6" w:rsidRPr="0063722B">
        <w:rPr>
          <w:noProof/>
          <w:lang w:val="fr-FR"/>
        </w:rPr>
        <w:t>’</w:t>
      </w:r>
      <w:r w:rsidRPr="0063722B">
        <w:rPr>
          <w:noProof/>
          <w:lang w:val="fr-FR"/>
        </w:rPr>
        <w:t>application sur le site distant. Les valeurs comprises entre 0 et 1 023 représentent les « ports réservés » et sont associées aux services et aux applications standard (comme décrit dans le document RFC 1700, tels que Telnet, FTP, HTTP, etc.). La combinaison de l</w:t>
      </w:r>
      <w:r w:rsidR="004A41D6" w:rsidRPr="0063722B">
        <w:rPr>
          <w:noProof/>
          <w:lang w:val="fr-FR"/>
        </w:rPr>
        <w:t>’</w:t>
      </w:r>
      <w:r w:rsidRPr="0063722B">
        <w:rPr>
          <w:noProof/>
          <w:lang w:val="fr-FR"/>
        </w:rPr>
        <w:t>adresse IP source, du port source, de l</w:t>
      </w:r>
      <w:r w:rsidR="004A41D6" w:rsidRPr="0063722B">
        <w:rPr>
          <w:noProof/>
          <w:lang w:val="fr-FR"/>
        </w:rPr>
        <w:t>’</w:t>
      </w:r>
      <w:r w:rsidRPr="0063722B">
        <w:rPr>
          <w:noProof/>
          <w:lang w:val="fr-FR"/>
        </w:rPr>
        <w:t>adresse IP de destination et du port de destination identifie de façon unique la session à la fois vis à vis de l</w:t>
      </w:r>
      <w:r w:rsidR="004A41D6" w:rsidRPr="0063722B">
        <w:rPr>
          <w:noProof/>
          <w:lang w:val="fr-FR"/>
        </w:rPr>
        <w:t>’</w:t>
      </w:r>
      <w:r w:rsidRPr="0063722B">
        <w:rPr>
          <w:noProof/>
          <w:lang w:val="fr-FR"/>
        </w:rPr>
        <w:t>émetteur et du récepteur.</w:t>
      </w:r>
    </w:p>
    <w:p w:rsidR="00DB012E" w:rsidRPr="0063722B" w:rsidRDefault="00DB012E" w:rsidP="00DB012E">
      <w:pPr>
        <w:pStyle w:val="BodyTextL25"/>
        <w:rPr>
          <w:noProof/>
          <w:lang w:val="fr-FR"/>
        </w:rPr>
      </w:pPr>
      <w:r w:rsidRPr="0063722B">
        <w:rPr>
          <w:b/>
          <w:noProof/>
          <w:lang w:val="fr-FR"/>
        </w:rPr>
        <w:t>Remarque :</w:t>
      </w:r>
      <w:r w:rsidRPr="0063722B">
        <w:rPr>
          <w:noProof/>
          <w:lang w:val="fr-FR"/>
        </w:rPr>
        <w:t xml:space="preserve"> dans la capture Wireshark ci-dessous, le port de destination est le 21, ce qui correspond au FTP. Les serveurs FTP écoutent sur le port 21 pour les connexions clientes FTP.</w:t>
      </w:r>
    </w:p>
    <w:p w:rsidR="00DB012E" w:rsidRPr="0063722B" w:rsidRDefault="009E60D7" w:rsidP="00DB012E">
      <w:pPr>
        <w:pStyle w:val="Bulletlevel1"/>
        <w:rPr>
          <w:noProof/>
          <w:lang w:val="fr-FR"/>
        </w:rPr>
      </w:pPr>
      <w:r w:rsidRPr="0063722B">
        <w:rPr>
          <w:b/>
          <w:noProof/>
          <w:lang w:val="fr-FR"/>
        </w:rPr>
        <w:t>Sequence number (Numéro d</w:t>
      </w:r>
      <w:r w:rsidR="004A41D6" w:rsidRPr="0063722B">
        <w:rPr>
          <w:b/>
          <w:noProof/>
          <w:lang w:val="fr-FR"/>
        </w:rPr>
        <w:t>’</w:t>
      </w:r>
      <w:r w:rsidRPr="0063722B">
        <w:rPr>
          <w:b/>
          <w:noProof/>
          <w:lang w:val="fr-FR"/>
        </w:rPr>
        <w:t>ordre)</w:t>
      </w:r>
      <w:r w:rsidRPr="0063722B">
        <w:rPr>
          <w:noProof/>
          <w:lang w:val="fr-FR"/>
        </w:rPr>
        <w:t xml:space="preserve"> indique le numéro du dernier octet dans un segment.</w:t>
      </w:r>
    </w:p>
    <w:p w:rsidR="003F0EBD" w:rsidRPr="0063722B" w:rsidRDefault="00051442" w:rsidP="00DB012E">
      <w:pPr>
        <w:pStyle w:val="Bulletlevel1"/>
        <w:rPr>
          <w:noProof/>
          <w:lang w:val="fr-FR"/>
        </w:rPr>
      </w:pPr>
      <w:r w:rsidRPr="0063722B">
        <w:rPr>
          <w:b/>
          <w:noProof/>
          <w:lang w:val="fr-FR"/>
        </w:rPr>
        <w:t>Acknowledgment number (Numéro de reçu)</w:t>
      </w:r>
      <w:r w:rsidRPr="0063722B">
        <w:rPr>
          <w:noProof/>
          <w:lang w:val="fr-FR"/>
        </w:rPr>
        <w:t xml:space="preserve"> indique l</w:t>
      </w:r>
      <w:r w:rsidR="004A41D6" w:rsidRPr="0063722B">
        <w:rPr>
          <w:noProof/>
          <w:lang w:val="fr-FR"/>
        </w:rPr>
        <w:t>’</w:t>
      </w:r>
      <w:r w:rsidRPr="0063722B">
        <w:rPr>
          <w:noProof/>
          <w:lang w:val="fr-FR"/>
        </w:rPr>
        <w:t>octet suivant attendu par le récepteur.</w:t>
      </w:r>
    </w:p>
    <w:p w:rsidR="009E60D7" w:rsidRPr="0063722B" w:rsidRDefault="009E60D7" w:rsidP="009E60D7">
      <w:pPr>
        <w:pStyle w:val="Bulletlevel1"/>
        <w:rPr>
          <w:noProof/>
          <w:lang w:val="fr-FR"/>
        </w:rPr>
      </w:pPr>
      <w:r w:rsidRPr="0063722B">
        <w:rPr>
          <w:b/>
          <w:noProof/>
          <w:lang w:val="fr-FR"/>
        </w:rPr>
        <w:t>Code bits (Bits de code)</w:t>
      </w:r>
      <w:r w:rsidRPr="0063722B">
        <w:rPr>
          <w:noProof/>
          <w:lang w:val="fr-FR"/>
        </w:rPr>
        <w:t xml:space="preserve"> ont une signification spécifique dans la gestion des sessions et dans le traitement des segments. Valeurs intéressantes :</w:t>
      </w:r>
    </w:p>
    <w:p w:rsidR="009E60D7" w:rsidRPr="0063722B" w:rsidRDefault="009E60D7" w:rsidP="00EF48F6">
      <w:pPr>
        <w:pStyle w:val="Bulletlevel2"/>
        <w:rPr>
          <w:noProof/>
          <w:lang w:val="fr-FR"/>
        </w:rPr>
      </w:pPr>
      <w:r w:rsidRPr="0063722B">
        <w:rPr>
          <w:noProof/>
          <w:lang w:val="fr-FR"/>
        </w:rPr>
        <w:t>ACK :reçu d</w:t>
      </w:r>
      <w:r w:rsidR="004A41D6" w:rsidRPr="0063722B">
        <w:rPr>
          <w:noProof/>
          <w:lang w:val="fr-FR"/>
        </w:rPr>
        <w:t>’</w:t>
      </w:r>
      <w:r w:rsidRPr="0063722B">
        <w:rPr>
          <w:noProof/>
          <w:lang w:val="fr-FR"/>
        </w:rPr>
        <w:t>un segment</w:t>
      </w:r>
    </w:p>
    <w:p w:rsidR="009E60D7" w:rsidRPr="0063722B" w:rsidRDefault="009E60D7" w:rsidP="00EF48F6">
      <w:pPr>
        <w:pStyle w:val="Bulletlevel2"/>
        <w:rPr>
          <w:noProof/>
          <w:lang w:val="fr-FR"/>
        </w:rPr>
      </w:pPr>
      <w:r w:rsidRPr="0063722B">
        <w:rPr>
          <w:noProof/>
          <w:lang w:val="fr-FR"/>
        </w:rPr>
        <w:t>SYN : Synchronize, uniquement défini lorsqu</w:t>
      </w:r>
      <w:r w:rsidR="004A41D6" w:rsidRPr="0063722B">
        <w:rPr>
          <w:noProof/>
          <w:lang w:val="fr-FR"/>
        </w:rPr>
        <w:t>’</w:t>
      </w:r>
      <w:r w:rsidRPr="0063722B">
        <w:rPr>
          <w:noProof/>
          <w:lang w:val="fr-FR"/>
        </w:rPr>
        <w:t>une nouvelle session TCP est négociée au cours de la connexion en trois étapes.</w:t>
      </w:r>
    </w:p>
    <w:p w:rsidR="009E60D7" w:rsidRPr="0063722B" w:rsidRDefault="009E60D7" w:rsidP="00EF48F6">
      <w:pPr>
        <w:pStyle w:val="Bulletlevel2"/>
        <w:rPr>
          <w:noProof/>
          <w:lang w:val="fr-FR"/>
        </w:rPr>
      </w:pPr>
      <w:r w:rsidRPr="0063722B">
        <w:rPr>
          <w:noProof/>
          <w:lang w:val="fr-FR"/>
        </w:rPr>
        <w:t>FIN :</w:t>
      </w:r>
      <w:r w:rsidR="00081A1E">
        <w:rPr>
          <w:rFonts w:eastAsia="SimSun" w:hint="eastAsia"/>
          <w:noProof/>
          <w:lang w:val="fr-FR" w:eastAsia="zh-CN"/>
        </w:rPr>
        <w:t xml:space="preserve"> </w:t>
      </w:r>
      <w:r w:rsidRPr="0063722B">
        <w:rPr>
          <w:noProof/>
          <w:lang w:val="fr-FR"/>
        </w:rPr>
        <w:t>Finish, requête de fermeture de la session TCP.</w:t>
      </w:r>
    </w:p>
    <w:p w:rsidR="009E60D7" w:rsidRPr="0063722B" w:rsidRDefault="009E60D7" w:rsidP="009E60D7">
      <w:pPr>
        <w:pStyle w:val="Bulletlevel1"/>
        <w:rPr>
          <w:noProof/>
          <w:lang w:val="fr-FR"/>
        </w:rPr>
      </w:pPr>
      <w:r w:rsidRPr="0063722B">
        <w:rPr>
          <w:b/>
          <w:noProof/>
          <w:lang w:val="fr-FR"/>
        </w:rPr>
        <w:t>Window size (Taille de la fenêtre)</w:t>
      </w:r>
      <w:r w:rsidRPr="0063722B">
        <w:rPr>
          <w:noProof/>
          <w:lang w:val="fr-FR"/>
        </w:rPr>
        <w:t xml:space="preserve"> est la valeur de la fenêtre glissante qui détermine le nombre d</w:t>
      </w:r>
      <w:r w:rsidR="004A41D6" w:rsidRPr="0063722B">
        <w:rPr>
          <w:noProof/>
          <w:lang w:val="fr-FR"/>
        </w:rPr>
        <w:t>’</w:t>
      </w:r>
      <w:r w:rsidRPr="0063722B">
        <w:rPr>
          <w:noProof/>
          <w:lang w:val="fr-FR"/>
        </w:rPr>
        <w:t>octets pouvant être envoyés avant d</w:t>
      </w:r>
      <w:r w:rsidR="004A41D6" w:rsidRPr="0063722B">
        <w:rPr>
          <w:noProof/>
          <w:lang w:val="fr-FR"/>
        </w:rPr>
        <w:t>’</w:t>
      </w:r>
      <w:r w:rsidRPr="0063722B">
        <w:rPr>
          <w:noProof/>
          <w:lang w:val="fr-FR"/>
        </w:rPr>
        <w:t>attendre le reçu.</w:t>
      </w:r>
    </w:p>
    <w:p w:rsidR="009E60D7" w:rsidRPr="0063722B" w:rsidRDefault="009E60D7" w:rsidP="009E60D7">
      <w:pPr>
        <w:pStyle w:val="Bulletlevel1"/>
        <w:rPr>
          <w:noProof/>
          <w:lang w:val="fr-FR"/>
        </w:rPr>
      </w:pPr>
      <w:r w:rsidRPr="0063722B">
        <w:rPr>
          <w:b/>
          <w:noProof/>
          <w:lang w:val="fr-FR"/>
        </w:rPr>
        <w:t>Urgent pointer (Pointeur d</w:t>
      </w:r>
      <w:r w:rsidR="004A41D6" w:rsidRPr="0063722B">
        <w:rPr>
          <w:b/>
          <w:noProof/>
          <w:lang w:val="fr-FR"/>
        </w:rPr>
        <w:t>’</w:t>
      </w:r>
      <w:r w:rsidRPr="0063722B">
        <w:rPr>
          <w:b/>
          <w:noProof/>
          <w:lang w:val="fr-FR"/>
        </w:rPr>
        <w:t>urgence)</w:t>
      </w:r>
      <w:r w:rsidRPr="0063722B">
        <w:rPr>
          <w:noProof/>
          <w:lang w:val="fr-FR"/>
        </w:rPr>
        <w:t xml:space="preserve"> n</w:t>
      </w:r>
      <w:r w:rsidR="004A41D6" w:rsidRPr="0063722B">
        <w:rPr>
          <w:noProof/>
          <w:lang w:val="fr-FR"/>
        </w:rPr>
        <w:t>’</w:t>
      </w:r>
      <w:r w:rsidRPr="0063722B">
        <w:rPr>
          <w:noProof/>
          <w:lang w:val="fr-FR"/>
        </w:rPr>
        <w:t>est utilisé qu</w:t>
      </w:r>
      <w:r w:rsidR="004A41D6" w:rsidRPr="0063722B">
        <w:rPr>
          <w:noProof/>
          <w:lang w:val="fr-FR"/>
        </w:rPr>
        <w:t>’</w:t>
      </w:r>
      <w:r w:rsidRPr="0063722B">
        <w:rPr>
          <w:noProof/>
          <w:lang w:val="fr-FR"/>
        </w:rPr>
        <w:t>avec un indicateur URG (Urgent) : lorsque l</w:t>
      </w:r>
      <w:r w:rsidR="004A41D6" w:rsidRPr="0063722B">
        <w:rPr>
          <w:noProof/>
          <w:lang w:val="fr-FR"/>
        </w:rPr>
        <w:t>’</w:t>
      </w:r>
      <w:r w:rsidRPr="0063722B">
        <w:rPr>
          <w:noProof/>
          <w:lang w:val="fr-FR"/>
        </w:rPr>
        <w:t>émetteur doit envoyer des données urgentes au récepteur.</w:t>
      </w:r>
    </w:p>
    <w:p w:rsidR="00283A1D" w:rsidRPr="0063722B" w:rsidRDefault="009E60D7" w:rsidP="003F0EBD">
      <w:pPr>
        <w:pStyle w:val="Bulletlevel1"/>
        <w:rPr>
          <w:rStyle w:val="AnswerGray"/>
          <w:noProof/>
          <w:lang w:val="fr-FR"/>
        </w:rPr>
      </w:pPr>
      <w:r w:rsidRPr="0063722B">
        <w:rPr>
          <w:b/>
          <w:noProof/>
          <w:lang w:val="fr-FR"/>
        </w:rPr>
        <w:t>Options</w:t>
      </w:r>
      <w:r w:rsidRPr="0063722B">
        <w:rPr>
          <w:noProof/>
          <w:lang w:val="fr-FR"/>
        </w:rPr>
        <w:t xml:space="preserve"> ne contient actuellement qu</w:t>
      </w:r>
      <w:r w:rsidR="004A41D6" w:rsidRPr="0063722B">
        <w:rPr>
          <w:noProof/>
          <w:lang w:val="fr-FR"/>
        </w:rPr>
        <w:t>’</w:t>
      </w:r>
      <w:r w:rsidRPr="0063722B">
        <w:rPr>
          <w:noProof/>
          <w:lang w:val="fr-FR"/>
        </w:rPr>
        <w:t>une seule option, et elle est définie comme la taille maximale d</w:t>
      </w:r>
      <w:r w:rsidR="004A41D6" w:rsidRPr="0063722B">
        <w:rPr>
          <w:noProof/>
          <w:lang w:val="fr-FR"/>
        </w:rPr>
        <w:t>’</w:t>
      </w:r>
      <w:r w:rsidRPr="0063722B">
        <w:rPr>
          <w:noProof/>
          <w:lang w:val="fr-FR"/>
        </w:rPr>
        <w:t>un segment TCP (valeur facultative).</w:t>
      </w:r>
    </w:p>
    <w:p w:rsidR="00D55093" w:rsidRPr="0063722B" w:rsidRDefault="00D55093" w:rsidP="00D979E5">
      <w:pPr>
        <w:pStyle w:val="BodyTextL25"/>
        <w:rPr>
          <w:noProof/>
          <w:lang w:val="fr-FR"/>
        </w:rPr>
      </w:pPr>
      <w:r w:rsidRPr="0063722B">
        <w:rPr>
          <w:noProof/>
          <w:lang w:val="fr-FR"/>
        </w:rPr>
        <w:t>À l</w:t>
      </w:r>
      <w:r w:rsidR="004A41D6" w:rsidRPr="0063722B">
        <w:rPr>
          <w:noProof/>
          <w:lang w:val="fr-FR"/>
        </w:rPr>
        <w:t>’</w:t>
      </w:r>
      <w:r w:rsidRPr="0063722B">
        <w:rPr>
          <w:noProof/>
          <w:lang w:val="fr-FR"/>
        </w:rPr>
        <w:t>aide de la capture Wireshark du démarrage de la première session TCP (bit SYN défini sur 1), renseignez les informations</w:t>
      </w:r>
      <w:r w:rsidR="00081A1E">
        <w:rPr>
          <w:rFonts w:eastAsia="SimSun" w:hint="eastAsia"/>
          <w:noProof/>
          <w:lang w:val="fr-FR" w:eastAsia="zh-CN"/>
        </w:rPr>
        <w:t xml:space="preserve"> </w:t>
      </w:r>
      <w:r w:rsidRPr="0063722B">
        <w:rPr>
          <w:noProof/>
          <w:lang w:val="fr-FR"/>
        </w:rPr>
        <w:t>concernant</w:t>
      </w:r>
      <w:r w:rsidR="00081A1E">
        <w:rPr>
          <w:rFonts w:eastAsia="SimSun" w:hint="eastAsia"/>
          <w:noProof/>
          <w:lang w:val="fr-FR" w:eastAsia="zh-CN"/>
        </w:rPr>
        <w:t xml:space="preserve"> </w:t>
      </w:r>
      <w:r w:rsidRPr="0063722B">
        <w:rPr>
          <w:noProof/>
          <w:lang w:val="fr-FR"/>
        </w:rPr>
        <w:t>l</w:t>
      </w:r>
      <w:r w:rsidR="004A41D6" w:rsidRPr="0063722B">
        <w:rPr>
          <w:noProof/>
          <w:lang w:val="fr-FR"/>
        </w:rPr>
        <w:t>’</w:t>
      </w:r>
      <w:r w:rsidRPr="0063722B">
        <w:rPr>
          <w:noProof/>
          <w:lang w:val="fr-FR"/>
        </w:rPr>
        <w:t>en-tête TCP :</w:t>
      </w:r>
    </w:p>
    <w:p w:rsidR="00D55093" w:rsidRPr="0063722B" w:rsidRDefault="00D55093" w:rsidP="00D979E5">
      <w:pPr>
        <w:pStyle w:val="BodyTextL25"/>
        <w:rPr>
          <w:noProof/>
          <w:lang w:val="fr-FR"/>
        </w:rPr>
      </w:pPr>
      <w:r w:rsidRPr="0063722B">
        <w:rPr>
          <w:noProof/>
          <w:lang w:val="fr-FR"/>
        </w:rPr>
        <w:t>Du PC au serveur CDC (seul le bit SYN est défini sur 1)</w:t>
      </w:r>
      <w:r w:rsidR="00066E96">
        <w:rPr>
          <w:rFonts w:eastAsia="SimSun" w:hint="eastAsia"/>
          <w:noProof/>
          <w:lang w:val="fr-FR" w:eastAsia="zh-CN"/>
        </w:rPr>
        <w:t xml:space="preserve"> </w:t>
      </w:r>
      <w:r w:rsidRPr="0063722B">
        <w:rPr>
          <w:noProof/>
          <w:lang w:val="fr-FR"/>
        </w:rPr>
        <w:t>:</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039"/>
        <w:gridCol w:w="4601"/>
      </w:tblGrid>
      <w:tr w:rsidR="008F43E2" w:rsidRPr="0063722B" w:rsidTr="001876FE">
        <w:trPr>
          <w:cantSplit/>
          <w:jc w:val="center"/>
        </w:trPr>
        <w:tc>
          <w:tcPr>
            <w:tcW w:w="4039" w:type="dxa"/>
            <w:shd w:val="clear" w:color="auto" w:fill="auto"/>
            <w:vAlign w:val="bottom"/>
          </w:tcPr>
          <w:p w:rsidR="008F43E2" w:rsidRPr="0063722B" w:rsidRDefault="00CF077A" w:rsidP="00273156">
            <w:pPr>
              <w:pStyle w:val="TableText"/>
              <w:rPr>
                <w:noProof/>
                <w:lang w:val="fr-FR"/>
              </w:rPr>
            </w:pPr>
            <w:r w:rsidRPr="0063722B">
              <w:rPr>
                <w:noProof/>
                <w:lang w:val="fr-FR"/>
              </w:rPr>
              <w:t>Adresse IP source :</w:t>
            </w:r>
          </w:p>
        </w:tc>
        <w:tc>
          <w:tcPr>
            <w:tcW w:w="4601" w:type="dxa"/>
            <w:shd w:val="clear" w:color="auto" w:fill="auto"/>
            <w:vAlign w:val="bottom"/>
          </w:tcPr>
          <w:p w:rsidR="008F43E2" w:rsidRPr="0063722B" w:rsidRDefault="008F43E2" w:rsidP="00273156">
            <w:pPr>
              <w:pStyle w:val="TableText"/>
              <w:rPr>
                <w:rStyle w:val="AnswerGray"/>
                <w:noProof/>
                <w:lang w:val="fr-FR"/>
              </w:rPr>
            </w:pPr>
          </w:p>
        </w:tc>
      </w:tr>
      <w:tr w:rsidR="008F43E2" w:rsidRPr="0063722B" w:rsidTr="007D01EC">
        <w:trPr>
          <w:cantSplit/>
          <w:jc w:val="center"/>
        </w:trPr>
        <w:tc>
          <w:tcPr>
            <w:tcW w:w="4039" w:type="dxa"/>
            <w:shd w:val="clear" w:color="auto" w:fill="auto"/>
            <w:vAlign w:val="bottom"/>
          </w:tcPr>
          <w:p w:rsidR="008F43E2" w:rsidRPr="0063722B" w:rsidRDefault="00837AB5" w:rsidP="00273156">
            <w:pPr>
              <w:pStyle w:val="TableText"/>
              <w:rPr>
                <w:noProof/>
                <w:lang w:val="fr-FR"/>
              </w:rPr>
            </w:pPr>
            <w:r w:rsidRPr="0063722B">
              <w:rPr>
                <w:noProof/>
                <w:lang w:val="fr-FR"/>
              </w:rPr>
              <w:t>Adresse IP de destination :</w:t>
            </w:r>
          </w:p>
        </w:tc>
        <w:tc>
          <w:tcPr>
            <w:tcW w:w="4601" w:type="dxa"/>
            <w:shd w:val="clear" w:color="auto" w:fill="auto"/>
            <w:vAlign w:val="bottom"/>
          </w:tcPr>
          <w:p w:rsidR="008F43E2" w:rsidRPr="0063722B" w:rsidRDefault="008F43E2" w:rsidP="00273156">
            <w:pPr>
              <w:pStyle w:val="TableText"/>
              <w:rPr>
                <w:rStyle w:val="AnswerGray"/>
                <w:noProof/>
                <w:lang w:val="fr-FR"/>
              </w:rPr>
            </w:pPr>
          </w:p>
        </w:tc>
      </w:tr>
      <w:tr w:rsidR="008F43E2" w:rsidRPr="0063722B" w:rsidTr="007D01EC">
        <w:trPr>
          <w:cantSplit/>
          <w:jc w:val="center"/>
        </w:trPr>
        <w:tc>
          <w:tcPr>
            <w:tcW w:w="4039" w:type="dxa"/>
            <w:shd w:val="clear" w:color="auto" w:fill="auto"/>
            <w:vAlign w:val="bottom"/>
          </w:tcPr>
          <w:p w:rsidR="008F43E2" w:rsidRPr="0063722B" w:rsidRDefault="00E24B9A" w:rsidP="0093136E">
            <w:pPr>
              <w:pStyle w:val="BodyTextL50"/>
              <w:ind w:left="0"/>
              <w:rPr>
                <w:noProof/>
                <w:lang w:val="fr-FR"/>
              </w:rPr>
            </w:pPr>
            <w:r w:rsidRPr="0063722B">
              <w:rPr>
                <w:noProof/>
                <w:lang w:val="fr-FR"/>
              </w:rPr>
              <w:t>Numéro du port source :</w:t>
            </w:r>
          </w:p>
        </w:tc>
        <w:tc>
          <w:tcPr>
            <w:tcW w:w="4601" w:type="dxa"/>
            <w:shd w:val="clear" w:color="auto" w:fill="auto"/>
            <w:vAlign w:val="bottom"/>
          </w:tcPr>
          <w:p w:rsidR="008F43E2" w:rsidRPr="0063722B" w:rsidRDefault="008F43E2" w:rsidP="0093136E">
            <w:pPr>
              <w:pStyle w:val="BodyTextL50"/>
              <w:ind w:left="0"/>
              <w:rPr>
                <w:rStyle w:val="AnswerGray"/>
                <w:noProof/>
                <w:lang w:val="fr-FR"/>
              </w:rPr>
            </w:pPr>
          </w:p>
        </w:tc>
      </w:tr>
      <w:tr w:rsidR="008F43E2" w:rsidRPr="00A0405B" w:rsidTr="007D01EC">
        <w:trPr>
          <w:cantSplit/>
          <w:jc w:val="center"/>
        </w:trPr>
        <w:tc>
          <w:tcPr>
            <w:tcW w:w="4039" w:type="dxa"/>
            <w:shd w:val="clear" w:color="auto" w:fill="auto"/>
            <w:vAlign w:val="bottom"/>
          </w:tcPr>
          <w:p w:rsidR="008F43E2" w:rsidRPr="0063722B" w:rsidRDefault="006B2E33" w:rsidP="00273156">
            <w:pPr>
              <w:pStyle w:val="TableText"/>
              <w:rPr>
                <w:noProof/>
                <w:lang w:val="fr-FR"/>
              </w:rPr>
            </w:pPr>
            <w:r w:rsidRPr="0063722B">
              <w:rPr>
                <w:noProof/>
                <w:lang w:val="fr-FR"/>
              </w:rPr>
              <w:t>Numéro du port de destination :</w:t>
            </w:r>
          </w:p>
        </w:tc>
        <w:tc>
          <w:tcPr>
            <w:tcW w:w="4601" w:type="dxa"/>
            <w:shd w:val="clear" w:color="auto" w:fill="auto"/>
            <w:vAlign w:val="bottom"/>
          </w:tcPr>
          <w:p w:rsidR="008F43E2" w:rsidRPr="0063722B" w:rsidRDefault="008F43E2" w:rsidP="00273156">
            <w:pPr>
              <w:pStyle w:val="TableText"/>
              <w:rPr>
                <w:rStyle w:val="AnswerGray"/>
                <w:noProof/>
                <w:lang w:val="fr-FR"/>
              </w:rPr>
            </w:pPr>
          </w:p>
        </w:tc>
      </w:tr>
      <w:tr w:rsidR="008F43E2" w:rsidRPr="0063722B" w:rsidTr="007D01EC">
        <w:trPr>
          <w:cantSplit/>
          <w:jc w:val="center"/>
        </w:trPr>
        <w:tc>
          <w:tcPr>
            <w:tcW w:w="4039" w:type="dxa"/>
            <w:shd w:val="clear" w:color="auto" w:fill="auto"/>
            <w:vAlign w:val="bottom"/>
          </w:tcPr>
          <w:p w:rsidR="008F43E2" w:rsidRPr="0063722B" w:rsidRDefault="00B70E00" w:rsidP="00273156">
            <w:pPr>
              <w:pStyle w:val="TableText"/>
              <w:rPr>
                <w:noProof/>
                <w:lang w:val="fr-FR"/>
              </w:rPr>
            </w:pPr>
            <w:r w:rsidRPr="0063722B">
              <w:rPr>
                <w:noProof/>
                <w:lang w:val="fr-FR"/>
              </w:rPr>
              <w:t>Numéro d</w:t>
            </w:r>
            <w:r w:rsidR="004A41D6" w:rsidRPr="0063722B">
              <w:rPr>
                <w:noProof/>
                <w:lang w:val="fr-FR"/>
              </w:rPr>
              <w:t>’</w:t>
            </w:r>
            <w:r w:rsidRPr="0063722B">
              <w:rPr>
                <w:noProof/>
                <w:lang w:val="fr-FR"/>
              </w:rPr>
              <w:t>ordre :</w:t>
            </w:r>
          </w:p>
        </w:tc>
        <w:tc>
          <w:tcPr>
            <w:tcW w:w="4601" w:type="dxa"/>
            <w:shd w:val="clear" w:color="auto" w:fill="auto"/>
            <w:vAlign w:val="bottom"/>
          </w:tcPr>
          <w:p w:rsidR="008F43E2" w:rsidRPr="0063722B" w:rsidRDefault="008F43E2" w:rsidP="00273156">
            <w:pPr>
              <w:pStyle w:val="TableText"/>
              <w:rPr>
                <w:rStyle w:val="AnswerGray"/>
                <w:noProof/>
                <w:lang w:val="fr-FR"/>
              </w:rPr>
            </w:pPr>
          </w:p>
        </w:tc>
      </w:tr>
      <w:tr w:rsidR="008F43E2" w:rsidRPr="0063722B" w:rsidTr="007D01EC">
        <w:trPr>
          <w:cantSplit/>
          <w:jc w:val="center"/>
        </w:trPr>
        <w:tc>
          <w:tcPr>
            <w:tcW w:w="4039" w:type="dxa"/>
            <w:shd w:val="clear" w:color="auto" w:fill="auto"/>
            <w:vAlign w:val="bottom"/>
          </w:tcPr>
          <w:p w:rsidR="008F43E2" w:rsidRPr="0063722B" w:rsidRDefault="00B70E00" w:rsidP="00273156">
            <w:pPr>
              <w:pStyle w:val="TableText"/>
              <w:rPr>
                <w:noProof/>
                <w:lang w:val="fr-FR"/>
              </w:rPr>
            </w:pPr>
            <w:r w:rsidRPr="0063722B">
              <w:rPr>
                <w:noProof/>
                <w:lang w:val="fr-FR"/>
              </w:rPr>
              <w:t>Numéro de reçu :</w:t>
            </w:r>
          </w:p>
        </w:tc>
        <w:tc>
          <w:tcPr>
            <w:tcW w:w="4601" w:type="dxa"/>
            <w:shd w:val="clear" w:color="auto" w:fill="auto"/>
            <w:vAlign w:val="bottom"/>
          </w:tcPr>
          <w:p w:rsidR="008F43E2" w:rsidRPr="0063722B" w:rsidRDefault="008F43E2" w:rsidP="00273156">
            <w:pPr>
              <w:pStyle w:val="TableText"/>
              <w:rPr>
                <w:rStyle w:val="AnswerGray"/>
                <w:noProof/>
                <w:lang w:val="fr-FR"/>
              </w:rPr>
            </w:pPr>
          </w:p>
        </w:tc>
      </w:tr>
      <w:tr w:rsidR="008F43E2" w:rsidRPr="0063722B" w:rsidTr="007D01EC">
        <w:trPr>
          <w:cantSplit/>
          <w:jc w:val="center"/>
        </w:trPr>
        <w:tc>
          <w:tcPr>
            <w:tcW w:w="4039" w:type="dxa"/>
            <w:shd w:val="clear" w:color="auto" w:fill="auto"/>
            <w:vAlign w:val="bottom"/>
          </w:tcPr>
          <w:p w:rsidR="008F43E2" w:rsidRPr="0063722B" w:rsidRDefault="0091683F" w:rsidP="00273156">
            <w:pPr>
              <w:pStyle w:val="TableText"/>
              <w:rPr>
                <w:noProof/>
                <w:lang w:val="fr-FR"/>
              </w:rPr>
            </w:pPr>
            <w:r w:rsidRPr="0063722B">
              <w:rPr>
                <w:noProof/>
                <w:lang w:val="fr-FR"/>
              </w:rPr>
              <w:t>Longueur de l</w:t>
            </w:r>
            <w:r w:rsidR="004A41D6" w:rsidRPr="0063722B">
              <w:rPr>
                <w:noProof/>
                <w:lang w:val="fr-FR"/>
              </w:rPr>
              <w:t>’</w:t>
            </w:r>
            <w:r w:rsidRPr="0063722B">
              <w:rPr>
                <w:noProof/>
                <w:lang w:val="fr-FR"/>
              </w:rPr>
              <w:t>en-tête :</w:t>
            </w:r>
          </w:p>
        </w:tc>
        <w:tc>
          <w:tcPr>
            <w:tcW w:w="4601" w:type="dxa"/>
            <w:shd w:val="clear" w:color="auto" w:fill="auto"/>
            <w:vAlign w:val="bottom"/>
          </w:tcPr>
          <w:p w:rsidR="008F43E2" w:rsidRPr="0063722B" w:rsidRDefault="008F43E2" w:rsidP="00273156">
            <w:pPr>
              <w:pStyle w:val="TableText"/>
              <w:rPr>
                <w:rStyle w:val="AnswerGray"/>
                <w:noProof/>
                <w:lang w:val="fr-FR"/>
              </w:rPr>
            </w:pPr>
          </w:p>
        </w:tc>
      </w:tr>
      <w:tr w:rsidR="008F43E2" w:rsidRPr="0063722B" w:rsidTr="007D01EC">
        <w:trPr>
          <w:cantSplit/>
          <w:jc w:val="center"/>
        </w:trPr>
        <w:tc>
          <w:tcPr>
            <w:tcW w:w="4039" w:type="dxa"/>
            <w:shd w:val="clear" w:color="auto" w:fill="auto"/>
            <w:vAlign w:val="bottom"/>
          </w:tcPr>
          <w:p w:rsidR="008F43E2" w:rsidRPr="0063722B" w:rsidRDefault="0091683F" w:rsidP="00273156">
            <w:pPr>
              <w:pStyle w:val="TableText"/>
              <w:rPr>
                <w:noProof/>
                <w:lang w:val="fr-FR"/>
              </w:rPr>
            </w:pPr>
            <w:r w:rsidRPr="0063722B">
              <w:rPr>
                <w:noProof/>
                <w:lang w:val="fr-FR"/>
              </w:rPr>
              <w:t>Taille de fenêtre :</w:t>
            </w:r>
          </w:p>
        </w:tc>
        <w:tc>
          <w:tcPr>
            <w:tcW w:w="4601" w:type="dxa"/>
            <w:shd w:val="clear" w:color="auto" w:fill="auto"/>
            <w:vAlign w:val="bottom"/>
          </w:tcPr>
          <w:p w:rsidR="008F43E2" w:rsidRPr="0063722B" w:rsidRDefault="008F43E2" w:rsidP="00273156">
            <w:pPr>
              <w:pStyle w:val="TableText"/>
              <w:rPr>
                <w:rStyle w:val="AnswerGray"/>
                <w:noProof/>
                <w:lang w:val="fr-FR"/>
              </w:rPr>
            </w:pPr>
          </w:p>
        </w:tc>
      </w:tr>
    </w:tbl>
    <w:p w:rsidR="00D61362" w:rsidRPr="0063722B" w:rsidRDefault="004A77EF" w:rsidP="00D979E5">
      <w:pPr>
        <w:pStyle w:val="BodyTextL25"/>
        <w:rPr>
          <w:noProof/>
          <w:lang w:val="fr-FR"/>
        </w:rPr>
      </w:pPr>
      <w:r w:rsidRPr="0063722B">
        <w:rPr>
          <w:noProof/>
          <w:lang w:val="fr-FR"/>
        </w:rPr>
        <w:t>Dans la deuxième capture Wireshark filtrée, le serveur FTP CDC reconnaît la requête de l</w:t>
      </w:r>
      <w:r w:rsidR="004A41D6" w:rsidRPr="0063722B">
        <w:rPr>
          <w:noProof/>
          <w:lang w:val="fr-FR"/>
        </w:rPr>
        <w:t>’</w:t>
      </w:r>
      <w:r w:rsidRPr="0063722B">
        <w:rPr>
          <w:noProof/>
          <w:lang w:val="fr-FR"/>
        </w:rPr>
        <w:t>ordinateur. Notez les valeurs des bits SYN et ACK.</w:t>
      </w:r>
    </w:p>
    <w:p w:rsidR="00D61362" w:rsidRPr="0063722B" w:rsidRDefault="003E4FA4" w:rsidP="004A77EF">
      <w:pPr>
        <w:pStyle w:val="Visual"/>
        <w:rPr>
          <w:noProof/>
          <w:lang w:val="fr-FR"/>
        </w:rPr>
      </w:pPr>
      <w:r w:rsidRPr="0063722B">
        <w:rPr>
          <w:noProof/>
          <w:lang w:eastAsia="en-US"/>
        </w:rPr>
        <w:lastRenderedPageBreak/>
        <w:drawing>
          <wp:inline distT="0" distB="0" distL="0" distR="0">
            <wp:extent cx="5486400" cy="2809875"/>
            <wp:effectExtent l="0" t="0" r="0" b="9525"/>
            <wp:docPr id="9" name="Picture 9" descr="Lab5C_Wireshark_3-way_SYN-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b5C_Wireshark_3-way_SYN-ACK"/>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5261D8" w:rsidRPr="0063722B" w:rsidRDefault="00D61362" w:rsidP="004A77EF">
      <w:pPr>
        <w:pStyle w:val="BodyTextL25"/>
        <w:rPr>
          <w:noProof/>
          <w:lang w:val="fr-FR"/>
        </w:rPr>
      </w:pPr>
      <w:r w:rsidRPr="0063722B">
        <w:rPr>
          <w:noProof/>
          <w:lang w:val="fr-FR"/>
        </w:rPr>
        <w:t>Indiquez les informations suivantes concernant le message SYN-ACK.</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050"/>
        <w:gridCol w:w="4590"/>
      </w:tblGrid>
      <w:tr w:rsidR="00A7074B" w:rsidRPr="0063722B" w:rsidTr="00273156">
        <w:trPr>
          <w:cantSplit/>
          <w:jc w:val="center"/>
        </w:trPr>
        <w:tc>
          <w:tcPr>
            <w:tcW w:w="40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7074B" w:rsidRPr="0063722B" w:rsidRDefault="00F716D2" w:rsidP="00DF1122">
            <w:pPr>
              <w:pStyle w:val="TableText"/>
              <w:rPr>
                <w:noProof/>
                <w:lang w:val="fr-FR"/>
              </w:rPr>
            </w:pPr>
            <w:r w:rsidRPr="0063722B">
              <w:rPr>
                <w:noProof/>
                <w:lang w:val="fr-FR"/>
              </w:rPr>
              <w:t>Adresse IP source :</w:t>
            </w:r>
          </w:p>
        </w:tc>
        <w:tc>
          <w:tcPr>
            <w:tcW w:w="459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7074B" w:rsidRPr="0063722B" w:rsidRDefault="00A7074B" w:rsidP="00273156">
            <w:pPr>
              <w:pStyle w:val="TableText"/>
              <w:rPr>
                <w:rStyle w:val="AnswerGray"/>
                <w:noProof/>
                <w:lang w:val="fr-FR"/>
              </w:rPr>
            </w:pPr>
          </w:p>
        </w:tc>
      </w:tr>
      <w:tr w:rsidR="00A7074B" w:rsidRPr="0063722B" w:rsidTr="00273156">
        <w:trPr>
          <w:cantSplit/>
          <w:jc w:val="center"/>
        </w:trPr>
        <w:tc>
          <w:tcPr>
            <w:tcW w:w="4050" w:type="dxa"/>
            <w:shd w:val="clear" w:color="auto" w:fill="auto"/>
            <w:vAlign w:val="bottom"/>
          </w:tcPr>
          <w:p w:rsidR="00A7074B" w:rsidRPr="0063722B" w:rsidRDefault="006A3A6E" w:rsidP="00DF1122">
            <w:pPr>
              <w:pStyle w:val="TableText"/>
              <w:rPr>
                <w:noProof/>
                <w:lang w:val="fr-FR"/>
              </w:rPr>
            </w:pPr>
            <w:r w:rsidRPr="0063722B">
              <w:rPr>
                <w:noProof/>
                <w:lang w:val="fr-FR"/>
              </w:rPr>
              <w:t>Adresse IP de destination :</w:t>
            </w:r>
          </w:p>
        </w:tc>
        <w:tc>
          <w:tcPr>
            <w:tcW w:w="4590" w:type="dxa"/>
            <w:shd w:val="clear" w:color="auto" w:fill="auto"/>
            <w:vAlign w:val="bottom"/>
          </w:tcPr>
          <w:p w:rsidR="00A7074B" w:rsidRPr="0063722B" w:rsidRDefault="00A7074B" w:rsidP="00273156">
            <w:pPr>
              <w:pStyle w:val="TableText"/>
              <w:rPr>
                <w:rStyle w:val="AnswerGray"/>
                <w:noProof/>
                <w:lang w:val="fr-FR"/>
              </w:rPr>
            </w:pPr>
          </w:p>
        </w:tc>
      </w:tr>
      <w:tr w:rsidR="00A7074B" w:rsidRPr="0063722B" w:rsidTr="00273156">
        <w:trPr>
          <w:cantSplit/>
          <w:jc w:val="center"/>
        </w:trPr>
        <w:tc>
          <w:tcPr>
            <w:tcW w:w="4050" w:type="dxa"/>
            <w:shd w:val="clear" w:color="auto" w:fill="auto"/>
            <w:vAlign w:val="bottom"/>
          </w:tcPr>
          <w:p w:rsidR="00A7074B" w:rsidRPr="0063722B" w:rsidRDefault="009F1EC9" w:rsidP="00273156">
            <w:pPr>
              <w:pStyle w:val="TableText"/>
              <w:rPr>
                <w:noProof/>
                <w:lang w:val="fr-FR"/>
              </w:rPr>
            </w:pPr>
            <w:r w:rsidRPr="0063722B">
              <w:rPr>
                <w:noProof/>
                <w:lang w:val="fr-FR"/>
              </w:rPr>
              <w:t>Numéro du port source :</w:t>
            </w:r>
          </w:p>
        </w:tc>
        <w:tc>
          <w:tcPr>
            <w:tcW w:w="4590" w:type="dxa"/>
            <w:shd w:val="clear" w:color="auto" w:fill="auto"/>
            <w:vAlign w:val="bottom"/>
          </w:tcPr>
          <w:p w:rsidR="00A7074B" w:rsidRPr="0063722B" w:rsidRDefault="00A7074B" w:rsidP="00273156">
            <w:pPr>
              <w:pStyle w:val="TableText"/>
              <w:rPr>
                <w:rStyle w:val="AnswerGray"/>
                <w:noProof/>
                <w:lang w:val="fr-FR"/>
              </w:rPr>
            </w:pPr>
          </w:p>
        </w:tc>
      </w:tr>
      <w:tr w:rsidR="00A7074B" w:rsidRPr="00A0405B" w:rsidTr="00273156">
        <w:trPr>
          <w:cantSplit/>
          <w:jc w:val="center"/>
        </w:trPr>
        <w:tc>
          <w:tcPr>
            <w:tcW w:w="4050" w:type="dxa"/>
            <w:shd w:val="clear" w:color="auto" w:fill="auto"/>
            <w:vAlign w:val="bottom"/>
          </w:tcPr>
          <w:p w:rsidR="00A7074B" w:rsidRPr="0063722B" w:rsidRDefault="009F1EC9" w:rsidP="00273156">
            <w:pPr>
              <w:pStyle w:val="TableText"/>
              <w:rPr>
                <w:noProof/>
                <w:lang w:val="fr-FR"/>
              </w:rPr>
            </w:pPr>
            <w:r w:rsidRPr="0063722B">
              <w:rPr>
                <w:noProof/>
                <w:lang w:val="fr-FR"/>
              </w:rPr>
              <w:t>Numéro du port de destination :</w:t>
            </w:r>
          </w:p>
        </w:tc>
        <w:tc>
          <w:tcPr>
            <w:tcW w:w="4590" w:type="dxa"/>
            <w:shd w:val="clear" w:color="auto" w:fill="auto"/>
            <w:vAlign w:val="bottom"/>
          </w:tcPr>
          <w:p w:rsidR="00A7074B" w:rsidRPr="0063722B" w:rsidRDefault="00A7074B" w:rsidP="00273156">
            <w:pPr>
              <w:pStyle w:val="TableText"/>
              <w:rPr>
                <w:rStyle w:val="AnswerGray"/>
                <w:noProof/>
                <w:lang w:val="fr-FR"/>
              </w:rPr>
            </w:pPr>
          </w:p>
        </w:tc>
      </w:tr>
      <w:tr w:rsidR="00A7074B" w:rsidRPr="0063722B" w:rsidTr="00273156">
        <w:trPr>
          <w:cantSplit/>
          <w:jc w:val="center"/>
        </w:trPr>
        <w:tc>
          <w:tcPr>
            <w:tcW w:w="4050" w:type="dxa"/>
            <w:shd w:val="clear" w:color="auto" w:fill="auto"/>
            <w:vAlign w:val="bottom"/>
          </w:tcPr>
          <w:p w:rsidR="00A7074B" w:rsidRPr="0063722B" w:rsidRDefault="00091B5D" w:rsidP="00273156">
            <w:pPr>
              <w:pStyle w:val="TableText"/>
              <w:rPr>
                <w:noProof/>
                <w:lang w:val="fr-FR"/>
              </w:rPr>
            </w:pPr>
            <w:r w:rsidRPr="0063722B">
              <w:rPr>
                <w:noProof/>
                <w:lang w:val="fr-FR"/>
              </w:rPr>
              <w:t>Numéro d</w:t>
            </w:r>
            <w:r w:rsidR="004A41D6" w:rsidRPr="0063722B">
              <w:rPr>
                <w:noProof/>
                <w:lang w:val="fr-FR"/>
              </w:rPr>
              <w:t>’</w:t>
            </w:r>
            <w:r w:rsidRPr="0063722B">
              <w:rPr>
                <w:noProof/>
                <w:lang w:val="fr-FR"/>
              </w:rPr>
              <w:t>ordre :</w:t>
            </w:r>
          </w:p>
        </w:tc>
        <w:tc>
          <w:tcPr>
            <w:tcW w:w="4590" w:type="dxa"/>
            <w:shd w:val="clear" w:color="auto" w:fill="auto"/>
            <w:vAlign w:val="bottom"/>
          </w:tcPr>
          <w:p w:rsidR="00A7074B" w:rsidRPr="0063722B" w:rsidRDefault="00A7074B" w:rsidP="00273156">
            <w:pPr>
              <w:pStyle w:val="TableText"/>
              <w:rPr>
                <w:rStyle w:val="AnswerGray"/>
                <w:noProof/>
                <w:lang w:val="fr-FR"/>
              </w:rPr>
            </w:pPr>
          </w:p>
        </w:tc>
      </w:tr>
      <w:tr w:rsidR="00A7074B" w:rsidRPr="0063722B" w:rsidTr="00273156">
        <w:trPr>
          <w:cantSplit/>
          <w:jc w:val="center"/>
        </w:trPr>
        <w:tc>
          <w:tcPr>
            <w:tcW w:w="4050" w:type="dxa"/>
            <w:shd w:val="clear" w:color="auto" w:fill="auto"/>
            <w:vAlign w:val="bottom"/>
          </w:tcPr>
          <w:p w:rsidR="00A7074B" w:rsidRPr="0063722B" w:rsidRDefault="00091B5D" w:rsidP="00273156">
            <w:pPr>
              <w:pStyle w:val="TableText"/>
              <w:rPr>
                <w:noProof/>
                <w:lang w:val="fr-FR"/>
              </w:rPr>
            </w:pPr>
            <w:r w:rsidRPr="0063722B">
              <w:rPr>
                <w:noProof/>
                <w:lang w:val="fr-FR"/>
              </w:rPr>
              <w:t>Numéro de reçu :</w:t>
            </w:r>
          </w:p>
        </w:tc>
        <w:tc>
          <w:tcPr>
            <w:tcW w:w="4590" w:type="dxa"/>
            <w:shd w:val="clear" w:color="auto" w:fill="auto"/>
            <w:vAlign w:val="bottom"/>
          </w:tcPr>
          <w:p w:rsidR="00A7074B" w:rsidRPr="0063722B" w:rsidRDefault="00A7074B" w:rsidP="00273156">
            <w:pPr>
              <w:pStyle w:val="TableText"/>
              <w:rPr>
                <w:rStyle w:val="AnswerGray"/>
                <w:noProof/>
                <w:lang w:val="fr-FR"/>
              </w:rPr>
            </w:pPr>
          </w:p>
        </w:tc>
      </w:tr>
      <w:tr w:rsidR="00A7074B" w:rsidRPr="0063722B" w:rsidTr="00273156">
        <w:trPr>
          <w:cantSplit/>
          <w:jc w:val="center"/>
        </w:trPr>
        <w:tc>
          <w:tcPr>
            <w:tcW w:w="4050" w:type="dxa"/>
            <w:shd w:val="clear" w:color="auto" w:fill="auto"/>
            <w:vAlign w:val="bottom"/>
          </w:tcPr>
          <w:p w:rsidR="00A7074B" w:rsidRPr="0063722B" w:rsidRDefault="004D3452" w:rsidP="00273156">
            <w:pPr>
              <w:pStyle w:val="TableText"/>
              <w:rPr>
                <w:noProof/>
                <w:lang w:val="fr-FR"/>
              </w:rPr>
            </w:pPr>
            <w:r w:rsidRPr="0063722B">
              <w:rPr>
                <w:noProof/>
                <w:lang w:val="fr-FR"/>
              </w:rPr>
              <w:t>Longueur de l</w:t>
            </w:r>
            <w:r w:rsidR="004A41D6" w:rsidRPr="0063722B">
              <w:rPr>
                <w:noProof/>
                <w:lang w:val="fr-FR"/>
              </w:rPr>
              <w:t>’</w:t>
            </w:r>
            <w:r w:rsidRPr="0063722B">
              <w:rPr>
                <w:noProof/>
                <w:lang w:val="fr-FR"/>
              </w:rPr>
              <w:t>en-tête :</w:t>
            </w:r>
          </w:p>
        </w:tc>
        <w:tc>
          <w:tcPr>
            <w:tcW w:w="4590" w:type="dxa"/>
            <w:shd w:val="clear" w:color="auto" w:fill="auto"/>
            <w:vAlign w:val="bottom"/>
          </w:tcPr>
          <w:p w:rsidR="00A7074B" w:rsidRPr="0063722B" w:rsidRDefault="00A7074B" w:rsidP="00273156">
            <w:pPr>
              <w:pStyle w:val="TableText"/>
              <w:rPr>
                <w:rStyle w:val="AnswerGray"/>
                <w:noProof/>
                <w:lang w:val="fr-FR"/>
              </w:rPr>
            </w:pPr>
          </w:p>
        </w:tc>
      </w:tr>
      <w:tr w:rsidR="00A7074B" w:rsidRPr="0063722B" w:rsidTr="00273156">
        <w:trPr>
          <w:cantSplit/>
          <w:jc w:val="center"/>
        </w:trPr>
        <w:tc>
          <w:tcPr>
            <w:tcW w:w="4050" w:type="dxa"/>
            <w:shd w:val="clear" w:color="auto" w:fill="auto"/>
            <w:vAlign w:val="bottom"/>
          </w:tcPr>
          <w:p w:rsidR="00A7074B" w:rsidRPr="0063722B" w:rsidRDefault="0022293C" w:rsidP="00273156">
            <w:pPr>
              <w:pStyle w:val="TableText"/>
              <w:rPr>
                <w:noProof/>
                <w:lang w:val="fr-FR"/>
              </w:rPr>
            </w:pPr>
            <w:r w:rsidRPr="0063722B">
              <w:rPr>
                <w:noProof/>
                <w:lang w:val="fr-FR"/>
              </w:rPr>
              <w:t>Taille de fenêtre :</w:t>
            </w:r>
          </w:p>
        </w:tc>
        <w:tc>
          <w:tcPr>
            <w:tcW w:w="4590" w:type="dxa"/>
            <w:shd w:val="clear" w:color="auto" w:fill="auto"/>
            <w:vAlign w:val="bottom"/>
          </w:tcPr>
          <w:p w:rsidR="00A7074B" w:rsidRPr="0063722B" w:rsidRDefault="00A7074B" w:rsidP="00273156">
            <w:pPr>
              <w:pStyle w:val="TableText"/>
              <w:rPr>
                <w:rStyle w:val="AnswerGray"/>
                <w:noProof/>
                <w:lang w:val="fr-FR"/>
              </w:rPr>
            </w:pPr>
          </w:p>
        </w:tc>
      </w:tr>
    </w:tbl>
    <w:p w:rsidR="003B3AE9" w:rsidRPr="0063722B" w:rsidRDefault="00D61362" w:rsidP="00400A44">
      <w:pPr>
        <w:pStyle w:val="BodyTextL25"/>
        <w:rPr>
          <w:noProof/>
          <w:lang w:val="fr-FR"/>
        </w:rPr>
      </w:pPr>
      <w:r w:rsidRPr="0063722B">
        <w:rPr>
          <w:noProof/>
          <w:lang w:val="fr-FR"/>
        </w:rPr>
        <w:t>Lors de l</w:t>
      </w:r>
      <w:r w:rsidR="004A41D6" w:rsidRPr="0063722B">
        <w:rPr>
          <w:noProof/>
          <w:lang w:val="fr-FR"/>
        </w:rPr>
        <w:t>’</w:t>
      </w:r>
      <w:r w:rsidRPr="0063722B">
        <w:rPr>
          <w:noProof/>
          <w:lang w:val="fr-FR"/>
        </w:rPr>
        <w:t>étape finale de la négociation visant à établir une communication, le PC envoie un accusé de réception au serveur. Notez que seul le bit ACK est défini sur 1 et que le numéro de séquence a été incrémenté à 1.</w:t>
      </w:r>
    </w:p>
    <w:p w:rsidR="003B3AE9" w:rsidRPr="0063722B" w:rsidRDefault="003E4FA4" w:rsidP="004A77EF">
      <w:pPr>
        <w:pStyle w:val="Visual"/>
        <w:rPr>
          <w:rStyle w:val="AnswerGray"/>
          <w:noProof/>
          <w:shd w:val="clear" w:color="auto" w:fill="auto"/>
          <w:lang w:val="fr-FR"/>
        </w:rPr>
      </w:pPr>
      <w:r w:rsidRPr="0063722B">
        <w:rPr>
          <w:noProof/>
          <w:lang w:eastAsia="en-US"/>
        </w:rPr>
        <w:lastRenderedPageBreak/>
        <w:drawing>
          <wp:inline distT="0" distB="0" distL="0" distR="0">
            <wp:extent cx="5486400" cy="2809875"/>
            <wp:effectExtent l="0" t="0" r="0" b="9525"/>
            <wp:docPr id="10" name="Picture 10" descr="Lab5C_Wireshark_3-way_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b5C_Wireshark_3-way_ACK"/>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EC53E4" w:rsidRPr="0063722B" w:rsidRDefault="003B3AE9" w:rsidP="004A77EF">
      <w:pPr>
        <w:pStyle w:val="BodyTextL25"/>
        <w:rPr>
          <w:rStyle w:val="AnswerGray"/>
          <w:noProof/>
          <w:shd w:val="clear" w:color="auto" w:fill="auto"/>
          <w:lang w:val="fr-FR"/>
        </w:rPr>
      </w:pPr>
      <w:r w:rsidRPr="0063722B">
        <w:rPr>
          <w:noProof/>
          <w:lang w:val="fr-FR"/>
        </w:rPr>
        <w:t xml:space="preserve">Indiquez les informations suivantes concernant le message </w:t>
      </w:r>
      <w:r w:rsidRPr="0063722B">
        <w:rPr>
          <w:rFonts w:cs="Arial"/>
          <w:noProof/>
          <w:lang w:val="fr-FR"/>
        </w:rPr>
        <w:t>ACK</w:t>
      </w:r>
      <w:r w:rsidRPr="0063722B">
        <w:rPr>
          <w:noProof/>
          <w:lang w:val="fr-FR"/>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085"/>
        <w:gridCol w:w="4568"/>
      </w:tblGrid>
      <w:tr w:rsidR="003129A5" w:rsidRPr="0063722B" w:rsidTr="00273156">
        <w:trPr>
          <w:cantSplit/>
          <w:jc w:val="center"/>
        </w:trPr>
        <w:tc>
          <w:tcPr>
            <w:tcW w:w="4085" w:type="dxa"/>
            <w:tcBorders>
              <w:top w:val="single" w:sz="2" w:space="0" w:color="auto"/>
              <w:left w:val="single" w:sz="2" w:space="0" w:color="auto"/>
              <w:bottom w:val="single" w:sz="2" w:space="0" w:color="auto"/>
              <w:right w:val="single" w:sz="2" w:space="0" w:color="auto"/>
              <w:tl2br w:val="nil"/>
              <w:tr2bl w:val="nil"/>
            </w:tcBorders>
            <w:shd w:val="clear" w:color="auto" w:fill="FFFFFF"/>
            <w:vAlign w:val="bottom"/>
          </w:tcPr>
          <w:p w:rsidR="003129A5" w:rsidRPr="0063722B" w:rsidRDefault="00831833" w:rsidP="00DF1122">
            <w:pPr>
              <w:pStyle w:val="TableText"/>
              <w:rPr>
                <w:rStyle w:val="AnswerGray"/>
                <w:noProof/>
                <w:shd w:val="clear" w:color="auto" w:fill="auto"/>
                <w:lang w:val="fr-FR"/>
              </w:rPr>
            </w:pPr>
            <w:r w:rsidRPr="0063722B">
              <w:rPr>
                <w:noProof/>
                <w:lang w:val="fr-FR"/>
              </w:rPr>
              <w:t>Adresse IP source :</w:t>
            </w:r>
          </w:p>
        </w:tc>
        <w:tc>
          <w:tcPr>
            <w:tcW w:w="4568" w:type="dxa"/>
            <w:tcBorders>
              <w:top w:val="single" w:sz="2" w:space="0" w:color="auto"/>
              <w:left w:val="single" w:sz="2" w:space="0" w:color="auto"/>
              <w:bottom w:val="single" w:sz="2" w:space="0" w:color="auto"/>
              <w:right w:val="single" w:sz="2" w:space="0" w:color="auto"/>
              <w:tl2br w:val="nil"/>
              <w:tr2bl w:val="nil"/>
            </w:tcBorders>
            <w:shd w:val="clear" w:color="auto" w:fill="FFFFFF"/>
            <w:vAlign w:val="bottom"/>
          </w:tcPr>
          <w:p w:rsidR="003129A5" w:rsidRPr="0063722B" w:rsidRDefault="003129A5" w:rsidP="00985107">
            <w:pPr>
              <w:pStyle w:val="TableText"/>
              <w:rPr>
                <w:rStyle w:val="AnswerGray"/>
                <w:noProof/>
                <w:lang w:val="fr-FR"/>
              </w:rPr>
            </w:pPr>
          </w:p>
        </w:tc>
      </w:tr>
      <w:tr w:rsidR="003129A5" w:rsidRPr="0063722B" w:rsidTr="00273156">
        <w:trPr>
          <w:cantSplit/>
          <w:jc w:val="center"/>
        </w:trPr>
        <w:tc>
          <w:tcPr>
            <w:tcW w:w="4085" w:type="dxa"/>
            <w:shd w:val="clear" w:color="auto" w:fill="auto"/>
            <w:vAlign w:val="bottom"/>
          </w:tcPr>
          <w:p w:rsidR="003129A5" w:rsidRPr="0063722B" w:rsidRDefault="002C374C" w:rsidP="00DF1122">
            <w:pPr>
              <w:pStyle w:val="TableText"/>
              <w:rPr>
                <w:noProof/>
                <w:lang w:val="fr-FR"/>
              </w:rPr>
            </w:pPr>
            <w:r w:rsidRPr="0063722B">
              <w:rPr>
                <w:noProof/>
                <w:lang w:val="fr-FR"/>
              </w:rPr>
              <w:t>Adresse IP de destination :</w:t>
            </w:r>
          </w:p>
        </w:tc>
        <w:tc>
          <w:tcPr>
            <w:tcW w:w="4568" w:type="dxa"/>
            <w:shd w:val="clear" w:color="auto" w:fill="auto"/>
            <w:vAlign w:val="bottom"/>
          </w:tcPr>
          <w:p w:rsidR="003129A5" w:rsidRPr="0063722B" w:rsidRDefault="003129A5" w:rsidP="007D01EC">
            <w:pPr>
              <w:pStyle w:val="BodyTextL50"/>
              <w:ind w:left="0"/>
              <w:rPr>
                <w:rStyle w:val="AnswerGray"/>
                <w:noProof/>
                <w:lang w:val="fr-FR"/>
              </w:rPr>
            </w:pPr>
          </w:p>
        </w:tc>
      </w:tr>
      <w:tr w:rsidR="003129A5" w:rsidRPr="0063722B" w:rsidTr="00273156">
        <w:trPr>
          <w:cantSplit/>
          <w:jc w:val="center"/>
        </w:trPr>
        <w:tc>
          <w:tcPr>
            <w:tcW w:w="4085" w:type="dxa"/>
            <w:shd w:val="clear" w:color="auto" w:fill="auto"/>
            <w:vAlign w:val="bottom"/>
          </w:tcPr>
          <w:p w:rsidR="003129A5" w:rsidRPr="0063722B" w:rsidRDefault="002C374C" w:rsidP="003F19B0">
            <w:pPr>
              <w:pStyle w:val="TableText"/>
              <w:rPr>
                <w:rStyle w:val="AnswerGray"/>
                <w:noProof/>
                <w:shd w:val="clear" w:color="auto" w:fill="auto"/>
                <w:lang w:val="fr-FR"/>
              </w:rPr>
            </w:pPr>
            <w:r w:rsidRPr="0063722B">
              <w:rPr>
                <w:noProof/>
                <w:lang w:val="fr-FR"/>
              </w:rPr>
              <w:t>Numéro du port source :</w:t>
            </w:r>
          </w:p>
        </w:tc>
        <w:tc>
          <w:tcPr>
            <w:tcW w:w="4568" w:type="dxa"/>
            <w:shd w:val="clear" w:color="auto" w:fill="auto"/>
            <w:vAlign w:val="bottom"/>
          </w:tcPr>
          <w:p w:rsidR="003129A5" w:rsidRPr="0063722B" w:rsidRDefault="003129A5" w:rsidP="003B3AE9">
            <w:pPr>
              <w:pStyle w:val="BodyTextL50"/>
              <w:ind w:left="0"/>
              <w:rPr>
                <w:rStyle w:val="AnswerGray"/>
                <w:noProof/>
                <w:lang w:val="fr-FR"/>
              </w:rPr>
            </w:pPr>
          </w:p>
        </w:tc>
      </w:tr>
      <w:tr w:rsidR="003129A5" w:rsidRPr="00A0405B" w:rsidTr="00273156">
        <w:trPr>
          <w:cantSplit/>
          <w:jc w:val="center"/>
        </w:trPr>
        <w:tc>
          <w:tcPr>
            <w:tcW w:w="4085" w:type="dxa"/>
            <w:shd w:val="clear" w:color="auto" w:fill="auto"/>
            <w:vAlign w:val="bottom"/>
          </w:tcPr>
          <w:p w:rsidR="003129A5" w:rsidRPr="0063722B" w:rsidRDefault="00670F11" w:rsidP="003F19B0">
            <w:pPr>
              <w:pStyle w:val="TableText"/>
              <w:rPr>
                <w:noProof/>
                <w:lang w:val="fr-FR"/>
              </w:rPr>
            </w:pPr>
            <w:r w:rsidRPr="0063722B">
              <w:rPr>
                <w:noProof/>
                <w:lang w:val="fr-FR"/>
              </w:rPr>
              <w:t>Numéro du port de destination :</w:t>
            </w:r>
          </w:p>
        </w:tc>
        <w:tc>
          <w:tcPr>
            <w:tcW w:w="4568" w:type="dxa"/>
            <w:shd w:val="clear" w:color="auto" w:fill="auto"/>
            <w:vAlign w:val="bottom"/>
          </w:tcPr>
          <w:p w:rsidR="003129A5" w:rsidRPr="0063722B" w:rsidRDefault="003129A5" w:rsidP="007D01EC">
            <w:pPr>
              <w:rPr>
                <w:noProof/>
                <w:lang w:val="fr-FR"/>
              </w:rPr>
            </w:pPr>
          </w:p>
        </w:tc>
      </w:tr>
      <w:tr w:rsidR="003129A5" w:rsidRPr="0063722B" w:rsidTr="00273156">
        <w:trPr>
          <w:cantSplit/>
          <w:jc w:val="center"/>
        </w:trPr>
        <w:tc>
          <w:tcPr>
            <w:tcW w:w="4085" w:type="dxa"/>
            <w:shd w:val="clear" w:color="auto" w:fill="auto"/>
            <w:vAlign w:val="bottom"/>
          </w:tcPr>
          <w:p w:rsidR="003129A5" w:rsidRPr="0063722B" w:rsidRDefault="00FA09D6" w:rsidP="003F19B0">
            <w:pPr>
              <w:pStyle w:val="TableText"/>
              <w:rPr>
                <w:noProof/>
                <w:lang w:val="fr-FR"/>
              </w:rPr>
            </w:pPr>
            <w:r w:rsidRPr="0063722B">
              <w:rPr>
                <w:noProof/>
                <w:lang w:val="fr-FR"/>
              </w:rPr>
              <w:t>Numéro d</w:t>
            </w:r>
            <w:r w:rsidR="004A41D6" w:rsidRPr="0063722B">
              <w:rPr>
                <w:noProof/>
                <w:lang w:val="fr-FR"/>
              </w:rPr>
              <w:t>’</w:t>
            </w:r>
            <w:r w:rsidRPr="0063722B">
              <w:rPr>
                <w:noProof/>
                <w:lang w:val="fr-FR"/>
              </w:rPr>
              <w:t>ordre :</w:t>
            </w:r>
          </w:p>
        </w:tc>
        <w:tc>
          <w:tcPr>
            <w:tcW w:w="4568" w:type="dxa"/>
            <w:shd w:val="clear" w:color="auto" w:fill="auto"/>
            <w:vAlign w:val="bottom"/>
          </w:tcPr>
          <w:p w:rsidR="003129A5" w:rsidRPr="0063722B" w:rsidRDefault="003129A5" w:rsidP="007D01EC">
            <w:pPr>
              <w:pStyle w:val="BodyTextL50"/>
              <w:ind w:left="0"/>
              <w:rPr>
                <w:rStyle w:val="AnswerGray"/>
                <w:noProof/>
                <w:lang w:val="fr-FR"/>
              </w:rPr>
            </w:pPr>
          </w:p>
        </w:tc>
      </w:tr>
      <w:tr w:rsidR="003129A5" w:rsidRPr="0063722B" w:rsidTr="00273156">
        <w:trPr>
          <w:cantSplit/>
          <w:jc w:val="center"/>
        </w:trPr>
        <w:tc>
          <w:tcPr>
            <w:tcW w:w="4085" w:type="dxa"/>
            <w:shd w:val="clear" w:color="auto" w:fill="auto"/>
            <w:vAlign w:val="bottom"/>
          </w:tcPr>
          <w:p w:rsidR="003129A5" w:rsidRPr="0063722B" w:rsidRDefault="00BA7E08" w:rsidP="003F19B0">
            <w:pPr>
              <w:pStyle w:val="TableText"/>
              <w:rPr>
                <w:noProof/>
                <w:lang w:val="fr-FR"/>
              </w:rPr>
            </w:pPr>
            <w:r w:rsidRPr="0063722B">
              <w:rPr>
                <w:noProof/>
                <w:lang w:val="fr-FR"/>
              </w:rPr>
              <w:t>Numéro de reçu :</w:t>
            </w:r>
          </w:p>
        </w:tc>
        <w:tc>
          <w:tcPr>
            <w:tcW w:w="4568" w:type="dxa"/>
            <w:shd w:val="clear" w:color="auto" w:fill="auto"/>
            <w:vAlign w:val="bottom"/>
          </w:tcPr>
          <w:p w:rsidR="003129A5" w:rsidRPr="0063722B" w:rsidRDefault="003129A5" w:rsidP="007D01EC">
            <w:pPr>
              <w:pStyle w:val="BodyTextL50"/>
              <w:ind w:left="0"/>
              <w:rPr>
                <w:rStyle w:val="AnswerGray"/>
                <w:noProof/>
                <w:lang w:val="fr-FR"/>
              </w:rPr>
            </w:pPr>
          </w:p>
        </w:tc>
      </w:tr>
      <w:tr w:rsidR="003129A5" w:rsidRPr="0063722B" w:rsidTr="00273156">
        <w:trPr>
          <w:cantSplit/>
          <w:jc w:val="center"/>
        </w:trPr>
        <w:tc>
          <w:tcPr>
            <w:tcW w:w="4085" w:type="dxa"/>
            <w:shd w:val="clear" w:color="auto" w:fill="auto"/>
            <w:vAlign w:val="bottom"/>
          </w:tcPr>
          <w:p w:rsidR="003129A5" w:rsidRPr="0063722B" w:rsidRDefault="00956584" w:rsidP="003F19B0">
            <w:pPr>
              <w:pStyle w:val="TableText"/>
              <w:rPr>
                <w:noProof/>
                <w:lang w:val="fr-FR"/>
              </w:rPr>
            </w:pPr>
            <w:r w:rsidRPr="0063722B">
              <w:rPr>
                <w:noProof/>
                <w:lang w:val="fr-FR"/>
              </w:rPr>
              <w:t>Longueur de l</w:t>
            </w:r>
            <w:r w:rsidR="004A41D6" w:rsidRPr="0063722B">
              <w:rPr>
                <w:noProof/>
                <w:lang w:val="fr-FR"/>
              </w:rPr>
              <w:t>’</w:t>
            </w:r>
            <w:r w:rsidRPr="0063722B">
              <w:rPr>
                <w:noProof/>
                <w:lang w:val="fr-FR"/>
              </w:rPr>
              <w:t>en-tête :</w:t>
            </w:r>
          </w:p>
        </w:tc>
        <w:tc>
          <w:tcPr>
            <w:tcW w:w="4568" w:type="dxa"/>
            <w:shd w:val="clear" w:color="auto" w:fill="auto"/>
            <w:vAlign w:val="bottom"/>
          </w:tcPr>
          <w:p w:rsidR="003129A5" w:rsidRPr="0063722B" w:rsidRDefault="003129A5" w:rsidP="007D01EC">
            <w:pPr>
              <w:pStyle w:val="BodyTextL50"/>
              <w:ind w:left="0"/>
              <w:rPr>
                <w:rStyle w:val="AnswerGray"/>
                <w:noProof/>
                <w:lang w:val="fr-FR"/>
              </w:rPr>
            </w:pPr>
          </w:p>
        </w:tc>
      </w:tr>
      <w:tr w:rsidR="003129A5" w:rsidRPr="0063722B" w:rsidTr="00273156">
        <w:trPr>
          <w:cantSplit/>
          <w:jc w:val="center"/>
        </w:trPr>
        <w:tc>
          <w:tcPr>
            <w:tcW w:w="4085" w:type="dxa"/>
            <w:shd w:val="clear" w:color="auto" w:fill="auto"/>
            <w:vAlign w:val="bottom"/>
          </w:tcPr>
          <w:p w:rsidR="003129A5" w:rsidRPr="0063722B" w:rsidRDefault="00760BD7" w:rsidP="003F19B0">
            <w:pPr>
              <w:pStyle w:val="TableText"/>
              <w:rPr>
                <w:noProof/>
                <w:lang w:val="fr-FR"/>
              </w:rPr>
            </w:pPr>
            <w:r w:rsidRPr="0063722B">
              <w:rPr>
                <w:noProof/>
                <w:lang w:val="fr-FR"/>
              </w:rPr>
              <w:t>Taille de fenêtre :</w:t>
            </w:r>
          </w:p>
        </w:tc>
        <w:tc>
          <w:tcPr>
            <w:tcW w:w="4568" w:type="dxa"/>
            <w:shd w:val="clear" w:color="auto" w:fill="auto"/>
            <w:vAlign w:val="bottom"/>
          </w:tcPr>
          <w:p w:rsidR="003129A5" w:rsidRPr="0063722B" w:rsidRDefault="003129A5" w:rsidP="007D01EC">
            <w:pPr>
              <w:pStyle w:val="BodyTextL50"/>
              <w:ind w:left="0"/>
              <w:rPr>
                <w:rStyle w:val="AnswerGray"/>
                <w:noProof/>
                <w:lang w:val="fr-FR"/>
              </w:rPr>
            </w:pPr>
          </w:p>
        </w:tc>
      </w:tr>
    </w:tbl>
    <w:p w:rsidR="00865534" w:rsidRPr="0063722B" w:rsidRDefault="00716348" w:rsidP="00250578">
      <w:pPr>
        <w:pStyle w:val="BodyTextL25"/>
        <w:rPr>
          <w:noProof/>
          <w:lang w:val="fr-FR"/>
        </w:rPr>
      </w:pPr>
      <w:r w:rsidRPr="0063722B">
        <w:rPr>
          <w:noProof/>
          <w:lang w:val="fr-FR"/>
        </w:rPr>
        <w:t>Combiend</w:t>
      </w:r>
      <w:r w:rsidR="004A41D6" w:rsidRPr="0063722B">
        <w:rPr>
          <w:noProof/>
          <w:lang w:val="fr-FR"/>
        </w:rPr>
        <w:t>’</w:t>
      </w:r>
      <w:r w:rsidRPr="0063722B">
        <w:rPr>
          <w:noProof/>
          <w:lang w:val="fr-FR"/>
        </w:rPr>
        <w:t>autresdatagrammes TCP contenaient un bit SYN ?</w:t>
      </w:r>
    </w:p>
    <w:p w:rsidR="00E879F6" w:rsidRPr="0063722B" w:rsidRDefault="00865534" w:rsidP="00250578">
      <w:pPr>
        <w:pStyle w:val="BodyTextL25"/>
        <w:rPr>
          <w:noProof/>
          <w:lang w:val="fr-FR"/>
        </w:rPr>
      </w:pPr>
      <w:r w:rsidRPr="0063722B">
        <w:rPr>
          <w:noProof/>
          <w:lang w:val="fr-FR"/>
        </w:rPr>
        <w:t>_______________________________________________________________________________________</w:t>
      </w:r>
    </w:p>
    <w:p w:rsidR="005359D2" w:rsidRPr="0063722B" w:rsidRDefault="00413D56" w:rsidP="005359D2">
      <w:pPr>
        <w:pStyle w:val="BodyTextL25"/>
        <w:rPr>
          <w:noProof/>
          <w:spacing w:val="-2"/>
          <w:lang w:val="fr-FR"/>
        </w:rPr>
      </w:pPr>
      <w:r w:rsidRPr="0063722B">
        <w:rPr>
          <w:noProof/>
          <w:spacing w:val="-2"/>
          <w:lang w:val="fr-FR"/>
        </w:rPr>
        <w:t>Une</w:t>
      </w:r>
      <w:r w:rsidR="00CF505B">
        <w:rPr>
          <w:rFonts w:eastAsia="SimSun" w:hint="eastAsia"/>
          <w:noProof/>
          <w:spacing w:val="-2"/>
          <w:lang w:val="fr-FR" w:eastAsia="zh-CN"/>
        </w:rPr>
        <w:t xml:space="preserve"> </w:t>
      </w:r>
      <w:r w:rsidRPr="0063722B">
        <w:rPr>
          <w:noProof/>
          <w:spacing w:val="-2"/>
          <w:lang w:val="fr-FR"/>
        </w:rPr>
        <w:t>fois</w:t>
      </w:r>
      <w:r w:rsidR="00066E96">
        <w:rPr>
          <w:rFonts w:eastAsia="SimSun" w:hint="eastAsia"/>
          <w:noProof/>
          <w:spacing w:val="-2"/>
          <w:lang w:val="fr-FR" w:eastAsia="zh-CN"/>
        </w:rPr>
        <w:t xml:space="preserve"> </w:t>
      </w:r>
      <w:r w:rsidRPr="0063722B">
        <w:rPr>
          <w:noProof/>
          <w:spacing w:val="-2"/>
          <w:lang w:val="fr-FR"/>
        </w:rPr>
        <w:t>qu</w:t>
      </w:r>
      <w:r w:rsidR="004A41D6" w:rsidRPr="0063722B">
        <w:rPr>
          <w:noProof/>
          <w:spacing w:val="-2"/>
          <w:lang w:val="fr-FR"/>
        </w:rPr>
        <w:t>’</w:t>
      </w:r>
      <w:r w:rsidRPr="0063722B">
        <w:rPr>
          <w:noProof/>
          <w:spacing w:val="-2"/>
          <w:lang w:val="fr-FR"/>
        </w:rPr>
        <w:t>une session TCP est</w:t>
      </w:r>
      <w:r w:rsidR="003F51F6">
        <w:rPr>
          <w:rFonts w:eastAsia="SimSun" w:hint="eastAsia"/>
          <w:noProof/>
          <w:spacing w:val="-2"/>
          <w:lang w:val="fr-FR" w:eastAsia="zh-CN"/>
        </w:rPr>
        <w:t xml:space="preserve"> </w:t>
      </w:r>
      <w:r w:rsidRPr="0063722B">
        <w:rPr>
          <w:noProof/>
          <w:spacing w:val="-2"/>
          <w:lang w:val="fr-FR"/>
        </w:rPr>
        <w:t>établie, le trafic FTP peut survenir entre le PC et le serveur FTP. Le client FTP et le serveur communiquent entre eux en ignorant que le protocole TCP contrôle et gère la session. Lorsque le serveur FTP envoie Response: 220 au client FTP, la session TCP sur le client FTP envoie un accusé de réception à la session TCP sur le serveur. Cette séquence est visible dans la capture Wireshark ci-dessous.</w:t>
      </w:r>
    </w:p>
    <w:p w:rsidR="005359D2" w:rsidRPr="0063722B" w:rsidRDefault="003E4FA4" w:rsidP="00C13EBE">
      <w:pPr>
        <w:pStyle w:val="Visual"/>
        <w:rPr>
          <w:noProof/>
          <w:lang w:val="fr-FR"/>
        </w:rPr>
      </w:pPr>
      <w:r w:rsidRPr="0063722B">
        <w:rPr>
          <w:noProof/>
          <w:lang w:eastAsia="en-US"/>
        </w:rPr>
        <w:drawing>
          <wp:inline distT="0" distB="0" distL="0" distR="0">
            <wp:extent cx="5486400" cy="1495425"/>
            <wp:effectExtent l="0" t="0" r="0" b="9525"/>
            <wp:docPr id="11" name="Picture 11" descr="Lab5C_Wireshark_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b5C_Wireshark_FTP"/>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495425"/>
                    </a:xfrm>
                    <a:prstGeom prst="rect">
                      <a:avLst/>
                    </a:prstGeom>
                    <a:noFill/>
                    <a:ln>
                      <a:noFill/>
                    </a:ln>
                  </pic:spPr>
                </pic:pic>
              </a:graphicData>
            </a:graphic>
          </wp:inline>
        </w:drawing>
      </w:r>
    </w:p>
    <w:p w:rsidR="008F136A" w:rsidRPr="0063722B" w:rsidRDefault="00313189" w:rsidP="001B1E0C">
      <w:pPr>
        <w:pStyle w:val="BodyTextL25"/>
        <w:rPr>
          <w:noProof/>
          <w:lang w:val="fr-FR"/>
        </w:rPr>
      </w:pPr>
      <w:r w:rsidRPr="0063722B">
        <w:rPr>
          <w:noProof/>
          <w:lang w:val="fr-FR"/>
        </w:rPr>
        <w:lastRenderedPageBreak/>
        <w:t>Une fois la session FTP terminée, le client FTP envoie une commande pour « quitter ». Le serveur FTP accuse réception de la fin de la session FTP avec le message Response:221 Goodbye. À ce stade, la session TCP du serveur FTP envoie un datagramme TCP au client FTP, et annonce ainsi la fin de la session TCP. La session TCP du client FTP accuse réception du datagramme de fin, puis envoie la fin de sa propre session TCP. Lorsque</w:t>
      </w:r>
      <w:r w:rsidR="0010387E">
        <w:rPr>
          <w:rFonts w:eastAsia="SimSun" w:hint="eastAsia"/>
          <w:noProof/>
          <w:lang w:val="fr-FR" w:eastAsia="zh-CN"/>
        </w:rPr>
        <w:t xml:space="preserve"> </w:t>
      </w:r>
      <w:r w:rsidRPr="0063722B">
        <w:rPr>
          <w:noProof/>
          <w:lang w:val="fr-FR"/>
        </w:rPr>
        <w:t>l</w:t>
      </w:r>
      <w:r w:rsidR="004A41D6" w:rsidRPr="0063722B">
        <w:rPr>
          <w:noProof/>
          <w:lang w:val="fr-FR"/>
        </w:rPr>
        <w:t>’</w:t>
      </w:r>
      <w:r w:rsidRPr="0063722B">
        <w:rPr>
          <w:noProof/>
          <w:lang w:val="fr-FR"/>
        </w:rPr>
        <w:t>émetteur de la fin de la session TCP, le serveur FTP, reçoit une fin en double, un datagramme ACK est envoyé pour accuser réception de la fin et la session TCP est fermée. Cette séquence est visible dans le schéma et la capture ci-dessous.</w:t>
      </w:r>
    </w:p>
    <w:p w:rsidR="005F5229" w:rsidRPr="0063722B" w:rsidRDefault="00E26A94" w:rsidP="005F5229">
      <w:pPr>
        <w:pStyle w:val="Visual"/>
        <w:rPr>
          <w:noProof/>
          <w:lang w:val="fr-FR"/>
        </w:rPr>
      </w:pPr>
      <w:r w:rsidRPr="0063722B">
        <w:rPr>
          <w:noProof/>
          <w:lang w:eastAsia="en-US"/>
        </w:rPr>
        <w:drawing>
          <wp:inline distT="0" distB="0" distL="0" distR="0">
            <wp:extent cx="3200400" cy="37147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0400" cy="3714750"/>
                    </a:xfrm>
                    <a:prstGeom prst="rect">
                      <a:avLst/>
                    </a:prstGeom>
                    <a:noFill/>
                    <a:ln>
                      <a:noFill/>
                    </a:ln>
                  </pic:spPr>
                </pic:pic>
              </a:graphicData>
            </a:graphic>
          </wp:inline>
        </w:drawing>
      </w:r>
    </w:p>
    <w:p w:rsidR="00326CF5" w:rsidRPr="0063722B" w:rsidRDefault="00326CF5" w:rsidP="004A77EF">
      <w:pPr>
        <w:pStyle w:val="BodyTextL25"/>
        <w:rPr>
          <w:noProof/>
          <w:lang w:val="fr-FR"/>
        </w:rPr>
      </w:pPr>
      <w:r w:rsidRPr="0063722B">
        <w:rPr>
          <w:noProof/>
          <w:lang w:val="fr-FR"/>
        </w:rPr>
        <w:t xml:space="preserve">En appliquant un filtre </w:t>
      </w:r>
      <w:r w:rsidRPr="0063722B">
        <w:rPr>
          <w:b/>
          <w:noProof/>
          <w:lang w:val="fr-FR"/>
        </w:rPr>
        <w:t>ftp</w:t>
      </w:r>
      <w:r w:rsidRPr="0063722B">
        <w:rPr>
          <w:noProof/>
          <w:lang w:val="fr-FR"/>
        </w:rPr>
        <w:t>, la séquence entière du trafic FTP peut être examinée dans Wireshark. Notez la séquence des événements au cours de cette session FTP. Le nom d</w:t>
      </w:r>
      <w:r w:rsidR="004A41D6" w:rsidRPr="0063722B">
        <w:rPr>
          <w:noProof/>
          <w:lang w:val="fr-FR"/>
        </w:rPr>
        <w:t>’</w:t>
      </w:r>
      <w:r w:rsidRPr="0063722B">
        <w:rPr>
          <w:noProof/>
          <w:lang w:val="fr-FR"/>
        </w:rPr>
        <w:t>utilisateur</w:t>
      </w:r>
      <w:r w:rsidR="00BC23F8">
        <w:rPr>
          <w:rFonts w:eastAsia="SimSun" w:hint="eastAsia"/>
          <w:noProof/>
          <w:lang w:val="fr-FR" w:eastAsia="zh-CN"/>
        </w:rPr>
        <w:t xml:space="preserve"> </w:t>
      </w:r>
      <w:r w:rsidRPr="0063722B">
        <w:rPr>
          <w:noProof/>
          <w:lang w:val="fr-FR"/>
        </w:rPr>
        <w:t>anonyme a été utilisé pour récupérer le fichier Readme. Une</w:t>
      </w:r>
      <w:r w:rsidR="00CF505B">
        <w:rPr>
          <w:rFonts w:eastAsia="SimSun" w:hint="eastAsia"/>
          <w:noProof/>
          <w:lang w:val="fr-FR" w:eastAsia="zh-CN"/>
        </w:rPr>
        <w:t xml:space="preserve"> </w:t>
      </w:r>
      <w:r w:rsidRPr="0063722B">
        <w:rPr>
          <w:noProof/>
          <w:lang w:val="fr-FR"/>
        </w:rPr>
        <w:t>fois le fichier</w:t>
      </w:r>
      <w:r w:rsidR="0010387E">
        <w:rPr>
          <w:rFonts w:eastAsia="SimSun" w:hint="eastAsia"/>
          <w:noProof/>
          <w:lang w:val="fr-FR" w:eastAsia="zh-CN"/>
        </w:rPr>
        <w:t xml:space="preserve"> </w:t>
      </w:r>
      <w:r w:rsidRPr="0063722B">
        <w:rPr>
          <w:noProof/>
          <w:lang w:val="fr-FR"/>
        </w:rPr>
        <w:t>transféré, l</w:t>
      </w:r>
      <w:r w:rsidR="004A41D6" w:rsidRPr="0063722B">
        <w:rPr>
          <w:noProof/>
          <w:lang w:val="fr-FR"/>
        </w:rPr>
        <w:t>’</w:t>
      </w:r>
      <w:r w:rsidRPr="0063722B">
        <w:rPr>
          <w:noProof/>
          <w:lang w:val="fr-FR"/>
        </w:rPr>
        <w:t>utilisateur a mis fin à la session FTP.</w:t>
      </w:r>
    </w:p>
    <w:p w:rsidR="00313189" w:rsidRPr="0063722B" w:rsidRDefault="003E4FA4" w:rsidP="00A60643">
      <w:pPr>
        <w:pStyle w:val="Visual"/>
        <w:rPr>
          <w:noProof/>
          <w:lang w:val="fr-FR"/>
        </w:rPr>
      </w:pPr>
      <w:r w:rsidRPr="0063722B">
        <w:rPr>
          <w:noProof/>
          <w:lang w:eastAsia="en-US"/>
        </w:rPr>
        <w:drawing>
          <wp:inline distT="0" distB="0" distL="0" distR="0">
            <wp:extent cx="5486400" cy="2133600"/>
            <wp:effectExtent l="0" t="0" r="0" b="0"/>
            <wp:docPr id="13" name="Picture 13" descr="Lab5C_Wireshark_FTP-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b5C_Wireshark_FTP-filter"/>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400A44" w:rsidRPr="0063722B" w:rsidRDefault="00B74C5F" w:rsidP="00400A44">
      <w:pPr>
        <w:pStyle w:val="BodyTextL25"/>
        <w:rPr>
          <w:noProof/>
          <w:lang w:val="fr-FR"/>
        </w:rPr>
      </w:pPr>
      <w:r w:rsidRPr="0063722B">
        <w:rPr>
          <w:noProof/>
          <w:lang w:val="fr-FR"/>
        </w:rPr>
        <w:lastRenderedPageBreak/>
        <w:t>Appliquez le filtre TCP à nouveau dans Wireshark pour examiner la fin de la session TCP. Quatre paquets sont transmis à la fin de la session TCP. Comme la connexion TCP est bidirectionnelle, chaque sens doit se terminer indépendamment. Examinez les adresses source et de destination.</w:t>
      </w:r>
    </w:p>
    <w:p w:rsidR="00041798" w:rsidRPr="0063722B" w:rsidRDefault="00041798" w:rsidP="00041798">
      <w:pPr>
        <w:pStyle w:val="BodyTextL25"/>
        <w:rPr>
          <w:noProof/>
          <w:lang w:val="fr-FR"/>
        </w:rPr>
      </w:pPr>
      <w:r w:rsidRPr="0063722B">
        <w:rPr>
          <w:noProof/>
          <w:lang w:val="fr-FR"/>
        </w:rPr>
        <w:t>Dans cet</w:t>
      </w:r>
      <w:r w:rsidR="00CF505B">
        <w:rPr>
          <w:rFonts w:eastAsia="SimSun" w:hint="eastAsia"/>
          <w:noProof/>
          <w:lang w:val="fr-FR" w:eastAsia="zh-CN"/>
        </w:rPr>
        <w:t xml:space="preserve"> </w:t>
      </w:r>
      <w:r w:rsidRPr="0063722B">
        <w:rPr>
          <w:noProof/>
          <w:lang w:val="fr-FR"/>
        </w:rPr>
        <w:t>exemple, le serveur FTP n</w:t>
      </w:r>
      <w:r w:rsidR="004A41D6" w:rsidRPr="0063722B">
        <w:rPr>
          <w:noProof/>
          <w:lang w:val="fr-FR"/>
        </w:rPr>
        <w:t>’</w:t>
      </w:r>
      <w:r w:rsidRPr="0063722B">
        <w:rPr>
          <w:noProof/>
          <w:lang w:val="fr-FR"/>
        </w:rPr>
        <w:t>a plus de données à envoyer</w:t>
      </w:r>
      <w:r w:rsidR="0010387E">
        <w:rPr>
          <w:rFonts w:eastAsia="SimSun" w:hint="eastAsia"/>
          <w:noProof/>
          <w:lang w:val="fr-FR" w:eastAsia="zh-CN"/>
        </w:rPr>
        <w:t xml:space="preserve"> </w:t>
      </w:r>
      <w:r w:rsidRPr="0063722B">
        <w:rPr>
          <w:noProof/>
          <w:lang w:val="fr-FR"/>
        </w:rPr>
        <w:t>dans le flux ; il envoie un segment avec le positionnement</w:t>
      </w:r>
      <w:r w:rsidR="00CF505B">
        <w:rPr>
          <w:rFonts w:eastAsia="SimSun" w:hint="eastAsia"/>
          <w:noProof/>
          <w:lang w:val="fr-FR" w:eastAsia="zh-CN"/>
        </w:rPr>
        <w:t xml:space="preserve"> </w:t>
      </w:r>
      <w:r w:rsidRPr="0063722B">
        <w:rPr>
          <w:noProof/>
          <w:lang w:val="fr-FR"/>
        </w:rPr>
        <w:t>d</w:t>
      </w:r>
      <w:r w:rsidR="004A41D6" w:rsidRPr="0063722B">
        <w:rPr>
          <w:noProof/>
          <w:lang w:val="fr-FR"/>
        </w:rPr>
        <w:t>’</w:t>
      </w:r>
      <w:r w:rsidRPr="0063722B">
        <w:rPr>
          <w:noProof/>
          <w:lang w:val="fr-FR"/>
        </w:rPr>
        <w:t>indicateur FIN dans la trame 63. Le PC envoie un paquet ACK pour accuser réception du paquet FIN mettant fin à la session du serveur vers le client dans la trame 64.</w:t>
      </w:r>
    </w:p>
    <w:p w:rsidR="00041798" w:rsidRPr="0063722B" w:rsidRDefault="00041798" w:rsidP="00041798">
      <w:pPr>
        <w:pStyle w:val="BodyTextL25"/>
        <w:rPr>
          <w:noProof/>
          <w:lang w:val="fr-FR"/>
        </w:rPr>
      </w:pPr>
      <w:r w:rsidRPr="0063722B">
        <w:rPr>
          <w:noProof/>
          <w:lang w:val="fr-FR"/>
        </w:rPr>
        <w:t>Dans la trame 65, le PC envoie un paquet FIN au serveur FTP pour mettre fin à la session TCP. Le serveur FTP répond par un paquet ACK pour accuser réception du paquet FIN envoyé par le PC dans la trame 67. À présent, la session TCP est interrompue entre le serveur FTP et le PC.</w:t>
      </w:r>
    </w:p>
    <w:p w:rsidR="00400A44" w:rsidRPr="0063722B" w:rsidRDefault="003E4FA4" w:rsidP="00400A44">
      <w:pPr>
        <w:pStyle w:val="Visual"/>
        <w:rPr>
          <w:noProof/>
          <w:lang w:val="fr-FR"/>
        </w:rPr>
      </w:pPr>
      <w:r w:rsidRPr="0063722B">
        <w:rPr>
          <w:noProof/>
          <w:lang w:eastAsia="en-US"/>
        </w:rPr>
        <w:drawing>
          <wp:inline distT="0" distB="0" distL="0" distR="0">
            <wp:extent cx="5486400" cy="1295400"/>
            <wp:effectExtent l="0" t="0" r="0" b="0"/>
            <wp:docPr id="14" name="Picture 14" descr="Lab5C_Wireshark_3-way_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b5C_Wireshark_3-way_FIN"/>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295400"/>
                    </a:xfrm>
                    <a:prstGeom prst="rect">
                      <a:avLst/>
                    </a:prstGeom>
                    <a:noFill/>
                    <a:ln>
                      <a:noFill/>
                    </a:ln>
                  </pic:spPr>
                </pic:pic>
              </a:graphicData>
            </a:graphic>
          </wp:inline>
        </w:drawing>
      </w:r>
    </w:p>
    <w:p w:rsidR="00A60146" w:rsidRPr="0063722B" w:rsidRDefault="001E4EE4" w:rsidP="007B467A">
      <w:pPr>
        <w:pStyle w:val="PartHead"/>
        <w:ind w:left="1456" w:hanging="1456"/>
        <w:rPr>
          <w:noProof/>
          <w:lang w:val="fr-FR"/>
        </w:rPr>
      </w:pPr>
      <w:r w:rsidRPr="0063722B">
        <w:rPr>
          <w:noProof/>
          <w:lang w:val="fr-FR"/>
        </w:rPr>
        <w:t>Identifier les champs d</w:t>
      </w:r>
      <w:r w:rsidR="004A41D6" w:rsidRPr="0063722B">
        <w:rPr>
          <w:noProof/>
          <w:lang w:val="fr-FR"/>
        </w:rPr>
        <w:t>’</w:t>
      </w:r>
      <w:r w:rsidRPr="0063722B">
        <w:rPr>
          <w:noProof/>
          <w:lang w:val="fr-FR"/>
        </w:rPr>
        <w:t>en-tête UDP et les opérations UDP à</w:t>
      </w:r>
      <w:r w:rsidR="0063722B" w:rsidRPr="0063722B">
        <w:rPr>
          <w:noProof/>
          <w:lang w:val="fr-FR"/>
        </w:rPr>
        <w:t> </w:t>
      </w:r>
      <w:r w:rsidRPr="0063722B">
        <w:rPr>
          <w:noProof/>
          <w:lang w:val="fr-FR"/>
        </w:rPr>
        <w:t>l</w:t>
      </w:r>
      <w:r w:rsidR="004A41D6" w:rsidRPr="0063722B">
        <w:rPr>
          <w:noProof/>
          <w:lang w:val="fr-FR"/>
        </w:rPr>
        <w:t>’</w:t>
      </w:r>
      <w:r w:rsidRPr="0063722B">
        <w:rPr>
          <w:noProof/>
          <w:lang w:val="fr-FR"/>
        </w:rPr>
        <w:t>aide de la capture de session TFTP de Wireshark</w:t>
      </w:r>
    </w:p>
    <w:p w:rsidR="00DB0ADF" w:rsidRPr="0063722B" w:rsidRDefault="003A4901" w:rsidP="00B614FE">
      <w:pPr>
        <w:pStyle w:val="BodyTextL25"/>
        <w:rPr>
          <w:noProof/>
          <w:lang w:val="fr-FR"/>
        </w:rPr>
      </w:pPr>
      <w:r w:rsidRPr="0063722B">
        <w:rPr>
          <w:noProof/>
          <w:lang w:val="fr-FR"/>
        </w:rPr>
        <w:t>Dans la deuxième partie, vous utiliserez Wireshark pour capturer une session TFTP et examiner les champs d</w:t>
      </w:r>
      <w:r w:rsidR="004A41D6" w:rsidRPr="0063722B">
        <w:rPr>
          <w:noProof/>
          <w:lang w:val="fr-FR"/>
        </w:rPr>
        <w:t>’</w:t>
      </w:r>
      <w:r w:rsidRPr="0063722B">
        <w:rPr>
          <w:noProof/>
          <w:lang w:val="fr-FR"/>
        </w:rPr>
        <w:t>en-tête UDP.</w:t>
      </w:r>
    </w:p>
    <w:p w:rsidR="00C07FD9" w:rsidRPr="0063722B" w:rsidRDefault="00281318" w:rsidP="003A5FE9">
      <w:pPr>
        <w:pStyle w:val="StepHead"/>
        <w:numPr>
          <w:ilvl w:val="0"/>
          <w:numId w:val="7"/>
        </w:numPr>
        <w:rPr>
          <w:noProof/>
          <w:lang w:val="fr-FR"/>
        </w:rPr>
      </w:pPr>
      <w:r w:rsidRPr="0063722B">
        <w:rPr>
          <w:noProof/>
          <w:lang w:val="fr-FR"/>
        </w:rPr>
        <w:t>Installez cette topologie physique et préparez la capture TFTP.</w:t>
      </w:r>
    </w:p>
    <w:p w:rsidR="00180219" w:rsidRPr="0063722B" w:rsidRDefault="003E4FA4" w:rsidP="00B614FE">
      <w:pPr>
        <w:pStyle w:val="Visual"/>
        <w:rPr>
          <w:noProof/>
          <w:lang w:val="fr-FR"/>
        </w:rPr>
      </w:pPr>
      <w:r w:rsidRPr="0063722B">
        <w:rPr>
          <w:noProof/>
          <w:lang w:eastAsia="en-US"/>
        </w:rPr>
        <w:drawing>
          <wp:inline distT="0" distB="0" distL="0" distR="0">
            <wp:extent cx="2971800" cy="101346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1800" cy="1013460"/>
                    </a:xfrm>
                    <a:prstGeom prst="rect">
                      <a:avLst/>
                    </a:prstGeom>
                    <a:noFill/>
                  </pic:spPr>
                </pic:pic>
              </a:graphicData>
            </a:graphic>
          </wp:inline>
        </w:drawing>
      </w:r>
    </w:p>
    <w:p w:rsidR="00677FCF" w:rsidRPr="0063722B" w:rsidRDefault="00256660" w:rsidP="00DD2802">
      <w:pPr>
        <w:pStyle w:val="SubStepAlpha"/>
        <w:rPr>
          <w:noProof/>
          <w:lang w:val="fr-FR"/>
        </w:rPr>
      </w:pPr>
      <w:r w:rsidRPr="0063722B">
        <w:rPr>
          <w:noProof/>
          <w:lang w:val="fr-FR"/>
        </w:rPr>
        <w:t>Établissez une connexion console et une connexion Ethernet entre PC-A et le commutateur S1.</w:t>
      </w:r>
    </w:p>
    <w:p w:rsidR="00847AE9" w:rsidRPr="0063722B" w:rsidRDefault="00AD169D" w:rsidP="00847AE9">
      <w:pPr>
        <w:pStyle w:val="SubStepAlpha"/>
        <w:rPr>
          <w:noProof/>
          <w:lang w:val="fr-FR"/>
        </w:rPr>
      </w:pPr>
      <w:r w:rsidRPr="0063722B">
        <w:rPr>
          <w:noProof/>
          <w:lang w:val="fr-FR"/>
        </w:rPr>
        <w:t>Si ce n</w:t>
      </w:r>
      <w:r w:rsidR="004A41D6" w:rsidRPr="0063722B">
        <w:rPr>
          <w:noProof/>
          <w:lang w:val="fr-FR"/>
        </w:rPr>
        <w:t>’</w:t>
      </w:r>
      <w:r w:rsidRPr="0063722B">
        <w:rPr>
          <w:noProof/>
          <w:lang w:val="fr-FR"/>
        </w:rPr>
        <w:t>est déjà fait, configurez manuellement l</w:t>
      </w:r>
      <w:r w:rsidR="004A41D6" w:rsidRPr="0063722B">
        <w:rPr>
          <w:noProof/>
          <w:lang w:val="fr-FR"/>
        </w:rPr>
        <w:t>’</w:t>
      </w:r>
      <w:r w:rsidRPr="0063722B">
        <w:rPr>
          <w:noProof/>
          <w:lang w:val="fr-FR"/>
        </w:rPr>
        <w:t>adresse IP du PC sur 192.168.1.3. Il n</w:t>
      </w:r>
      <w:r w:rsidR="004A41D6" w:rsidRPr="0063722B">
        <w:rPr>
          <w:noProof/>
          <w:lang w:val="fr-FR"/>
        </w:rPr>
        <w:t>’</w:t>
      </w:r>
      <w:r w:rsidRPr="0063722B">
        <w:rPr>
          <w:noProof/>
          <w:lang w:val="fr-FR"/>
        </w:rPr>
        <w:t>est pas obligatoire de définir la passerelle par défaut.</w:t>
      </w:r>
    </w:p>
    <w:p w:rsidR="00AD169D" w:rsidRPr="0063722B" w:rsidRDefault="003E4FA4" w:rsidP="00A60643">
      <w:pPr>
        <w:pStyle w:val="Visual"/>
        <w:rPr>
          <w:noProof/>
          <w:lang w:val="fr-FR"/>
        </w:rPr>
      </w:pPr>
      <w:r w:rsidRPr="0063722B">
        <w:rPr>
          <w:noProof/>
          <w:lang w:eastAsia="en-US"/>
        </w:rPr>
        <w:lastRenderedPageBreak/>
        <w:drawing>
          <wp:inline distT="0" distB="0" distL="0" distR="0">
            <wp:extent cx="3943350" cy="4391025"/>
            <wp:effectExtent l="0" t="0" r="0"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43350" cy="4391025"/>
                    </a:xfrm>
                    <a:prstGeom prst="rect">
                      <a:avLst/>
                    </a:prstGeom>
                    <a:noFill/>
                    <a:ln>
                      <a:noFill/>
                    </a:ln>
                  </pic:spPr>
                </pic:pic>
              </a:graphicData>
            </a:graphic>
          </wp:inline>
        </w:drawing>
      </w:r>
    </w:p>
    <w:p w:rsidR="00847AE9" w:rsidRPr="0063722B" w:rsidRDefault="00080665" w:rsidP="00847AE9">
      <w:pPr>
        <w:pStyle w:val="SubStepAlpha"/>
        <w:rPr>
          <w:noProof/>
          <w:lang w:val="fr-FR"/>
        </w:rPr>
      </w:pPr>
      <w:r w:rsidRPr="0063722B">
        <w:rPr>
          <w:noProof/>
          <w:lang w:val="fr-FR"/>
        </w:rPr>
        <w:t>Configurez le commutateur. Attribuez l</w:t>
      </w:r>
      <w:r w:rsidR="004A41D6" w:rsidRPr="0063722B">
        <w:rPr>
          <w:noProof/>
          <w:lang w:val="fr-FR"/>
        </w:rPr>
        <w:t>’</w:t>
      </w:r>
      <w:r w:rsidRPr="0063722B">
        <w:rPr>
          <w:noProof/>
          <w:lang w:val="fr-FR"/>
        </w:rPr>
        <w:t>adresse IP 192.168.1.1 à VLAN 1. Vérifiez la connectivité avec le PC en envoyant une requête ping à 192.168.1.3. Le cas échéant, procédez à un dépannage.</w:t>
      </w:r>
    </w:p>
    <w:p w:rsidR="00C53004" w:rsidRPr="0063722B" w:rsidRDefault="00C53004" w:rsidP="00C53004">
      <w:pPr>
        <w:pStyle w:val="CMD"/>
        <w:rPr>
          <w:noProof/>
          <w:lang w:val="fr-FR"/>
        </w:rPr>
      </w:pPr>
      <w:r w:rsidRPr="0063722B">
        <w:rPr>
          <w:noProof/>
          <w:lang w:val="fr-FR"/>
        </w:rPr>
        <w:t>Switch&gt;</w:t>
      </w:r>
      <w:r w:rsidRPr="0063722B">
        <w:rPr>
          <w:b/>
          <w:noProof/>
          <w:lang w:val="fr-FR"/>
        </w:rPr>
        <w:t>enable</w:t>
      </w:r>
    </w:p>
    <w:p w:rsidR="00C53004" w:rsidRPr="0063722B" w:rsidRDefault="00C53004" w:rsidP="00C53004">
      <w:pPr>
        <w:pStyle w:val="CMD"/>
        <w:rPr>
          <w:noProof/>
          <w:lang w:val="fr-FR"/>
        </w:rPr>
      </w:pPr>
      <w:r w:rsidRPr="0063722B">
        <w:rPr>
          <w:noProof/>
          <w:lang w:val="fr-FR"/>
        </w:rPr>
        <w:t>Switch#</w:t>
      </w:r>
      <w:r w:rsidRPr="0063722B">
        <w:rPr>
          <w:b/>
          <w:noProof/>
          <w:lang w:val="fr-FR"/>
        </w:rPr>
        <w:t>conf t</w:t>
      </w:r>
    </w:p>
    <w:p w:rsidR="00C53004" w:rsidRPr="009F7E76" w:rsidRDefault="00C53004" w:rsidP="00C53004">
      <w:pPr>
        <w:pStyle w:val="CMD"/>
        <w:rPr>
          <w:noProof/>
        </w:rPr>
      </w:pPr>
      <w:r w:rsidRPr="009F7E76">
        <w:rPr>
          <w:noProof/>
        </w:rPr>
        <w:t>Enter configuration commands, one per line.  End with CNTL/Z.</w:t>
      </w:r>
    </w:p>
    <w:p w:rsidR="00C53004" w:rsidRPr="009F7E76" w:rsidRDefault="00C53004" w:rsidP="00C53004">
      <w:pPr>
        <w:pStyle w:val="CMD"/>
        <w:rPr>
          <w:noProof/>
        </w:rPr>
      </w:pPr>
      <w:r w:rsidRPr="009F7E76">
        <w:rPr>
          <w:noProof/>
        </w:rPr>
        <w:t>Switch(config)#</w:t>
      </w:r>
      <w:r w:rsidRPr="009F7E76">
        <w:rPr>
          <w:b/>
          <w:noProof/>
        </w:rPr>
        <w:t>host S1</w:t>
      </w:r>
    </w:p>
    <w:p w:rsidR="00C53004" w:rsidRPr="009F7E76" w:rsidRDefault="00C53004" w:rsidP="00C53004">
      <w:pPr>
        <w:pStyle w:val="CMD"/>
        <w:rPr>
          <w:b/>
          <w:noProof/>
        </w:rPr>
      </w:pPr>
      <w:r w:rsidRPr="009F7E76">
        <w:rPr>
          <w:noProof/>
        </w:rPr>
        <w:t>S1(config)#</w:t>
      </w:r>
      <w:r w:rsidRPr="009F7E76">
        <w:rPr>
          <w:b/>
          <w:noProof/>
        </w:rPr>
        <w:t>interface vlan 1</w:t>
      </w:r>
    </w:p>
    <w:p w:rsidR="00C53004" w:rsidRPr="009F7E76" w:rsidRDefault="00C53004" w:rsidP="00C53004">
      <w:pPr>
        <w:pStyle w:val="CMD"/>
        <w:rPr>
          <w:b/>
          <w:noProof/>
        </w:rPr>
      </w:pPr>
      <w:r w:rsidRPr="009F7E76">
        <w:rPr>
          <w:noProof/>
        </w:rPr>
        <w:t>S1(config-if)#</w:t>
      </w:r>
      <w:r w:rsidRPr="009F7E76">
        <w:rPr>
          <w:b/>
          <w:noProof/>
        </w:rPr>
        <w:t>ip address 192.168.1.1 255.255.255.0</w:t>
      </w:r>
    </w:p>
    <w:p w:rsidR="00C53004" w:rsidRPr="009F7E76" w:rsidRDefault="00C53004" w:rsidP="00C53004">
      <w:pPr>
        <w:pStyle w:val="CMD"/>
        <w:rPr>
          <w:noProof/>
        </w:rPr>
      </w:pPr>
      <w:r w:rsidRPr="009F7E76">
        <w:rPr>
          <w:noProof/>
        </w:rPr>
        <w:t>S1(config-if)#</w:t>
      </w:r>
      <w:r w:rsidRPr="009F7E76">
        <w:rPr>
          <w:b/>
          <w:noProof/>
        </w:rPr>
        <w:t>no shut</w:t>
      </w:r>
    </w:p>
    <w:p w:rsidR="00C53004" w:rsidRPr="009F7E76" w:rsidRDefault="00C53004" w:rsidP="00C53004">
      <w:pPr>
        <w:pStyle w:val="CMD"/>
        <w:rPr>
          <w:noProof/>
        </w:rPr>
      </w:pPr>
      <w:r w:rsidRPr="009F7E76">
        <w:rPr>
          <w:noProof/>
        </w:rPr>
        <w:t>*Mar  1 00:37:50.166: %LINK-3-UPDOWN: Interface Vlan1, changed state to up</w:t>
      </w:r>
    </w:p>
    <w:p w:rsidR="00C53004" w:rsidRPr="009F7E76" w:rsidRDefault="00C53004" w:rsidP="00C53004">
      <w:pPr>
        <w:pStyle w:val="CMD"/>
        <w:rPr>
          <w:noProof/>
        </w:rPr>
      </w:pPr>
      <w:r w:rsidRPr="009F7E76">
        <w:rPr>
          <w:noProof/>
        </w:rPr>
        <w:t>*Mar  1 00:37:50.175: %LINEPROTO-5-UPDOWN: Line protocol on Interface Vlan1, changed state to up</w:t>
      </w:r>
    </w:p>
    <w:p w:rsidR="00C53004" w:rsidRPr="009F7E76" w:rsidRDefault="00C53004" w:rsidP="00C53004">
      <w:pPr>
        <w:pStyle w:val="CMD"/>
        <w:rPr>
          <w:noProof/>
        </w:rPr>
      </w:pPr>
      <w:r w:rsidRPr="009F7E76">
        <w:rPr>
          <w:noProof/>
        </w:rPr>
        <w:t xml:space="preserve">S1(config-if)# </w:t>
      </w:r>
      <w:r w:rsidRPr="009F7E76">
        <w:rPr>
          <w:b/>
          <w:noProof/>
        </w:rPr>
        <w:t>end</w:t>
      </w:r>
    </w:p>
    <w:p w:rsidR="00C53004" w:rsidRPr="009F7E76" w:rsidRDefault="00C53004" w:rsidP="00C53004">
      <w:pPr>
        <w:pStyle w:val="CMD"/>
        <w:rPr>
          <w:noProof/>
        </w:rPr>
      </w:pPr>
      <w:r w:rsidRPr="009F7E76">
        <w:rPr>
          <w:noProof/>
        </w:rPr>
        <w:t xml:space="preserve">S1# </w:t>
      </w:r>
      <w:r w:rsidRPr="009F7E76">
        <w:rPr>
          <w:b/>
          <w:noProof/>
        </w:rPr>
        <w:t>ping 192.168.1.3</w:t>
      </w:r>
    </w:p>
    <w:p w:rsidR="00C53004" w:rsidRPr="009F7E76" w:rsidRDefault="00C53004" w:rsidP="00C53004">
      <w:pPr>
        <w:pStyle w:val="CMD"/>
        <w:rPr>
          <w:noProof/>
        </w:rPr>
      </w:pPr>
      <w:r w:rsidRPr="009F7E76">
        <w:rPr>
          <w:noProof/>
        </w:rPr>
        <w:t>Type escape sequence to abort.</w:t>
      </w:r>
    </w:p>
    <w:p w:rsidR="00C53004" w:rsidRPr="009F7E76" w:rsidRDefault="00C53004" w:rsidP="00C53004">
      <w:pPr>
        <w:pStyle w:val="CMD"/>
        <w:rPr>
          <w:noProof/>
        </w:rPr>
      </w:pPr>
      <w:r w:rsidRPr="009F7E76">
        <w:rPr>
          <w:noProof/>
        </w:rPr>
        <w:t>Sending 5, 100-byte ICMP Echos to 192.168.1.3, timeout is 2 seconds:</w:t>
      </w:r>
    </w:p>
    <w:p w:rsidR="00C53004" w:rsidRPr="009F7E76" w:rsidRDefault="00C53004" w:rsidP="00C53004">
      <w:pPr>
        <w:pStyle w:val="CMD"/>
        <w:rPr>
          <w:noProof/>
        </w:rPr>
      </w:pPr>
      <w:r w:rsidRPr="009F7E76">
        <w:rPr>
          <w:noProof/>
        </w:rPr>
        <w:t>!!!!!</w:t>
      </w:r>
    </w:p>
    <w:p w:rsidR="00C53004" w:rsidRPr="009F7E76" w:rsidRDefault="00C53004" w:rsidP="00C53004">
      <w:pPr>
        <w:pStyle w:val="CMD"/>
        <w:rPr>
          <w:noProof/>
        </w:rPr>
      </w:pPr>
      <w:r w:rsidRPr="009F7E76">
        <w:rPr>
          <w:noProof/>
        </w:rPr>
        <w:t>Success rate is 100 percent (5/5), round-trip min/avg/max = 1/203/1007 ms</w:t>
      </w:r>
    </w:p>
    <w:p w:rsidR="00C71C60" w:rsidRPr="0063722B" w:rsidRDefault="00F14B17" w:rsidP="008F2B1E">
      <w:pPr>
        <w:pStyle w:val="StepHead"/>
        <w:rPr>
          <w:noProof/>
          <w:lang w:val="fr-FR"/>
        </w:rPr>
      </w:pPr>
      <w:r w:rsidRPr="0063722B">
        <w:rPr>
          <w:noProof/>
          <w:lang w:val="fr-FR"/>
        </w:rPr>
        <w:lastRenderedPageBreak/>
        <w:t>Préparez le serveur TFTP sur le PC.</w:t>
      </w:r>
    </w:p>
    <w:p w:rsidR="00281318" w:rsidRPr="0063722B" w:rsidRDefault="006C4A24" w:rsidP="003A5FE9">
      <w:pPr>
        <w:pStyle w:val="SubStepAlpha"/>
        <w:numPr>
          <w:ilvl w:val="2"/>
          <w:numId w:val="8"/>
        </w:numPr>
        <w:rPr>
          <w:noProof/>
          <w:lang w:val="fr-FR"/>
        </w:rPr>
      </w:pPr>
      <w:r w:rsidRPr="0063722B">
        <w:rPr>
          <w:noProof/>
          <w:lang w:val="fr-FR"/>
        </w:rPr>
        <w:t>S</w:t>
      </w:r>
      <w:r w:rsidR="004A41D6" w:rsidRPr="0063722B">
        <w:rPr>
          <w:noProof/>
          <w:lang w:val="fr-FR"/>
        </w:rPr>
        <w:t>’</w:t>
      </w:r>
      <w:r w:rsidRPr="0063722B">
        <w:rPr>
          <w:noProof/>
          <w:lang w:val="fr-FR"/>
        </w:rPr>
        <w:t>il n</w:t>
      </w:r>
      <w:r w:rsidR="004A41D6" w:rsidRPr="0063722B">
        <w:rPr>
          <w:noProof/>
          <w:lang w:val="fr-FR"/>
        </w:rPr>
        <w:t>’</w:t>
      </w:r>
      <w:r w:rsidRPr="0063722B">
        <w:rPr>
          <w:noProof/>
          <w:lang w:val="fr-FR"/>
        </w:rPr>
        <w:t>existe pas encore, créez un dossier sur le bureau de l</w:t>
      </w:r>
      <w:r w:rsidR="004A41D6" w:rsidRPr="0063722B">
        <w:rPr>
          <w:noProof/>
          <w:lang w:val="fr-FR"/>
        </w:rPr>
        <w:t>’</w:t>
      </w:r>
      <w:r w:rsidRPr="0063722B">
        <w:rPr>
          <w:noProof/>
          <w:lang w:val="fr-FR"/>
        </w:rPr>
        <w:t>ordinateur appelé</w:t>
      </w:r>
      <w:r w:rsidRPr="0063722B">
        <w:rPr>
          <w:b/>
          <w:noProof/>
          <w:lang w:val="fr-FR"/>
        </w:rPr>
        <w:t xml:space="preserve"> TFTP</w:t>
      </w:r>
      <w:r w:rsidRPr="0063722B">
        <w:rPr>
          <w:noProof/>
          <w:lang w:val="fr-FR"/>
        </w:rPr>
        <w:t>. Les fichiers du commutateur seront copiés à cet emplacement.</w:t>
      </w:r>
    </w:p>
    <w:p w:rsidR="00D47B1B" w:rsidRPr="0063722B" w:rsidRDefault="00281318" w:rsidP="008F2B1E">
      <w:pPr>
        <w:pStyle w:val="SubStepAlpha"/>
        <w:rPr>
          <w:noProof/>
          <w:lang w:val="fr-FR"/>
        </w:rPr>
      </w:pPr>
      <w:r w:rsidRPr="0063722B">
        <w:rPr>
          <w:noProof/>
          <w:lang w:val="fr-FR"/>
        </w:rPr>
        <w:t xml:space="preserve">Démarrez </w:t>
      </w:r>
      <w:r w:rsidRPr="0063722B">
        <w:rPr>
          <w:b/>
          <w:noProof/>
          <w:lang w:val="fr-FR"/>
        </w:rPr>
        <w:t>tftpd32</w:t>
      </w:r>
      <w:r w:rsidRPr="0063722B">
        <w:rPr>
          <w:noProof/>
          <w:lang w:val="fr-FR"/>
        </w:rPr>
        <w:t xml:space="preserve"> sur le PC.</w:t>
      </w:r>
    </w:p>
    <w:p w:rsidR="00281318" w:rsidRPr="0063722B" w:rsidRDefault="00D47B1B" w:rsidP="00D47B1B">
      <w:pPr>
        <w:pStyle w:val="SubStepAlpha"/>
        <w:rPr>
          <w:noProof/>
          <w:lang w:val="fr-FR"/>
        </w:rPr>
      </w:pPr>
      <w:r w:rsidRPr="0063722B">
        <w:rPr>
          <w:noProof/>
          <w:lang w:val="fr-FR"/>
        </w:rPr>
        <w:t xml:space="preserve">Cliquez sur </w:t>
      </w:r>
      <w:r w:rsidRPr="0063722B">
        <w:rPr>
          <w:b/>
          <w:noProof/>
          <w:lang w:val="fr-FR"/>
        </w:rPr>
        <w:t>Browse (Parcourir)</w:t>
      </w:r>
      <w:r w:rsidRPr="0063722B">
        <w:rPr>
          <w:noProof/>
          <w:lang w:val="fr-FR"/>
        </w:rPr>
        <w:t xml:space="preserve"> et remplacez le répertoire actuel par</w:t>
      </w:r>
      <w:r w:rsidRPr="0063722B">
        <w:rPr>
          <w:b/>
          <w:noProof/>
          <w:lang w:val="fr-FR"/>
        </w:rPr>
        <w:t xml:space="preserve"> C:\Users\user1\Desktop\TFTP</w:t>
      </w:r>
      <w:r w:rsidRPr="0063722B">
        <w:rPr>
          <w:noProof/>
          <w:lang w:val="fr-FR"/>
        </w:rPr>
        <w:t xml:space="preserve"> en remplaçant user1 par votre nom d</w:t>
      </w:r>
      <w:r w:rsidR="004A41D6" w:rsidRPr="0063722B">
        <w:rPr>
          <w:noProof/>
          <w:lang w:val="fr-FR"/>
        </w:rPr>
        <w:t>’</w:t>
      </w:r>
      <w:r w:rsidRPr="0063722B">
        <w:rPr>
          <w:noProof/>
          <w:lang w:val="fr-FR"/>
        </w:rPr>
        <w:t>utilisateur.</w:t>
      </w:r>
    </w:p>
    <w:p w:rsidR="00325802" w:rsidRPr="0063722B" w:rsidRDefault="00325802" w:rsidP="00C71C60">
      <w:pPr>
        <w:pStyle w:val="BodyTextL50"/>
        <w:rPr>
          <w:noProof/>
          <w:lang w:val="fr-FR"/>
        </w:rPr>
      </w:pPr>
      <w:r w:rsidRPr="0063722B">
        <w:rPr>
          <w:noProof/>
          <w:lang w:val="fr-FR"/>
        </w:rPr>
        <w:t>Le serveur TFTP doit être similaire à celui-ci :</w:t>
      </w:r>
    </w:p>
    <w:p w:rsidR="00325802" w:rsidRPr="0063722B" w:rsidRDefault="003E4FA4" w:rsidP="00325802">
      <w:pPr>
        <w:pStyle w:val="Visual"/>
        <w:rPr>
          <w:noProof/>
          <w:lang w:val="fr-FR"/>
        </w:rPr>
      </w:pPr>
      <w:r w:rsidRPr="0063722B">
        <w:rPr>
          <w:noProof/>
          <w:lang w:eastAsia="en-US"/>
        </w:rPr>
        <w:drawing>
          <wp:inline distT="0" distB="0" distL="0" distR="0">
            <wp:extent cx="3886200" cy="3286125"/>
            <wp:effectExtent l="0" t="0" r="0" b="9525"/>
            <wp:docPr id="16" name="Picture 16" descr="5C-tftp_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C-tftp_server"/>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6200" cy="3286125"/>
                    </a:xfrm>
                    <a:prstGeom prst="rect">
                      <a:avLst/>
                    </a:prstGeom>
                    <a:noFill/>
                    <a:ln>
                      <a:noFill/>
                    </a:ln>
                  </pic:spPr>
                </pic:pic>
              </a:graphicData>
            </a:graphic>
          </wp:inline>
        </w:drawing>
      </w:r>
    </w:p>
    <w:p w:rsidR="0083305F" w:rsidRPr="0063722B" w:rsidRDefault="0083305F" w:rsidP="0083305F">
      <w:pPr>
        <w:pStyle w:val="BodyTextL50"/>
        <w:rPr>
          <w:noProof/>
          <w:lang w:val="fr-FR"/>
        </w:rPr>
      </w:pPr>
      <w:r w:rsidRPr="0063722B">
        <w:rPr>
          <w:noProof/>
          <w:lang w:val="fr-FR"/>
        </w:rPr>
        <w:t>Notez que Current Directory (Répertoire actuel) indique l</w:t>
      </w:r>
      <w:r w:rsidR="004A41D6" w:rsidRPr="0063722B">
        <w:rPr>
          <w:noProof/>
          <w:lang w:val="fr-FR"/>
        </w:rPr>
        <w:t>’</w:t>
      </w:r>
      <w:r w:rsidRPr="0063722B">
        <w:rPr>
          <w:noProof/>
          <w:lang w:val="fr-FR"/>
        </w:rPr>
        <w:t>utilisateur et l</w:t>
      </w:r>
      <w:r w:rsidR="004A41D6" w:rsidRPr="0063722B">
        <w:rPr>
          <w:noProof/>
          <w:lang w:val="fr-FR"/>
        </w:rPr>
        <w:t>’</w:t>
      </w:r>
      <w:r w:rsidRPr="0063722B">
        <w:rPr>
          <w:noProof/>
          <w:lang w:val="fr-FR"/>
        </w:rPr>
        <w:t>interface du serveur (PC-A) avec l</w:t>
      </w:r>
      <w:r w:rsidR="004A41D6" w:rsidRPr="0063722B">
        <w:rPr>
          <w:noProof/>
          <w:lang w:val="fr-FR"/>
        </w:rPr>
        <w:t>’</w:t>
      </w:r>
      <w:r w:rsidRPr="0063722B">
        <w:rPr>
          <w:noProof/>
          <w:lang w:val="fr-FR"/>
        </w:rPr>
        <w:t xml:space="preserve">adresse IP </w:t>
      </w:r>
      <w:r w:rsidRPr="0063722B">
        <w:rPr>
          <w:b/>
          <w:noProof/>
          <w:lang w:val="fr-FR"/>
        </w:rPr>
        <w:t>192.168.1.3</w:t>
      </w:r>
      <w:r w:rsidRPr="0063722B">
        <w:rPr>
          <w:noProof/>
          <w:lang w:val="fr-FR"/>
        </w:rPr>
        <w:t>.</w:t>
      </w:r>
    </w:p>
    <w:p w:rsidR="00C71C60" w:rsidRPr="0063722B" w:rsidRDefault="00C66F8E" w:rsidP="00C71C60">
      <w:pPr>
        <w:pStyle w:val="SubStepAlpha"/>
        <w:rPr>
          <w:noProof/>
          <w:lang w:val="fr-FR"/>
        </w:rPr>
      </w:pPr>
      <w:r w:rsidRPr="0063722B">
        <w:rPr>
          <w:noProof/>
          <w:lang w:val="fr-FR"/>
        </w:rPr>
        <w:t>Testez la possibilité de copier un fichier en utilisant TFTP à partir du commutateur vers le PC. Le cas échéant, procédez à un dépannage.</w:t>
      </w:r>
    </w:p>
    <w:p w:rsidR="00C53004" w:rsidRPr="0063722B" w:rsidRDefault="00C53004" w:rsidP="00C53004">
      <w:pPr>
        <w:pStyle w:val="CMD"/>
        <w:rPr>
          <w:noProof/>
          <w:lang w:val="fr-FR"/>
        </w:rPr>
      </w:pPr>
      <w:r w:rsidRPr="0063722B">
        <w:rPr>
          <w:noProof/>
          <w:lang w:val="fr-FR"/>
        </w:rPr>
        <w:t xml:space="preserve">S1# </w:t>
      </w:r>
      <w:r w:rsidRPr="0063722B">
        <w:rPr>
          <w:b/>
          <w:noProof/>
          <w:lang w:val="fr-FR"/>
        </w:rPr>
        <w:t>copy start tftp</w:t>
      </w:r>
    </w:p>
    <w:p w:rsidR="00C53004" w:rsidRPr="009F7E76" w:rsidRDefault="00C53004" w:rsidP="00C53004">
      <w:pPr>
        <w:pStyle w:val="CMD"/>
        <w:rPr>
          <w:noProof/>
        </w:rPr>
      </w:pPr>
      <w:r w:rsidRPr="009F7E76">
        <w:rPr>
          <w:noProof/>
        </w:rPr>
        <w:t>Address or name of remote host []?</w:t>
      </w:r>
      <w:r w:rsidRPr="009F7E76">
        <w:rPr>
          <w:b/>
          <w:noProof/>
        </w:rPr>
        <w:t>192.168.1.3</w:t>
      </w:r>
    </w:p>
    <w:p w:rsidR="00C53004" w:rsidRPr="009F7E76" w:rsidRDefault="00C53004" w:rsidP="00C53004">
      <w:pPr>
        <w:pStyle w:val="CMD"/>
        <w:rPr>
          <w:noProof/>
        </w:rPr>
      </w:pPr>
      <w:r w:rsidRPr="009F7E76">
        <w:rPr>
          <w:noProof/>
        </w:rPr>
        <w:t>Destination filename [s1-confg]?</w:t>
      </w:r>
    </w:p>
    <w:p w:rsidR="00C53004" w:rsidRPr="009F7E76" w:rsidRDefault="00C53004" w:rsidP="00C53004">
      <w:pPr>
        <w:pStyle w:val="CMD"/>
        <w:rPr>
          <w:noProof/>
        </w:rPr>
      </w:pPr>
      <w:r w:rsidRPr="009F7E76">
        <w:rPr>
          <w:noProof/>
        </w:rPr>
        <w:t>!!</w:t>
      </w:r>
    </w:p>
    <w:p w:rsidR="00C53004" w:rsidRPr="009F7E76" w:rsidRDefault="00C53004" w:rsidP="00C53004">
      <w:pPr>
        <w:pStyle w:val="CMD"/>
        <w:rPr>
          <w:noProof/>
        </w:rPr>
      </w:pPr>
      <w:r w:rsidRPr="009F7E76">
        <w:rPr>
          <w:noProof/>
        </w:rPr>
        <w:t>1638 bytes copied in 0.026 secs (63000 bytes/sec)</w:t>
      </w:r>
    </w:p>
    <w:p w:rsidR="00E65A98" w:rsidRPr="0063722B" w:rsidRDefault="00E65A98" w:rsidP="00E65A98">
      <w:pPr>
        <w:pStyle w:val="BodyTextL50"/>
        <w:rPr>
          <w:noProof/>
          <w:lang w:val="fr-FR"/>
        </w:rPr>
      </w:pPr>
      <w:r w:rsidRPr="0063722B">
        <w:rPr>
          <w:noProof/>
          <w:lang w:val="fr-FR"/>
        </w:rPr>
        <w:t>Si vous voyez que le fichier a été copié (comme dans les résultats ci-dessus), vous êtes prêt à passer à</w:t>
      </w:r>
      <w:r w:rsidR="0063722B" w:rsidRPr="0063722B">
        <w:rPr>
          <w:noProof/>
          <w:lang w:val="fr-FR"/>
        </w:rPr>
        <w:t> </w:t>
      </w:r>
      <w:r w:rsidRPr="0063722B">
        <w:rPr>
          <w:noProof/>
          <w:lang w:val="fr-FR"/>
        </w:rPr>
        <w:t>l</w:t>
      </w:r>
      <w:r w:rsidR="004A41D6" w:rsidRPr="0063722B">
        <w:rPr>
          <w:noProof/>
          <w:lang w:val="fr-FR"/>
        </w:rPr>
        <w:t>’</w:t>
      </w:r>
      <w:r w:rsidRPr="0063722B">
        <w:rPr>
          <w:noProof/>
          <w:lang w:val="fr-FR"/>
        </w:rPr>
        <w:t>étape suivante. Dans le cas contraire, effectuez un dépannage. Si vous obtenez l</w:t>
      </w:r>
      <w:r w:rsidR="004A41D6" w:rsidRPr="0063722B">
        <w:rPr>
          <w:noProof/>
          <w:lang w:val="fr-FR"/>
        </w:rPr>
        <w:t>’</w:t>
      </w:r>
      <w:r w:rsidRPr="0063722B">
        <w:rPr>
          <w:noProof/>
          <w:lang w:val="fr-FR"/>
        </w:rPr>
        <w:t xml:space="preserve">erreur </w:t>
      </w:r>
      <w:r w:rsidRPr="0063722B">
        <w:rPr>
          <w:rFonts w:ascii="Courier New" w:hAnsi="Courier New" w:cs="Courier New"/>
          <w:noProof/>
          <w:lang w:val="fr-FR"/>
        </w:rPr>
        <w:t>%Error opening tftp (Permission denied)</w:t>
      </w:r>
      <w:r w:rsidRPr="0063722B">
        <w:rPr>
          <w:noProof/>
          <w:lang w:val="fr-FR"/>
        </w:rPr>
        <w:t>, vérifiez d</w:t>
      </w:r>
      <w:r w:rsidR="004A41D6" w:rsidRPr="0063722B">
        <w:rPr>
          <w:noProof/>
          <w:lang w:val="fr-FR"/>
        </w:rPr>
        <w:t>’</w:t>
      </w:r>
      <w:r w:rsidRPr="0063722B">
        <w:rPr>
          <w:noProof/>
          <w:lang w:val="fr-FR"/>
        </w:rPr>
        <w:t>abord que votre pare-feu ne bloque pas le protocole TFTP et que vous effectuez la copie vers un emplacement pour lequel votre nom d</w:t>
      </w:r>
      <w:r w:rsidR="004A41D6" w:rsidRPr="0063722B">
        <w:rPr>
          <w:noProof/>
          <w:lang w:val="fr-FR"/>
        </w:rPr>
        <w:t>’</w:t>
      </w:r>
      <w:r w:rsidRPr="0063722B">
        <w:rPr>
          <w:noProof/>
          <w:lang w:val="fr-FR"/>
        </w:rPr>
        <w:t>utilisateur dispose des autorisations appropriées, comme l</w:t>
      </w:r>
      <w:r w:rsidR="004A41D6" w:rsidRPr="0063722B">
        <w:rPr>
          <w:noProof/>
          <w:lang w:val="fr-FR"/>
        </w:rPr>
        <w:t>’</w:t>
      </w:r>
      <w:r w:rsidRPr="0063722B">
        <w:rPr>
          <w:noProof/>
          <w:lang w:val="fr-FR"/>
        </w:rPr>
        <w:t>ordinateur de bureau.</w:t>
      </w:r>
    </w:p>
    <w:p w:rsidR="004744ED" w:rsidRPr="0063722B" w:rsidRDefault="00993C33" w:rsidP="008238D7">
      <w:pPr>
        <w:pStyle w:val="StepHead"/>
        <w:rPr>
          <w:noProof/>
          <w:lang w:val="fr-FR"/>
        </w:rPr>
      </w:pPr>
      <w:r w:rsidRPr="0063722B">
        <w:rPr>
          <w:noProof/>
          <w:lang w:val="fr-FR"/>
        </w:rPr>
        <w:t>Capture d</w:t>
      </w:r>
      <w:r w:rsidR="004A41D6" w:rsidRPr="0063722B">
        <w:rPr>
          <w:noProof/>
          <w:lang w:val="fr-FR"/>
        </w:rPr>
        <w:t>’</w:t>
      </w:r>
      <w:r w:rsidRPr="0063722B">
        <w:rPr>
          <w:noProof/>
          <w:lang w:val="fr-FR"/>
        </w:rPr>
        <w:t>une session TFTP dans Wireshark</w:t>
      </w:r>
    </w:p>
    <w:p w:rsidR="00DA2420" w:rsidRPr="0063722B" w:rsidRDefault="00DA2420" w:rsidP="003A5FE9">
      <w:pPr>
        <w:pStyle w:val="SubStepAlpha"/>
        <w:numPr>
          <w:ilvl w:val="2"/>
          <w:numId w:val="9"/>
        </w:numPr>
        <w:rPr>
          <w:noProof/>
          <w:lang w:val="fr-FR"/>
        </w:rPr>
      </w:pPr>
      <w:r w:rsidRPr="0063722B">
        <w:rPr>
          <w:noProof/>
          <w:lang w:val="fr-FR"/>
        </w:rPr>
        <w:t xml:space="preserve">Ouvrez Wireshark. À partir du menu </w:t>
      </w:r>
      <w:r w:rsidRPr="0063722B">
        <w:rPr>
          <w:b/>
          <w:noProof/>
          <w:lang w:val="fr-FR"/>
        </w:rPr>
        <w:t>Edit (Edition)</w:t>
      </w:r>
      <w:r w:rsidRPr="0063722B">
        <w:rPr>
          <w:noProof/>
          <w:lang w:val="fr-FR"/>
        </w:rPr>
        <w:t xml:space="preserve">, choisissez </w:t>
      </w:r>
      <w:r w:rsidRPr="0063722B">
        <w:rPr>
          <w:b/>
          <w:noProof/>
          <w:lang w:val="fr-FR"/>
        </w:rPr>
        <w:t>Preferences</w:t>
      </w:r>
      <w:r w:rsidRPr="0063722B">
        <w:rPr>
          <w:noProof/>
          <w:lang w:val="fr-FR"/>
        </w:rPr>
        <w:t xml:space="preserve"> etcliquez sur le signe (+) pour développer </w:t>
      </w:r>
      <w:r w:rsidRPr="0063722B">
        <w:rPr>
          <w:b/>
          <w:noProof/>
          <w:lang w:val="fr-FR"/>
        </w:rPr>
        <w:t>Protocols</w:t>
      </w:r>
      <w:r w:rsidRPr="0063722B">
        <w:rPr>
          <w:noProof/>
          <w:lang w:val="fr-FR"/>
        </w:rPr>
        <w:t xml:space="preserve">. Faites défiler vers le bas, puis sélectionnez </w:t>
      </w:r>
      <w:r w:rsidRPr="0063722B">
        <w:rPr>
          <w:b/>
          <w:noProof/>
          <w:lang w:val="fr-FR"/>
        </w:rPr>
        <w:t>UDP</w:t>
      </w:r>
      <w:r w:rsidRPr="0063722B">
        <w:rPr>
          <w:noProof/>
          <w:lang w:val="fr-FR"/>
        </w:rPr>
        <w:t xml:space="preserve">. Activez la case à cocher </w:t>
      </w:r>
      <w:r w:rsidRPr="0063722B">
        <w:rPr>
          <w:b/>
          <w:noProof/>
          <w:lang w:val="fr-FR"/>
        </w:rPr>
        <w:lastRenderedPageBreak/>
        <w:t>Validate the UDP checksum if possible (Valider la somme de contrôle UDP si possible)</w:t>
      </w:r>
      <w:r w:rsidRPr="0063722B">
        <w:rPr>
          <w:noProof/>
          <w:lang w:val="fr-FR"/>
        </w:rPr>
        <w:t xml:space="preserve"> et cliquez sur </w:t>
      </w:r>
      <w:r w:rsidRPr="0063722B">
        <w:rPr>
          <w:b/>
          <w:noProof/>
          <w:lang w:val="fr-FR"/>
        </w:rPr>
        <w:t>Apply (Appliquer)</w:t>
      </w:r>
      <w:r w:rsidRPr="0063722B">
        <w:rPr>
          <w:noProof/>
          <w:lang w:val="fr-FR"/>
        </w:rPr>
        <w:t xml:space="preserve">. Cliquez ensuite sur </w:t>
      </w:r>
      <w:r w:rsidRPr="0063722B">
        <w:rPr>
          <w:b/>
          <w:noProof/>
          <w:lang w:val="fr-FR"/>
        </w:rPr>
        <w:t>OK</w:t>
      </w:r>
      <w:r w:rsidRPr="0063722B">
        <w:rPr>
          <w:noProof/>
          <w:lang w:val="fr-FR"/>
        </w:rPr>
        <w:t>.</w:t>
      </w:r>
    </w:p>
    <w:p w:rsidR="005A09D1" w:rsidRPr="0063722B" w:rsidRDefault="003E4FA4" w:rsidP="005A09D1">
      <w:pPr>
        <w:pStyle w:val="Visual"/>
        <w:rPr>
          <w:noProof/>
          <w:lang w:val="fr-FR"/>
        </w:rPr>
      </w:pPr>
      <w:r w:rsidRPr="0063722B">
        <w:rPr>
          <w:noProof/>
          <w:lang w:eastAsia="en-US"/>
        </w:rPr>
        <w:drawing>
          <wp:inline distT="0" distB="0" distL="0" distR="0">
            <wp:extent cx="5486400" cy="1428750"/>
            <wp:effectExtent l="0" t="0" r="0" b="0"/>
            <wp:docPr id="17" name="Picture 17" descr="validate UDP checksums if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lidate UDP checksums if possible"/>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428750"/>
                    </a:xfrm>
                    <a:prstGeom prst="rect">
                      <a:avLst/>
                    </a:prstGeom>
                    <a:noFill/>
                    <a:ln>
                      <a:noFill/>
                    </a:ln>
                  </pic:spPr>
                </pic:pic>
              </a:graphicData>
            </a:graphic>
          </wp:inline>
        </w:drawing>
      </w:r>
    </w:p>
    <w:p w:rsidR="009E105E" w:rsidRPr="0063722B" w:rsidRDefault="009E105E" w:rsidP="00C07FD9">
      <w:pPr>
        <w:pStyle w:val="SubStepAlpha"/>
        <w:rPr>
          <w:noProof/>
          <w:lang w:val="fr-FR"/>
        </w:rPr>
      </w:pPr>
      <w:r w:rsidRPr="0063722B">
        <w:rPr>
          <w:noProof/>
          <w:lang w:val="fr-FR"/>
        </w:rPr>
        <w:t>Démarrez une capture Wireshark.</w:t>
      </w:r>
    </w:p>
    <w:p w:rsidR="00C07FD9" w:rsidRPr="0063722B" w:rsidRDefault="00AF442E" w:rsidP="00C07FD9">
      <w:pPr>
        <w:pStyle w:val="SubStepAlpha"/>
        <w:rPr>
          <w:noProof/>
          <w:lang w:val="fr-FR"/>
        </w:rPr>
      </w:pPr>
      <w:r w:rsidRPr="0063722B">
        <w:rPr>
          <w:noProof/>
          <w:lang w:val="fr-FR"/>
        </w:rPr>
        <w:t xml:space="preserve">Exécutez la commande </w:t>
      </w:r>
      <w:r w:rsidRPr="0063722B">
        <w:rPr>
          <w:rFonts w:ascii="Courier New" w:hAnsi="Courier New" w:cs="Courier New"/>
          <w:b/>
          <w:noProof/>
          <w:lang w:val="fr-FR"/>
        </w:rPr>
        <w:t>copy start tftp</w:t>
      </w:r>
      <w:r w:rsidRPr="0063722B">
        <w:rPr>
          <w:noProof/>
          <w:lang w:val="fr-FR"/>
        </w:rPr>
        <w:t xml:space="preserve"> sur le commutateur.</w:t>
      </w:r>
    </w:p>
    <w:p w:rsidR="00C11F08" w:rsidRPr="0063722B" w:rsidRDefault="00C11F08" w:rsidP="00C07FD9">
      <w:pPr>
        <w:pStyle w:val="SubStepAlpha"/>
        <w:rPr>
          <w:noProof/>
          <w:lang w:val="fr-FR"/>
        </w:rPr>
      </w:pPr>
      <w:r w:rsidRPr="0063722B">
        <w:rPr>
          <w:noProof/>
          <w:lang w:val="fr-FR"/>
        </w:rPr>
        <w:t>Arrêtez la capture Wireshark.</w:t>
      </w:r>
    </w:p>
    <w:p w:rsidR="00E06D8A" w:rsidRPr="0063722B" w:rsidRDefault="003E4FA4" w:rsidP="00E06D8A">
      <w:pPr>
        <w:pStyle w:val="Visual"/>
        <w:rPr>
          <w:noProof/>
          <w:lang w:val="fr-FR"/>
        </w:rPr>
      </w:pPr>
      <w:r w:rsidRPr="0063722B">
        <w:rPr>
          <w:noProof/>
          <w:lang w:eastAsia="en-US"/>
        </w:rPr>
        <w:drawing>
          <wp:inline distT="0" distB="0" distL="0" distR="0">
            <wp:extent cx="5495925" cy="1457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5925" cy="1457325"/>
                    </a:xfrm>
                    <a:prstGeom prst="rect">
                      <a:avLst/>
                    </a:prstGeom>
                    <a:noFill/>
                    <a:ln>
                      <a:noFill/>
                    </a:ln>
                  </pic:spPr>
                </pic:pic>
              </a:graphicData>
            </a:graphic>
          </wp:inline>
        </w:drawing>
      </w:r>
    </w:p>
    <w:p w:rsidR="00BB7E52" w:rsidRPr="0063722B" w:rsidRDefault="009F5D29" w:rsidP="00577D46">
      <w:pPr>
        <w:pStyle w:val="SubStepAlpha"/>
        <w:rPr>
          <w:noProof/>
          <w:lang w:val="fr-FR"/>
        </w:rPr>
      </w:pPr>
      <w:r w:rsidRPr="0063722B">
        <w:rPr>
          <w:noProof/>
          <w:lang w:val="fr-FR"/>
        </w:rPr>
        <w:t xml:space="preserve">Définissez le filtre sur </w:t>
      </w:r>
      <w:r w:rsidRPr="0063722B">
        <w:rPr>
          <w:b/>
          <w:noProof/>
          <w:lang w:val="fr-FR"/>
        </w:rPr>
        <w:t>tftp</w:t>
      </w:r>
      <w:r w:rsidRPr="0063722B">
        <w:rPr>
          <w:noProof/>
          <w:lang w:val="fr-FR"/>
        </w:rPr>
        <w:t>. Les informations affichées doivent être similaires à celles figurant ci-dessus : Ce transfert TFTP permet d</w:t>
      </w:r>
      <w:r w:rsidR="004A41D6" w:rsidRPr="0063722B">
        <w:rPr>
          <w:noProof/>
          <w:lang w:val="fr-FR"/>
        </w:rPr>
        <w:t>’</w:t>
      </w:r>
      <w:r w:rsidRPr="0063722B">
        <w:rPr>
          <w:noProof/>
          <w:lang w:val="fr-FR"/>
        </w:rPr>
        <w:t>analyser les opérations UDP de la couche transport.</w:t>
      </w:r>
    </w:p>
    <w:p w:rsidR="003B5305" w:rsidRPr="0063722B" w:rsidRDefault="003B5305" w:rsidP="00AE5A5C">
      <w:pPr>
        <w:pStyle w:val="BodyTextL50"/>
        <w:rPr>
          <w:noProof/>
          <w:lang w:val="fr-FR"/>
        </w:rPr>
      </w:pPr>
      <w:r w:rsidRPr="0063722B">
        <w:rPr>
          <w:noProof/>
          <w:lang w:val="fr-FR"/>
        </w:rPr>
        <w:t>Dans Wireshark, des informations détaillées UDP sont disponibles dans le volet de détails des paquets Wireshark. Sélectionnez le premier datagramme UDP à partir de l</w:t>
      </w:r>
      <w:r w:rsidR="004A41D6" w:rsidRPr="0063722B">
        <w:rPr>
          <w:noProof/>
          <w:lang w:val="fr-FR"/>
        </w:rPr>
        <w:t>’</w:t>
      </w:r>
      <w:r w:rsidRPr="0063722B">
        <w:rPr>
          <w:noProof/>
          <w:lang w:val="fr-FR"/>
        </w:rPr>
        <w:t>ordinateur hôte, et déplacez le pointeur de la souris vers le volet de détails des paquets. Il peut s</w:t>
      </w:r>
      <w:r w:rsidR="004A41D6" w:rsidRPr="0063722B">
        <w:rPr>
          <w:noProof/>
          <w:lang w:val="fr-FR"/>
        </w:rPr>
        <w:t>’</w:t>
      </w:r>
      <w:r w:rsidRPr="0063722B">
        <w:rPr>
          <w:noProof/>
          <w:lang w:val="fr-FR"/>
        </w:rPr>
        <w:t>avérer nécessaire de modifier le volet de détails des paquets et de développer l</w:t>
      </w:r>
      <w:r w:rsidR="004A41D6" w:rsidRPr="0063722B">
        <w:rPr>
          <w:noProof/>
          <w:lang w:val="fr-FR"/>
        </w:rPr>
        <w:t>’</w:t>
      </w:r>
      <w:r w:rsidRPr="0063722B">
        <w:rPr>
          <w:noProof/>
          <w:lang w:val="fr-FR"/>
        </w:rPr>
        <w:t>enregistrement UDP en cliquant sur la zone de développement du protocole. Le datagramme UDP développé doit être semblable au schéma ci-dessous.</w:t>
      </w:r>
    </w:p>
    <w:p w:rsidR="00811AE3" w:rsidRPr="0063722B" w:rsidRDefault="003E4FA4" w:rsidP="00811AE3">
      <w:pPr>
        <w:pStyle w:val="Visual"/>
        <w:rPr>
          <w:noProof/>
          <w:lang w:val="fr-FR"/>
        </w:rPr>
      </w:pPr>
      <w:r w:rsidRPr="0063722B">
        <w:rPr>
          <w:noProof/>
          <w:lang w:eastAsia="en-US"/>
        </w:rPr>
        <w:drawing>
          <wp:inline distT="0" distB="0" distL="0" distR="0">
            <wp:extent cx="5486400" cy="1247775"/>
            <wp:effectExtent l="0" t="0" r="0" b="9525"/>
            <wp:docPr id="19" name="Picture 19" descr="UDP first packet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DP first packet edited"/>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247775"/>
                    </a:xfrm>
                    <a:prstGeom prst="rect">
                      <a:avLst/>
                    </a:prstGeom>
                    <a:noFill/>
                    <a:ln>
                      <a:noFill/>
                    </a:ln>
                  </pic:spPr>
                </pic:pic>
              </a:graphicData>
            </a:graphic>
          </wp:inline>
        </w:drawing>
      </w:r>
    </w:p>
    <w:p w:rsidR="003B5305" w:rsidRPr="0063722B" w:rsidRDefault="003B5305" w:rsidP="003B5305">
      <w:pPr>
        <w:pStyle w:val="BodyTextL50"/>
        <w:rPr>
          <w:noProof/>
          <w:lang w:val="fr-FR"/>
        </w:rPr>
      </w:pPr>
      <w:r w:rsidRPr="0063722B">
        <w:rPr>
          <w:noProof/>
          <w:lang w:val="fr-FR"/>
        </w:rPr>
        <w:t>La figure ci-dessous représente un schéma de datagramme UDP. Les informations d</w:t>
      </w:r>
      <w:r w:rsidR="004A41D6" w:rsidRPr="0063722B">
        <w:rPr>
          <w:noProof/>
          <w:lang w:val="fr-FR"/>
        </w:rPr>
        <w:t>’</w:t>
      </w:r>
      <w:r w:rsidRPr="0063722B">
        <w:rPr>
          <w:noProof/>
          <w:lang w:val="fr-FR"/>
        </w:rPr>
        <w:t>en-tête sont peu nombreuses par rapport au datagramme TCP. De même que pour le protocole TCP, chaque datagramme UDP est identifié par les ports source et de destination UDP.</w:t>
      </w:r>
    </w:p>
    <w:p w:rsidR="00A50CDC" w:rsidRPr="0063722B" w:rsidRDefault="003E4FA4" w:rsidP="002D346D">
      <w:pPr>
        <w:pStyle w:val="Visual"/>
        <w:rPr>
          <w:noProof/>
          <w:lang w:val="fr-FR"/>
        </w:rPr>
      </w:pPr>
      <w:r w:rsidRPr="0063722B">
        <w:rPr>
          <w:noProof/>
          <w:lang w:eastAsia="en-US"/>
        </w:rPr>
        <w:lastRenderedPageBreak/>
        <w:drawing>
          <wp:inline distT="0" distB="0" distL="0" distR="0">
            <wp:extent cx="4133850" cy="1133475"/>
            <wp:effectExtent l="0" t="0" r="0" b="9525"/>
            <wp:docPr id="20" name="Picture 20" descr="UD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DP Segment"/>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3850" cy="1133475"/>
                    </a:xfrm>
                    <a:prstGeom prst="rect">
                      <a:avLst/>
                    </a:prstGeom>
                    <a:noFill/>
                    <a:ln>
                      <a:noFill/>
                    </a:ln>
                  </pic:spPr>
                </pic:pic>
              </a:graphicData>
            </a:graphic>
          </wp:inline>
        </w:drawing>
      </w:r>
    </w:p>
    <w:p w:rsidR="000D7B5C" w:rsidRPr="0063722B" w:rsidRDefault="00F87B82" w:rsidP="00A60643">
      <w:pPr>
        <w:pStyle w:val="BodyTextL50"/>
        <w:rPr>
          <w:noProof/>
          <w:lang w:val="fr-FR"/>
        </w:rPr>
      </w:pPr>
      <w:r w:rsidRPr="0063722B">
        <w:rPr>
          <w:noProof/>
          <w:lang w:val="fr-FR"/>
        </w:rPr>
        <w:t>À l</w:t>
      </w:r>
      <w:r w:rsidR="004A41D6" w:rsidRPr="0063722B">
        <w:rPr>
          <w:noProof/>
          <w:lang w:val="fr-FR"/>
        </w:rPr>
        <w:t>’</w:t>
      </w:r>
      <w:r w:rsidRPr="0063722B">
        <w:rPr>
          <w:noProof/>
          <w:lang w:val="fr-FR"/>
        </w:rPr>
        <w:t>aide de la capture Wireshark du premier datagramme IDP, renseignez les informations concernant l</w:t>
      </w:r>
      <w:r w:rsidR="004A41D6" w:rsidRPr="0063722B">
        <w:rPr>
          <w:noProof/>
          <w:lang w:val="fr-FR"/>
        </w:rPr>
        <w:t>’</w:t>
      </w:r>
      <w:r w:rsidRPr="0063722B">
        <w:rPr>
          <w:noProof/>
          <w:lang w:val="fr-FR"/>
        </w:rPr>
        <w:t>en-tête UDP. La somme de contrôle est une valeur hexadécimale (base 16), identifiée par le code 0x précédent :</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422"/>
        <w:gridCol w:w="4218"/>
      </w:tblGrid>
      <w:tr w:rsidR="009B447A" w:rsidRPr="0063722B" w:rsidTr="00AF16CF">
        <w:trPr>
          <w:cantSplit/>
          <w:jc w:val="center"/>
        </w:trPr>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9B447A" w:rsidRPr="0063722B" w:rsidRDefault="000D7B5C" w:rsidP="003B5305">
            <w:pPr>
              <w:pStyle w:val="TableText"/>
              <w:rPr>
                <w:noProof/>
                <w:lang w:val="fr-FR"/>
              </w:rPr>
            </w:pPr>
            <w:r w:rsidRPr="0063722B">
              <w:rPr>
                <w:noProof/>
                <w:lang w:val="fr-FR"/>
              </w:rPr>
              <w:t>Adresse IP source :</w:t>
            </w:r>
          </w:p>
        </w:tc>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9B447A" w:rsidRPr="0063722B" w:rsidRDefault="009B447A" w:rsidP="00AF16CF">
            <w:pPr>
              <w:pStyle w:val="TableText"/>
              <w:rPr>
                <w:rStyle w:val="AnswerGray"/>
                <w:noProof/>
                <w:lang w:val="fr-FR"/>
              </w:rPr>
            </w:pPr>
          </w:p>
        </w:tc>
      </w:tr>
      <w:tr w:rsidR="009B447A" w:rsidRPr="0063722B" w:rsidTr="00AF16CF">
        <w:trPr>
          <w:cantSplit/>
          <w:jc w:val="center"/>
        </w:trPr>
        <w:tc>
          <w:tcPr>
            <w:tcW w:w="5148" w:type="dxa"/>
            <w:shd w:val="clear" w:color="auto" w:fill="auto"/>
            <w:vAlign w:val="bottom"/>
          </w:tcPr>
          <w:p w:rsidR="009B447A" w:rsidRPr="0063722B" w:rsidRDefault="000D7B5C" w:rsidP="003B5305">
            <w:pPr>
              <w:pStyle w:val="TableText"/>
              <w:rPr>
                <w:noProof/>
                <w:lang w:val="fr-FR"/>
              </w:rPr>
            </w:pPr>
            <w:r w:rsidRPr="0063722B">
              <w:rPr>
                <w:noProof/>
                <w:lang w:val="fr-FR"/>
              </w:rPr>
              <w:t>Adresse IP de destination :</w:t>
            </w:r>
          </w:p>
        </w:tc>
        <w:tc>
          <w:tcPr>
            <w:tcW w:w="5148" w:type="dxa"/>
            <w:shd w:val="clear" w:color="auto" w:fill="auto"/>
            <w:vAlign w:val="bottom"/>
          </w:tcPr>
          <w:p w:rsidR="009B447A" w:rsidRPr="0063722B" w:rsidRDefault="009B447A" w:rsidP="00AF16CF">
            <w:pPr>
              <w:pStyle w:val="TableText"/>
              <w:rPr>
                <w:rStyle w:val="AnswerGray"/>
                <w:noProof/>
                <w:lang w:val="fr-FR"/>
              </w:rPr>
            </w:pPr>
          </w:p>
        </w:tc>
      </w:tr>
      <w:tr w:rsidR="009B447A" w:rsidRPr="0063722B" w:rsidTr="00AF16CF">
        <w:trPr>
          <w:cantSplit/>
          <w:jc w:val="center"/>
        </w:trPr>
        <w:tc>
          <w:tcPr>
            <w:tcW w:w="5148" w:type="dxa"/>
            <w:shd w:val="clear" w:color="auto" w:fill="auto"/>
            <w:vAlign w:val="bottom"/>
          </w:tcPr>
          <w:p w:rsidR="009B447A" w:rsidRPr="0063722B" w:rsidRDefault="001D5682" w:rsidP="00AF16CF">
            <w:pPr>
              <w:pStyle w:val="TableText"/>
              <w:rPr>
                <w:noProof/>
                <w:lang w:val="fr-FR"/>
              </w:rPr>
            </w:pPr>
            <w:r w:rsidRPr="0063722B">
              <w:rPr>
                <w:noProof/>
                <w:lang w:val="fr-FR"/>
              </w:rPr>
              <w:t>Numéro du port source :</w:t>
            </w:r>
          </w:p>
        </w:tc>
        <w:tc>
          <w:tcPr>
            <w:tcW w:w="5148" w:type="dxa"/>
            <w:shd w:val="clear" w:color="auto" w:fill="auto"/>
            <w:vAlign w:val="bottom"/>
          </w:tcPr>
          <w:p w:rsidR="009B447A" w:rsidRPr="0063722B" w:rsidRDefault="009B447A" w:rsidP="00AF16CF">
            <w:pPr>
              <w:pStyle w:val="TableText"/>
              <w:rPr>
                <w:rStyle w:val="AnswerGray"/>
                <w:noProof/>
                <w:lang w:val="fr-FR"/>
              </w:rPr>
            </w:pPr>
          </w:p>
        </w:tc>
      </w:tr>
      <w:tr w:rsidR="009B447A" w:rsidRPr="00A0405B" w:rsidTr="00AF16CF">
        <w:trPr>
          <w:cantSplit/>
          <w:jc w:val="center"/>
        </w:trPr>
        <w:tc>
          <w:tcPr>
            <w:tcW w:w="5148" w:type="dxa"/>
            <w:shd w:val="clear" w:color="auto" w:fill="auto"/>
            <w:vAlign w:val="bottom"/>
          </w:tcPr>
          <w:p w:rsidR="009B447A" w:rsidRPr="0063722B" w:rsidRDefault="001D5682" w:rsidP="009E105E">
            <w:pPr>
              <w:pStyle w:val="TableText"/>
              <w:rPr>
                <w:noProof/>
                <w:lang w:val="fr-FR"/>
              </w:rPr>
            </w:pPr>
            <w:r w:rsidRPr="0063722B">
              <w:rPr>
                <w:noProof/>
                <w:lang w:val="fr-FR"/>
              </w:rPr>
              <w:t>Numéro du port de destination :</w:t>
            </w:r>
          </w:p>
        </w:tc>
        <w:tc>
          <w:tcPr>
            <w:tcW w:w="5148" w:type="dxa"/>
            <w:shd w:val="clear" w:color="auto" w:fill="auto"/>
            <w:vAlign w:val="bottom"/>
          </w:tcPr>
          <w:p w:rsidR="009B447A" w:rsidRPr="0063722B" w:rsidRDefault="009B447A" w:rsidP="00AF16CF">
            <w:pPr>
              <w:pStyle w:val="TableText"/>
              <w:rPr>
                <w:rStyle w:val="AnswerGray"/>
                <w:noProof/>
                <w:lang w:val="fr-FR"/>
              </w:rPr>
            </w:pPr>
          </w:p>
        </w:tc>
      </w:tr>
      <w:tr w:rsidR="009B447A" w:rsidRPr="0063722B" w:rsidTr="00AF16CF">
        <w:trPr>
          <w:cantSplit/>
          <w:jc w:val="center"/>
        </w:trPr>
        <w:tc>
          <w:tcPr>
            <w:tcW w:w="5148" w:type="dxa"/>
            <w:shd w:val="clear" w:color="auto" w:fill="auto"/>
            <w:vAlign w:val="bottom"/>
          </w:tcPr>
          <w:p w:rsidR="009B447A" w:rsidRPr="0063722B" w:rsidRDefault="001D5682" w:rsidP="00AF16CF">
            <w:pPr>
              <w:pStyle w:val="TableText"/>
              <w:rPr>
                <w:noProof/>
                <w:lang w:val="fr-FR"/>
              </w:rPr>
            </w:pPr>
            <w:r w:rsidRPr="0063722B">
              <w:rPr>
                <w:noProof/>
                <w:lang w:val="fr-FR"/>
              </w:rPr>
              <w:t>Longueur du message UDP :</w:t>
            </w:r>
          </w:p>
        </w:tc>
        <w:tc>
          <w:tcPr>
            <w:tcW w:w="5148" w:type="dxa"/>
            <w:shd w:val="clear" w:color="auto" w:fill="auto"/>
            <w:vAlign w:val="bottom"/>
          </w:tcPr>
          <w:p w:rsidR="009B447A" w:rsidRPr="0063722B" w:rsidRDefault="009B447A" w:rsidP="00AF16CF">
            <w:pPr>
              <w:pStyle w:val="TableText"/>
              <w:rPr>
                <w:rStyle w:val="AnswerGray"/>
                <w:noProof/>
                <w:lang w:val="fr-FR"/>
              </w:rPr>
            </w:pPr>
          </w:p>
        </w:tc>
      </w:tr>
      <w:tr w:rsidR="009B447A" w:rsidRPr="0063722B" w:rsidTr="00AF16CF">
        <w:trPr>
          <w:cantSplit/>
          <w:jc w:val="center"/>
        </w:trPr>
        <w:tc>
          <w:tcPr>
            <w:tcW w:w="5148" w:type="dxa"/>
            <w:shd w:val="clear" w:color="auto" w:fill="auto"/>
            <w:vAlign w:val="bottom"/>
          </w:tcPr>
          <w:p w:rsidR="009B447A" w:rsidRPr="0063722B" w:rsidRDefault="001D5682" w:rsidP="00AF16CF">
            <w:pPr>
              <w:pStyle w:val="TableText"/>
              <w:rPr>
                <w:noProof/>
                <w:lang w:val="fr-FR"/>
              </w:rPr>
            </w:pPr>
            <w:r w:rsidRPr="0063722B">
              <w:rPr>
                <w:noProof/>
                <w:lang w:val="fr-FR"/>
              </w:rPr>
              <w:t>Somme de contrôle UDP :</w:t>
            </w:r>
          </w:p>
        </w:tc>
        <w:tc>
          <w:tcPr>
            <w:tcW w:w="5148" w:type="dxa"/>
            <w:shd w:val="clear" w:color="auto" w:fill="auto"/>
            <w:vAlign w:val="bottom"/>
          </w:tcPr>
          <w:p w:rsidR="009B447A" w:rsidRPr="0063722B" w:rsidRDefault="009B447A" w:rsidP="00AF16CF">
            <w:pPr>
              <w:pStyle w:val="TableText"/>
              <w:rPr>
                <w:rStyle w:val="AnswerGray"/>
                <w:noProof/>
                <w:lang w:val="fr-FR"/>
              </w:rPr>
            </w:pPr>
          </w:p>
        </w:tc>
      </w:tr>
    </w:tbl>
    <w:p w:rsidR="00C818CF" w:rsidRPr="0063722B" w:rsidRDefault="00630155" w:rsidP="00630155">
      <w:pPr>
        <w:pStyle w:val="BodyTextL50"/>
        <w:rPr>
          <w:noProof/>
          <w:lang w:val="fr-FR"/>
        </w:rPr>
      </w:pPr>
      <w:r w:rsidRPr="0063722B">
        <w:rPr>
          <w:noProof/>
          <w:lang w:val="fr-FR"/>
        </w:rPr>
        <w:t>De quelle manière UDP vérifie-t-il l</w:t>
      </w:r>
      <w:r w:rsidR="004A41D6" w:rsidRPr="0063722B">
        <w:rPr>
          <w:noProof/>
          <w:lang w:val="fr-FR"/>
        </w:rPr>
        <w:t>’</w:t>
      </w:r>
      <w:r w:rsidRPr="0063722B">
        <w:rPr>
          <w:noProof/>
          <w:lang w:val="fr-FR"/>
        </w:rPr>
        <w:t>intégrité du datagramme ?</w:t>
      </w:r>
    </w:p>
    <w:p w:rsidR="00C818CF" w:rsidRPr="0063722B" w:rsidRDefault="00630155" w:rsidP="00630155">
      <w:pPr>
        <w:pStyle w:val="BodyTextL50"/>
        <w:rPr>
          <w:noProof/>
          <w:lang w:val="fr-FR"/>
        </w:rPr>
      </w:pPr>
      <w:r w:rsidRPr="0063722B">
        <w:rPr>
          <w:noProof/>
          <w:lang w:val="fr-FR"/>
        </w:rPr>
        <w:t>____________________________________________________________________________________</w:t>
      </w:r>
    </w:p>
    <w:p w:rsidR="00630155" w:rsidRPr="0063722B" w:rsidRDefault="00630155" w:rsidP="00630155">
      <w:pPr>
        <w:pStyle w:val="BodyTextL50"/>
        <w:rPr>
          <w:noProof/>
          <w:lang w:val="fr-FR"/>
        </w:rPr>
      </w:pPr>
      <w:r w:rsidRPr="0063722B">
        <w:rPr>
          <w:noProof/>
          <w:lang w:val="fr-FR"/>
        </w:rPr>
        <w:t>____________________________________________________________________________________</w:t>
      </w:r>
    </w:p>
    <w:p w:rsidR="00456462" w:rsidRPr="0063722B" w:rsidRDefault="00456462" w:rsidP="00630155">
      <w:pPr>
        <w:pStyle w:val="BodyTextL50"/>
        <w:rPr>
          <w:noProof/>
          <w:lang w:val="fr-FR"/>
        </w:rPr>
      </w:pPr>
      <w:r w:rsidRPr="0063722B">
        <w:rPr>
          <w:noProof/>
          <w:lang w:val="fr-FR"/>
        </w:rPr>
        <w:t>Examinez la première trame renvoyée par le serveur tftpd. Renseignez les informations relatives à l</w:t>
      </w:r>
      <w:r w:rsidR="004A41D6" w:rsidRPr="0063722B">
        <w:rPr>
          <w:noProof/>
          <w:lang w:val="fr-FR"/>
        </w:rPr>
        <w:t>’</w:t>
      </w:r>
      <w:r w:rsidRPr="0063722B">
        <w:rPr>
          <w:noProof/>
          <w:lang w:val="fr-FR"/>
        </w:rPr>
        <w:t>en-tête UDP :</w:t>
      </w:r>
    </w:p>
    <w:tbl>
      <w:tblPr>
        <w:tblW w:w="86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371"/>
        <w:gridCol w:w="4269"/>
      </w:tblGrid>
      <w:tr w:rsidR="00C053D6" w:rsidRPr="0063722B" w:rsidTr="00AF16CF">
        <w:trPr>
          <w:cantSplit/>
          <w:jc w:val="center"/>
        </w:trPr>
        <w:tc>
          <w:tcPr>
            <w:tcW w:w="4371"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C053D6" w:rsidRPr="0063722B" w:rsidRDefault="00F30DC7" w:rsidP="007D62A7">
            <w:pPr>
              <w:pStyle w:val="TableText"/>
              <w:rPr>
                <w:noProof/>
                <w:lang w:val="fr-FR"/>
              </w:rPr>
            </w:pPr>
            <w:r w:rsidRPr="0063722B">
              <w:rPr>
                <w:noProof/>
                <w:lang w:val="fr-FR"/>
              </w:rPr>
              <w:t>Adresse IP source :</w:t>
            </w:r>
          </w:p>
        </w:tc>
        <w:tc>
          <w:tcPr>
            <w:tcW w:w="4269"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C053D6" w:rsidRPr="0063722B" w:rsidRDefault="00C053D6" w:rsidP="00AF16CF">
            <w:pPr>
              <w:pStyle w:val="TableText"/>
              <w:rPr>
                <w:rStyle w:val="AnswerGray"/>
                <w:noProof/>
                <w:lang w:val="fr-FR"/>
              </w:rPr>
            </w:pPr>
          </w:p>
        </w:tc>
      </w:tr>
      <w:tr w:rsidR="00C053D6" w:rsidRPr="0063722B" w:rsidTr="00AF16CF">
        <w:trPr>
          <w:cantSplit/>
          <w:jc w:val="center"/>
        </w:trPr>
        <w:tc>
          <w:tcPr>
            <w:tcW w:w="4371" w:type="dxa"/>
            <w:shd w:val="clear" w:color="auto" w:fill="auto"/>
            <w:vAlign w:val="bottom"/>
          </w:tcPr>
          <w:p w:rsidR="00C053D6" w:rsidRPr="0063722B" w:rsidRDefault="00F30DC7" w:rsidP="007D62A7">
            <w:pPr>
              <w:pStyle w:val="TableText"/>
              <w:rPr>
                <w:noProof/>
                <w:lang w:val="fr-FR"/>
              </w:rPr>
            </w:pPr>
            <w:r w:rsidRPr="0063722B">
              <w:rPr>
                <w:noProof/>
                <w:lang w:val="fr-FR"/>
              </w:rPr>
              <w:t>Adresse IP de destination :</w:t>
            </w:r>
          </w:p>
        </w:tc>
        <w:tc>
          <w:tcPr>
            <w:tcW w:w="4269" w:type="dxa"/>
            <w:shd w:val="clear" w:color="auto" w:fill="auto"/>
            <w:vAlign w:val="bottom"/>
          </w:tcPr>
          <w:p w:rsidR="00C053D6" w:rsidRPr="0063722B" w:rsidRDefault="00C053D6" w:rsidP="00AF16CF">
            <w:pPr>
              <w:pStyle w:val="TableText"/>
              <w:rPr>
                <w:rStyle w:val="AnswerGray"/>
                <w:noProof/>
                <w:lang w:val="fr-FR"/>
              </w:rPr>
            </w:pPr>
          </w:p>
        </w:tc>
      </w:tr>
      <w:tr w:rsidR="00C053D6" w:rsidRPr="0063722B" w:rsidTr="00AF16CF">
        <w:trPr>
          <w:cantSplit/>
          <w:jc w:val="center"/>
        </w:trPr>
        <w:tc>
          <w:tcPr>
            <w:tcW w:w="4371" w:type="dxa"/>
            <w:shd w:val="clear" w:color="auto" w:fill="auto"/>
            <w:vAlign w:val="bottom"/>
          </w:tcPr>
          <w:p w:rsidR="00C053D6" w:rsidRPr="0063722B" w:rsidRDefault="00F30DC7" w:rsidP="00AF16CF">
            <w:pPr>
              <w:pStyle w:val="TableText"/>
              <w:rPr>
                <w:noProof/>
                <w:lang w:val="fr-FR"/>
              </w:rPr>
            </w:pPr>
            <w:r w:rsidRPr="0063722B">
              <w:rPr>
                <w:noProof/>
                <w:lang w:val="fr-FR"/>
              </w:rPr>
              <w:t>Numéro du port source :</w:t>
            </w:r>
          </w:p>
        </w:tc>
        <w:tc>
          <w:tcPr>
            <w:tcW w:w="4269" w:type="dxa"/>
            <w:shd w:val="clear" w:color="auto" w:fill="auto"/>
            <w:vAlign w:val="bottom"/>
          </w:tcPr>
          <w:p w:rsidR="00C053D6" w:rsidRPr="0063722B" w:rsidRDefault="00C053D6" w:rsidP="00AF16CF">
            <w:pPr>
              <w:pStyle w:val="TableText"/>
              <w:rPr>
                <w:rStyle w:val="AnswerGray"/>
                <w:noProof/>
                <w:lang w:val="fr-FR"/>
              </w:rPr>
            </w:pPr>
          </w:p>
        </w:tc>
      </w:tr>
      <w:tr w:rsidR="00C053D6" w:rsidRPr="00A0405B" w:rsidTr="00AF16CF">
        <w:trPr>
          <w:cantSplit/>
          <w:jc w:val="center"/>
        </w:trPr>
        <w:tc>
          <w:tcPr>
            <w:tcW w:w="4371" w:type="dxa"/>
            <w:shd w:val="clear" w:color="auto" w:fill="auto"/>
            <w:vAlign w:val="bottom"/>
          </w:tcPr>
          <w:p w:rsidR="00C053D6" w:rsidRPr="0063722B" w:rsidRDefault="00F30DC7" w:rsidP="007D62A7">
            <w:pPr>
              <w:pStyle w:val="TableText"/>
              <w:rPr>
                <w:noProof/>
                <w:lang w:val="fr-FR"/>
              </w:rPr>
            </w:pPr>
            <w:r w:rsidRPr="0063722B">
              <w:rPr>
                <w:noProof/>
                <w:lang w:val="fr-FR"/>
              </w:rPr>
              <w:t>Numéro du port de destination :</w:t>
            </w:r>
          </w:p>
        </w:tc>
        <w:tc>
          <w:tcPr>
            <w:tcW w:w="4269" w:type="dxa"/>
            <w:shd w:val="clear" w:color="auto" w:fill="auto"/>
            <w:vAlign w:val="bottom"/>
          </w:tcPr>
          <w:p w:rsidR="00C053D6" w:rsidRPr="0063722B" w:rsidRDefault="00C053D6" w:rsidP="00AF16CF">
            <w:pPr>
              <w:pStyle w:val="TableText"/>
              <w:rPr>
                <w:rStyle w:val="AnswerGray"/>
                <w:noProof/>
                <w:lang w:val="fr-FR"/>
              </w:rPr>
            </w:pPr>
          </w:p>
        </w:tc>
      </w:tr>
      <w:tr w:rsidR="00C053D6" w:rsidRPr="0063722B" w:rsidTr="00AF16CF">
        <w:trPr>
          <w:cantSplit/>
          <w:jc w:val="center"/>
        </w:trPr>
        <w:tc>
          <w:tcPr>
            <w:tcW w:w="4371" w:type="dxa"/>
            <w:shd w:val="clear" w:color="auto" w:fill="auto"/>
            <w:vAlign w:val="bottom"/>
          </w:tcPr>
          <w:p w:rsidR="00C053D6" w:rsidRPr="0063722B" w:rsidRDefault="008D2B3D" w:rsidP="00AF16CF">
            <w:pPr>
              <w:pStyle w:val="TableText"/>
              <w:rPr>
                <w:noProof/>
                <w:lang w:val="fr-FR"/>
              </w:rPr>
            </w:pPr>
            <w:r w:rsidRPr="0063722B">
              <w:rPr>
                <w:noProof/>
                <w:lang w:val="fr-FR"/>
              </w:rPr>
              <w:t>Longueur du message UDP :</w:t>
            </w:r>
          </w:p>
        </w:tc>
        <w:tc>
          <w:tcPr>
            <w:tcW w:w="4269" w:type="dxa"/>
            <w:shd w:val="clear" w:color="auto" w:fill="auto"/>
            <w:vAlign w:val="bottom"/>
          </w:tcPr>
          <w:p w:rsidR="00C053D6" w:rsidRPr="0063722B" w:rsidRDefault="00C053D6" w:rsidP="00AF16CF">
            <w:pPr>
              <w:pStyle w:val="TableText"/>
              <w:rPr>
                <w:rStyle w:val="AnswerGray"/>
                <w:noProof/>
                <w:lang w:val="fr-FR"/>
              </w:rPr>
            </w:pPr>
          </w:p>
        </w:tc>
      </w:tr>
      <w:tr w:rsidR="00C053D6" w:rsidRPr="0063722B" w:rsidTr="00AF16CF">
        <w:trPr>
          <w:cantSplit/>
          <w:jc w:val="center"/>
        </w:trPr>
        <w:tc>
          <w:tcPr>
            <w:tcW w:w="4371" w:type="dxa"/>
            <w:shd w:val="clear" w:color="auto" w:fill="auto"/>
            <w:vAlign w:val="bottom"/>
          </w:tcPr>
          <w:p w:rsidR="00C053D6" w:rsidRPr="0063722B" w:rsidRDefault="008D2B3D" w:rsidP="00AF16CF">
            <w:pPr>
              <w:pStyle w:val="TableText"/>
              <w:rPr>
                <w:noProof/>
                <w:lang w:val="fr-FR"/>
              </w:rPr>
            </w:pPr>
            <w:r w:rsidRPr="0063722B">
              <w:rPr>
                <w:noProof/>
                <w:lang w:val="fr-FR"/>
              </w:rPr>
              <w:t>Somme de contrôle UDP :</w:t>
            </w:r>
          </w:p>
        </w:tc>
        <w:tc>
          <w:tcPr>
            <w:tcW w:w="4269" w:type="dxa"/>
            <w:shd w:val="clear" w:color="auto" w:fill="auto"/>
            <w:vAlign w:val="bottom"/>
          </w:tcPr>
          <w:p w:rsidR="00C053D6" w:rsidRPr="0063722B" w:rsidRDefault="00C053D6" w:rsidP="00AF16CF">
            <w:pPr>
              <w:pStyle w:val="TableText"/>
              <w:rPr>
                <w:rStyle w:val="AnswerGray"/>
                <w:noProof/>
                <w:lang w:val="fr-FR"/>
              </w:rPr>
            </w:pPr>
          </w:p>
        </w:tc>
      </w:tr>
    </w:tbl>
    <w:p w:rsidR="00C055C2" w:rsidRPr="0063722B" w:rsidRDefault="003E4FA4" w:rsidP="00B804E1">
      <w:pPr>
        <w:pStyle w:val="Visual"/>
        <w:rPr>
          <w:rStyle w:val="AnswerGray"/>
          <w:noProof/>
          <w:lang w:val="fr-FR"/>
        </w:rPr>
      </w:pPr>
      <w:r w:rsidRPr="0063722B">
        <w:rPr>
          <w:noProof/>
          <w:lang w:eastAsia="en-US"/>
        </w:rPr>
        <w:drawing>
          <wp:inline distT="0" distB="0" distL="0" distR="0">
            <wp:extent cx="5486400" cy="1114425"/>
            <wp:effectExtent l="0" t="0" r="0" b="9525"/>
            <wp:docPr id="21" name="Picture 21" descr="UDP Second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DP Second Packet"/>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114425"/>
                    </a:xfrm>
                    <a:prstGeom prst="rect">
                      <a:avLst/>
                    </a:prstGeom>
                    <a:noFill/>
                    <a:ln>
                      <a:noFill/>
                    </a:ln>
                  </pic:spPr>
                </pic:pic>
              </a:graphicData>
            </a:graphic>
          </wp:inline>
        </w:drawing>
      </w:r>
    </w:p>
    <w:p w:rsidR="008F4E40" w:rsidRPr="0063722B" w:rsidRDefault="00213DC3" w:rsidP="008F4E40">
      <w:pPr>
        <w:pStyle w:val="BodyTextL50"/>
        <w:rPr>
          <w:noProof/>
          <w:lang w:val="fr-FR"/>
        </w:rPr>
      </w:pPr>
      <w:r w:rsidRPr="0063722B">
        <w:rPr>
          <w:noProof/>
          <w:lang w:val="fr-FR"/>
        </w:rPr>
        <w:t>Remarque : le datagramme UDP de retour possède un port de source UDP différent. Toutefois, ce dernier sert au transfert TFTP restant. Comme la connexion n</w:t>
      </w:r>
      <w:r w:rsidR="004A41D6" w:rsidRPr="0063722B">
        <w:rPr>
          <w:noProof/>
          <w:lang w:val="fr-FR"/>
        </w:rPr>
        <w:t>’</w:t>
      </w:r>
      <w:r w:rsidRPr="0063722B">
        <w:rPr>
          <w:noProof/>
          <w:lang w:val="fr-FR"/>
        </w:rPr>
        <w:t>est pas fiable, seul le port source d</w:t>
      </w:r>
      <w:r w:rsidR="004A41D6" w:rsidRPr="0063722B">
        <w:rPr>
          <w:noProof/>
          <w:lang w:val="fr-FR"/>
        </w:rPr>
        <w:t>’</w:t>
      </w:r>
      <w:r w:rsidRPr="0063722B">
        <w:rPr>
          <w:noProof/>
          <w:lang w:val="fr-FR"/>
        </w:rPr>
        <w:t>origine utilisé pour commencer la session TFTP sert à gérer le transfert TFTP.</w:t>
      </w:r>
    </w:p>
    <w:p w:rsidR="00D51B51" w:rsidRPr="0063722B" w:rsidRDefault="00213DC3" w:rsidP="00042B1F">
      <w:pPr>
        <w:pStyle w:val="BodyTextL50"/>
        <w:rPr>
          <w:noProof/>
          <w:lang w:val="fr-FR"/>
        </w:rPr>
      </w:pPr>
      <w:r w:rsidRPr="0063722B">
        <w:rPr>
          <w:noProof/>
          <w:lang w:val="fr-FR"/>
        </w:rPr>
        <w:t>Notez également que la somme de contrôle UDP est incorrecte. Ceci provient très probablement du déchargement de somme de contrôle UDP. Pour plus d</w:t>
      </w:r>
      <w:r w:rsidR="004A41D6" w:rsidRPr="0063722B">
        <w:rPr>
          <w:noProof/>
          <w:lang w:val="fr-FR"/>
        </w:rPr>
        <w:t>’</w:t>
      </w:r>
      <w:r w:rsidRPr="0063722B">
        <w:rPr>
          <w:noProof/>
          <w:lang w:val="fr-FR"/>
        </w:rPr>
        <w:t>informations sur la raison de cet événement, effectuez une recherche sur « UDP checksum offload » (déchargement de somme de contrôle).</w:t>
      </w:r>
    </w:p>
    <w:p w:rsidR="00853418" w:rsidRPr="0063722B" w:rsidRDefault="00024EE5" w:rsidP="00024EE5">
      <w:pPr>
        <w:pStyle w:val="LabSection"/>
        <w:rPr>
          <w:noProof/>
          <w:lang w:val="fr-FR"/>
        </w:rPr>
      </w:pPr>
      <w:r w:rsidRPr="0063722B">
        <w:rPr>
          <w:noProof/>
          <w:lang w:val="fr-FR"/>
        </w:rPr>
        <w:lastRenderedPageBreak/>
        <w:t>Remarques générales</w:t>
      </w:r>
    </w:p>
    <w:p w:rsidR="00F14B17" w:rsidRPr="0063722B" w:rsidRDefault="00130D0D" w:rsidP="0094055C">
      <w:pPr>
        <w:pStyle w:val="BodyTextL25"/>
        <w:rPr>
          <w:noProof/>
          <w:lang w:val="fr-FR"/>
        </w:rPr>
      </w:pPr>
      <w:r w:rsidRPr="0063722B">
        <w:rPr>
          <w:noProof/>
          <w:lang w:val="fr-FR"/>
        </w:rPr>
        <w:t>Cestravauxpratiquesontpermisd</w:t>
      </w:r>
      <w:r w:rsidR="004A41D6" w:rsidRPr="0063722B">
        <w:rPr>
          <w:noProof/>
          <w:lang w:val="fr-FR"/>
        </w:rPr>
        <w:t>’</w:t>
      </w:r>
      <w:r w:rsidRPr="0063722B">
        <w:rPr>
          <w:noProof/>
          <w:lang w:val="fr-FR"/>
        </w:rPr>
        <w:t>analyser les opérations des protocoles TCP et UDP à partir de sessions FTP et TFTP capturées. En quoi le protocole TCP gère-t-il la communication différemment du protocole UDP ?</w:t>
      </w:r>
    </w:p>
    <w:p w:rsidR="0063722B" w:rsidRPr="0063722B" w:rsidRDefault="0063722B" w:rsidP="0063722B">
      <w:pPr>
        <w:pStyle w:val="BodyTextL25"/>
        <w:rPr>
          <w:noProof/>
          <w:lang w:val="fr-FR"/>
        </w:rPr>
      </w:pPr>
      <w:r w:rsidRPr="0063722B">
        <w:rPr>
          <w:noProof/>
          <w:lang w:val="fr-FR"/>
        </w:rPr>
        <w:t>_______________________________________________________________________________________</w:t>
      </w:r>
    </w:p>
    <w:p w:rsidR="0063722B" w:rsidRPr="0063722B" w:rsidRDefault="0063722B" w:rsidP="0063722B">
      <w:pPr>
        <w:pStyle w:val="BodyTextL25"/>
        <w:rPr>
          <w:noProof/>
          <w:lang w:val="fr-FR"/>
        </w:rPr>
      </w:pPr>
      <w:r w:rsidRPr="0063722B">
        <w:rPr>
          <w:noProof/>
          <w:lang w:val="fr-FR"/>
        </w:rPr>
        <w:t>_______________________________________________________________________________________</w:t>
      </w:r>
    </w:p>
    <w:p w:rsidR="00F14B17" w:rsidRPr="0063722B" w:rsidRDefault="004B01A8" w:rsidP="0094055C">
      <w:pPr>
        <w:pStyle w:val="BodyTextL25"/>
        <w:rPr>
          <w:noProof/>
          <w:lang w:val="fr-FR"/>
        </w:rPr>
      </w:pPr>
      <w:r w:rsidRPr="0063722B">
        <w:rPr>
          <w:noProof/>
          <w:lang w:val="fr-FR"/>
        </w:rPr>
        <w:t>_______________________________________________________________________________________</w:t>
      </w:r>
    </w:p>
    <w:p w:rsidR="00F14B17" w:rsidRPr="0063722B" w:rsidRDefault="004B01A8" w:rsidP="0094055C">
      <w:pPr>
        <w:pStyle w:val="BodyTextL25"/>
        <w:rPr>
          <w:noProof/>
          <w:lang w:val="fr-FR"/>
        </w:rPr>
      </w:pPr>
      <w:r w:rsidRPr="0063722B">
        <w:rPr>
          <w:noProof/>
          <w:lang w:val="fr-FR"/>
        </w:rPr>
        <w:t>_______________________________________________________________________________________</w:t>
      </w:r>
    </w:p>
    <w:p w:rsidR="0094055C" w:rsidRPr="0063722B" w:rsidRDefault="0094055C" w:rsidP="0094055C">
      <w:pPr>
        <w:pStyle w:val="LabSection"/>
        <w:rPr>
          <w:noProof/>
          <w:lang w:val="fr-FR"/>
        </w:rPr>
      </w:pPr>
      <w:r w:rsidRPr="0063722B">
        <w:rPr>
          <w:noProof/>
          <w:lang w:val="fr-FR"/>
        </w:rPr>
        <w:t>Défi</w:t>
      </w:r>
    </w:p>
    <w:p w:rsidR="0094055C" w:rsidRPr="0063722B" w:rsidRDefault="00CF505B" w:rsidP="0094055C">
      <w:pPr>
        <w:pStyle w:val="BodyTextL25"/>
        <w:rPr>
          <w:noProof/>
          <w:lang w:val="fr-FR"/>
        </w:rPr>
      </w:pPr>
      <w:r w:rsidRPr="00B93D4E">
        <w:rPr>
          <w:lang w:val="fr-FR"/>
        </w:rPr>
        <w:t>Étant donné que les protocoles FTP et TFTP ne sont pas sécurisés, toutes les données transférées sont envoyées en texte clair. Ceci comprend les ID d’utilisateurs, les mots de passe ou le contenu des fichiers en texte clair. L’analyse de la session FTP de couche supérieure permet d’identifier rapidement l’ID d’utilisateur, le mot de passe ainsi que les mots de passe du fichier de configuration. L’analyse des données TFTP de couche supérieure est un peu plus complexe. Toutefois, le champ de données peut être examiné et les informations d’ID d’utilisateur et de mot de passe pour la configuration peuvent être extraites</w:t>
      </w:r>
      <w:r w:rsidRPr="00C53004">
        <w:rPr>
          <w:lang w:val="fr-FR"/>
        </w:rPr>
        <w:t>.</w:t>
      </w:r>
    </w:p>
    <w:p w:rsidR="00486356" w:rsidRPr="0063722B" w:rsidRDefault="00486356" w:rsidP="00486356">
      <w:pPr>
        <w:pStyle w:val="LabSection"/>
        <w:rPr>
          <w:noProof/>
          <w:lang w:val="fr-FR"/>
        </w:rPr>
      </w:pPr>
      <w:r w:rsidRPr="0063722B">
        <w:rPr>
          <w:noProof/>
          <w:lang w:val="fr-FR"/>
        </w:rPr>
        <w:t>Nettoyage</w:t>
      </w:r>
    </w:p>
    <w:p w:rsidR="00486356" w:rsidRPr="0063722B" w:rsidRDefault="008D0C26" w:rsidP="009E366E">
      <w:pPr>
        <w:pStyle w:val="BodyTextL25"/>
        <w:rPr>
          <w:noProof/>
          <w:lang w:val="fr-FR"/>
        </w:rPr>
      </w:pPr>
      <w:r w:rsidRPr="0063722B">
        <w:rPr>
          <w:noProof/>
          <w:lang w:val="fr-FR"/>
        </w:rPr>
        <w:t>Sauf indication contraire de votre instructeur :</w:t>
      </w:r>
    </w:p>
    <w:p w:rsidR="006F3C4B" w:rsidRPr="0063722B" w:rsidRDefault="00C266AF" w:rsidP="006F3C4B">
      <w:pPr>
        <w:pStyle w:val="SubStepNum"/>
        <w:rPr>
          <w:noProof/>
          <w:lang w:val="fr-FR"/>
        </w:rPr>
      </w:pPr>
      <w:r w:rsidRPr="0063722B">
        <w:rPr>
          <w:noProof/>
          <w:lang w:val="fr-FR"/>
        </w:rPr>
        <w:t>Supprimez les fichiers qui ont été copiés sur votre ordinateur.</w:t>
      </w:r>
    </w:p>
    <w:p w:rsidR="006F3C4B" w:rsidRPr="0063722B" w:rsidRDefault="00C266AF" w:rsidP="006F3C4B">
      <w:pPr>
        <w:pStyle w:val="SubStepNum"/>
        <w:rPr>
          <w:noProof/>
          <w:lang w:val="fr-FR"/>
        </w:rPr>
      </w:pPr>
      <w:r w:rsidRPr="0063722B">
        <w:rPr>
          <w:noProof/>
          <w:lang w:val="fr-FR"/>
        </w:rPr>
        <w:t>Supprimez les configurations sur le commutateur </w:t>
      </w:r>
      <w:r w:rsidRPr="0063722B">
        <w:rPr>
          <w:b/>
          <w:noProof/>
          <w:lang w:val="fr-FR"/>
        </w:rPr>
        <w:t>S1</w:t>
      </w:r>
      <w:r w:rsidRPr="0063722B">
        <w:rPr>
          <w:noProof/>
          <w:lang w:val="fr-FR"/>
        </w:rPr>
        <w:t>.</w:t>
      </w:r>
    </w:p>
    <w:p w:rsidR="0094055C" w:rsidRPr="0063722B" w:rsidRDefault="00C266AF" w:rsidP="006F3C4B">
      <w:pPr>
        <w:pStyle w:val="SubStepNum"/>
        <w:rPr>
          <w:noProof/>
          <w:lang w:val="fr-FR"/>
        </w:rPr>
      </w:pPr>
      <w:r w:rsidRPr="0063722B">
        <w:rPr>
          <w:noProof/>
          <w:lang w:val="fr-FR"/>
        </w:rPr>
        <w:t>Supprimez l</w:t>
      </w:r>
      <w:r w:rsidR="004A41D6" w:rsidRPr="0063722B">
        <w:rPr>
          <w:noProof/>
          <w:lang w:val="fr-FR"/>
        </w:rPr>
        <w:t>’</w:t>
      </w:r>
      <w:r w:rsidRPr="0063722B">
        <w:rPr>
          <w:noProof/>
          <w:lang w:val="fr-FR"/>
        </w:rPr>
        <w:t>adresse IP manuelle du PC et restaurez la connectivité Internet.</w:t>
      </w:r>
      <w:bookmarkEnd w:id="0"/>
    </w:p>
    <w:sectPr w:rsidR="0094055C" w:rsidRPr="0063722B" w:rsidSect="00DE0C2E">
      <w:headerReference w:type="even" r:id="rId29"/>
      <w:headerReference w:type="default" r:id="rId30"/>
      <w:footerReference w:type="even" r:id="rId31"/>
      <w:footerReference w:type="default" r:id="rId32"/>
      <w:headerReference w:type="first" r:id="rId33"/>
      <w:footerReference w:type="first" r:id="rId3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AB7" w:rsidRDefault="00791AB7" w:rsidP="0090659A">
      <w:pPr>
        <w:spacing w:after="0" w:line="240" w:lineRule="auto"/>
      </w:pPr>
      <w:r>
        <w:separator/>
      </w:r>
    </w:p>
    <w:p w:rsidR="00791AB7" w:rsidRDefault="00791AB7"/>
    <w:p w:rsidR="00791AB7" w:rsidRDefault="00791AB7"/>
    <w:p w:rsidR="00791AB7" w:rsidRDefault="00791AB7"/>
    <w:p w:rsidR="00791AB7" w:rsidRDefault="00791AB7"/>
  </w:endnote>
  <w:endnote w:type="continuationSeparator" w:id="0">
    <w:p w:rsidR="00791AB7" w:rsidRDefault="00791AB7" w:rsidP="0090659A">
      <w:pPr>
        <w:spacing w:after="0" w:line="240" w:lineRule="auto"/>
      </w:pPr>
      <w:r>
        <w:continuationSeparator/>
      </w:r>
    </w:p>
    <w:p w:rsidR="00791AB7" w:rsidRDefault="00791AB7"/>
    <w:p w:rsidR="00791AB7" w:rsidRDefault="00791AB7"/>
    <w:p w:rsidR="00791AB7" w:rsidRDefault="00791AB7"/>
    <w:p w:rsidR="00791AB7" w:rsidRDefault="00791AB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05B" w:rsidRDefault="00A040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294" w:rsidRPr="005E2E55" w:rsidRDefault="002E3294" w:rsidP="00A0405B">
    <w:pPr>
      <w:pStyle w:val="Footer"/>
      <w:rPr>
        <w:noProof/>
        <w:szCs w:val="16"/>
        <w:lang w:val="fr-FR"/>
      </w:rPr>
    </w:pPr>
    <w:r w:rsidRPr="005E2E55">
      <w:rPr>
        <w:noProof/>
        <w:lang w:val="fr-FR"/>
      </w:rPr>
      <w:t xml:space="preserve">© </w:t>
    </w:r>
    <w:r w:rsidR="00A0405B" w:rsidRPr="00765570">
      <w:rPr>
        <w:lang w:val="fr-FR"/>
      </w:rPr>
      <w:t>201</w:t>
    </w:r>
    <w:r w:rsidR="00A0405B">
      <w:rPr>
        <w:rFonts w:eastAsia="SimSun" w:hint="eastAsia"/>
        <w:lang w:val="fr-FR"/>
      </w:rPr>
      <w:t>4</w:t>
    </w:r>
    <w:r w:rsidR="00A0405B" w:rsidRPr="00765570">
      <w:rPr>
        <w:lang w:val="fr-FR"/>
      </w:rPr>
      <w:t xml:space="preserve"> </w:t>
    </w:r>
    <w:r w:rsidRPr="005E2E55">
      <w:rPr>
        <w:noProof/>
        <w:lang w:val="fr-FR"/>
      </w:rPr>
      <w:t>Cisco et/ou ses filiales. Tous droits réservés. Ceci est un document public de Cisco.</w:t>
    </w:r>
    <w:r w:rsidRPr="005E2E55">
      <w:rPr>
        <w:noProof/>
        <w:szCs w:val="16"/>
        <w:lang w:val="fr-FR"/>
      </w:rPr>
      <w:tab/>
      <w:t xml:space="preserve">Page </w:t>
    </w:r>
    <w:r w:rsidR="00B718D0" w:rsidRPr="005E2E55">
      <w:rPr>
        <w:b/>
        <w:noProof/>
        <w:szCs w:val="16"/>
        <w:lang w:val="fr-FR"/>
      </w:rPr>
      <w:fldChar w:fldCharType="begin"/>
    </w:r>
    <w:r w:rsidRPr="005E2E55">
      <w:rPr>
        <w:b/>
        <w:noProof/>
        <w:szCs w:val="16"/>
        <w:lang w:val="fr-FR"/>
      </w:rPr>
      <w:instrText xml:space="preserve"> PAGE </w:instrText>
    </w:r>
    <w:r w:rsidR="00B718D0" w:rsidRPr="005E2E55">
      <w:rPr>
        <w:b/>
        <w:noProof/>
        <w:szCs w:val="16"/>
        <w:lang w:val="fr-FR"/>
      </w:rPr>
      <w:fldChar w:fldCharType="separate"/>
    </w:r>
    <w:r w:rsidR="00A0405B">
      <w:rPr>
        <w:b/>
        <w:noProof/>
        <w:szCs w:val="16"/>
        <w:lang w:val="fr-FR"/>
      </w:rPr>
      <w:t>2</w:t>
    </w:r>
    <w:r w:rsidR="00B718D0" w:rsidRPr="005E2E55">
      <w:rPr>
        <w:b/>
        <w:noProof/>
        <w:szCs w:val="16"/>
        <w:lang w:val="fr-FR"/>
      </w:rPr>
      <w:fldChar w:fldCharType="end"/>
    </w:r>
    <w:r w:rsidRPr="005E2E55">
      <w:rPr>
        <w:noProof/>
        <w:szCs w:val="16"/>
        <w:lang w:val="fr-FR"/>
      </w:rPr>
      <w:t xml:space="preserve"> sur </w:t>
    </w:r>
    <w:r w:rsidR="00B718D0" w:rsidRPr="005E2E55">
      <w:rPr>
        <w:b/>
        <w:noProof/>
        <w:szCs w:val="16"/>
        <w:lang w:val="fr-FR"/>
      </w:rPr>
      <w:fldChar w:fldCharType="begin"/>
    </w:r>
    <w:r w:rsidRPr="005E2E55">
      <w:rPr>
        <w:b/>
        <w:noProof/>
        <w:szCs w:val="16"/>
        <w:lang w:val="fr-FR"/>
      </w:rPr>
      <w:instrText xml:space="preserve"> NUMPAGES  </w:instrText>
    </w:r>
    <w:r w:rsidR="00B718D0" w:rsidRPr="005E2E55">
      <w:rPr>
        <w:b/>
        <w:noProof/>
        <w:szCs w:val="16"/>
        <w:lang w:val="fr-FR"/>
      </w:rPr>
      <w:fldChar w:fldCharType="separate"/>
    </w:r>
    <w:r w:rsidR="00A0405B">
      <w:rPr>
        <w:b/>
        <w:noProof/>
        <w:szCs w:val="16"/>
        <w:lang w:val="fr-FR"/>
      </w:rPr>
      <w:t>14</w:t>
    </w:r>
    <w:r w:rsidR="00B718D0" w:rsidRPr="005E2E55">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294" w:rsidRPr="005E2E55" w:rsidRDefault="002E3294" w:rsidP="00A0405B">
    <w:pPr>
      <w:pStyle w:val="Footer"/>
      <w:rPr>
        <w:noProof/>
        <w:szCs w:val="16"/>
        <w:lang w:val="fr-FR"/>
      </w:rPr>
    </w:pPr>
    <w:r w:rsidRPr="005E2E55">
      <w:rPr>
        <w:noProof/>
        <w:lang w:val="fr-FR"/>
      </w:rPr>
      <w:t xml:space="preserve">© </w:t>
    </w:r>
    <w:r w:rsidR="00A0405B" w:rsidRPr="00765570">
      <w:rPr>
        <w:lang w:val="fr-FR"/>
      </w:rPr>
      <w:t>201</w:t>
    </w:r>
    <w:r w:rsidR="00A0405B">
      <w:rPr>
        <w:rFonts w:eastAsia="SimSun" w:hint="eastAsia"/>
        <w:lang w:val="fr-FR"/>
      </w:rPr>
      <w:t>4</w:t>
    </w:r>
    <w:r w:rsidR="00A0405B" w:rsidRPr="00765570">
      <w:rPr>
        <w:lang w:val="fr-FR"/>
      </w:rPr>
      <w:t xml:space="preserve"> </w:t>
    </w:r>
    <w:r w:rsidRPr="005E2E55">
      <w:rPr>
        <w:noProof/>
        <w:lang w:val="fr-FR"/>
      </w:rPr>
      <w:t>Cisco et/ou ses filiales. Tous droits réservés. Ceci est un document public de Cisco.</w:t>
    </w:r>
    <w:r w:rsidRPr="005E2E55">
      <w:rPr>
        <w:noProof/>
        <w:szCs w:val="16"/>
        <w:lang w:val="fr-FR"/>
      </w:rPr>
      <w:tab/>
      <w:t xml:space="preserve">Page </w:t>
    </w:r>
    <w:r w:rsidR="00B718D0" w:rsidRPr="005E2E55">
      <w:rPr>
        <w:b/>
        <w:noProof/>
        <w:szCs w:val="16"/>
        <w:lang w:val="fr-FR"/>
      </w:rPr>
      <w:fldChar w:fldCharType="begin"/>
    </w:r>
    <w:r w:rsidRPr="005E2E55">
      <w:rPr>
        <w:b/>
        <w:noProof/>
        <w:szCs w:val="16"/>
        <w:lang w:val="fr-FR"/>
      </w:rPr>
      <w:instrText xml:space="preserve"> PAGE </w:instrText>
    </w:r>
    <w:r w:rsidR="00B718D0" w:rsidRPr="005E2E55">
      <w:rPr>
        <w:b/>
        <w:noProof/>
        <w:szCs w:val="16"/>
        <w:lang w:val="fr-FR"/>
      </w:rPr>
      <w:fldChar w:fldCharType="separate"/>
    </w:r>
    <w:r w:rsidR="00A0405B">
      <w:rPr>
        <w:b/>
        <w:noProof/>
        <w:szCs w:val="16"/>
        <w:lang w:val="fr-FR"/>
      </w:rPr>
      <w:t>1</w:t>
    </w:r>
    <w:r w:rsidR="00B718D0" w:rsidRPr="005E2E55">
      <w:rPr>
        <w:b/>
        <w:noProof/>
        <w:szCs w:val="16"/>
        <w:lang w:val="fr-FR"/>
      </w:rPr>
      <w:fldChar w:fldCharType="end"/>
    </w:r>
    <w:r w:rsidRPr="005E2E55">
      <w:rPr>
        <w:noProof/>
        <w:szCs w:val="16"/>
        <w:lang w:val="fr-FR"/>
      </w:rPr>
      <w:t xml:space="preserve"> sur </w:t>
    </w:r>
    <w:r w:rsidR="00B718D0" w:rsidRPr="005E2E55">
      <w:rPr>
        <w:b/>
        <w:noProof/>
        <w:szCs w:val="16"/>
        <w:lang w:val="fr-FR"/>
      </w:rPr>
      <w:fldChar w:fldCharType="begin"/>
    </w:r>
    <w:r w:rsidRPr="005E2E55">
      <w:rPr>
        <w:b/>
        <w:noProof/>
        <w:szCs w:val="16"/>
        <w:lang w:val="fr-FR"/>
      </w:rPr>
      <w:instrText xml:space="preserve"> NUMPAGES  </w:instrText>
    </w:r>
    <w:r w:rsidR="00B718D0" w:rsidRPr="005E2E55">
      <w:rPr>
        <w:b/>
        <w:noProof/>
        <w:szCs w:val="16"/>
        <w:lang w:val="fr-FR"/>
      </w:rPr>
      <w:fldChar w:fldCharType="separate"/>
    </w:r>
    <w:r w:rsidR="00A0405B">
      <w:rPr>
        <w:b/>
        <w:noProof/>
        <w:szCs w:val="16"/>
        <w:lang w:val="fr-FR"/>
      </w:rPr>
      <w:t>14</w:t>
    </w:r>
    <w:r w:rsidR="00B718D0" w:rsidRPr="005E2E55">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AB7" w:rsidRDefault="00791AB7" w:rsidP="0090659A">
      <w:pPr>
        <w:spacing w:after="0" w:line="240" w:lineRule="auto"/>
      </w:pPr>
      <w:r>
        <w:separator/>
      </w:r>
    </w:p>
    <w:p w:rsidR="00791AB7" w:rsidRDefault="00791AB7"/>
    <w:p w:rsidR="00791AB7" w:rsidRDefault="00791AB7"/>
    <w:p w:rsidR="00791AB7" w:rsidRDefault="00791AB7"/>
    <w:p w:rsidR="00791AB7" w:rsidRDefault="00791AB7"/>
  </w:footnote>
  <w:footnote w:type="continuationSeparator" w:id="0">
    <w:p w:rsidR="00791AB7" w:rsidRDefault="00791AB7" w:rsidP="0090659A">
      <w:pPr>
        <w:spacing w:after="0" w:line="240" w:lineRule="auto"/>
      </w:pPr>
      <w:r>
        <w:continuationSeparator/>
      </w:r>
    </w:p>
    <w:p w:rsidR="00791AB7" w:rsidRDefault="00791AB7"/>
    <w:p w:rsidR="00791AB7" w:rsidRDefault="00791AB7"/>
    <w:p w:rsidR="00791AB7" w:rsidRDefault="00791AB7"/>
    <w:p w:rsidR="00791AB7" w:rsidRDefault="00791AB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05B" w:rsidRDefault="00A040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294" w:rsidRPr="00C53004" w:rsidRDefault="00CE7AFC" w:rsidP="00C52BA6">
    <w:pPr>
      <w:pStyle w:val="PageHead"/>
      <w:rPr>
        <w:noProof/>
        <w:lang w:val="fr-FR"/>
      </w:rPr>
    </w:pPr>
    <w:r w:rsidRPr="00C53004">
      <w:rPr>
        <w:noProof/>
        <w:lang w:val="fr-FR"/>
      </w:rPr>
      <w:t>Travaux pratiques – Utilisation de Wireshark pour examiner les captures FTP et TFTP</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294" w:rsidRDefault="003E4FA4">
    <w:pPr>
      <w:pStyle w:val="Header"/>
    </w:pPr>
    <w:r>
      <w:rPr>
        <w:noProof/>
        <w:lang w:eastAsia="en-US"/>
      </w:rPr>
      <w:drawing>
        <wp:anchor distT="0" distB="0" distL="114300" distR="114300" simplePos="0" relativeHeight="251657728" behindDoc="0" locked="0" layoutInCell="1" allowOverlap="1">
          <wp:simplePos x="0" y="0"/>
          <wp:positionH relativeFrom="column">
            <wp:posOffset>-657968</wp:posOffset>
          </wp:positionH>
          <wp:positionV relativeFrom="paragraph">
            <wp:posOffset>-276045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C9BCE102"/>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5F6D3679"/>
    <w:multiLevelType w:val="hybridMultilevel"/>
    <w:tmpl w:val="E24E4E46"/>
    <w:lvl w:ilvl="0" w:tplc="49908390">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4"/>
  </w:num>
  <w:num w:numId="7">
    <w:abstractNumId w:val="4"/>
    <w:lvlOverride w:ilvl="0">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5361"/>
  </w:hdrShapeDefaults>
  <w:footnotePr>
    <w:footnote w:id="-1"/>
    <w:footnote w:id="0"/>
  </w:footnotePr>
  <w:endnotePr>
    <w:endnote w:id="-1"/>
    <w:endnote w:id="0"/>
  </w:endnotePr>
  <w:compat>
    <w:useFELayout/>
  </w:compat>
  <w:rsids>
    <w:rsidRoot w:val="004A5BC5"/>
    <w:rsid w:val="00003206"/>
    <w:rsid w:val="00004175"/>
    <w:rsid w:val="000059C9"/>
    <w:rsid w:val="000160F7"/>
    <w:rsid w:val="00016D5B"/>
    <w:rsid w:val="00016F30"/>
    <w:rsid w:val="0002047C"/>
    <w:rsid w:val="00021B9A"/>
    <w:rsid w:val="00023B2B"/>
    <w:rsid w:val="000242D6"/>
    <w:rsid w:val="00024EE5"/>
    <w:rsid w:val="00027083"/>
    <w:rsid w:val="00041798"/>
    <w:rsid w:val="00041AF6"/>
    <w:rsid w:val="00042B1F"/>
    <w:rsid w:val="00044E62"/>
    <w:rsid w:val="00045A8A"/>
    <w:rsid w:val="00050BA4"/>
    <w:rsid w:val="00051442"/>
    <w:rsid w:val="00051738"/>
    <w:rsid w:val="000522C3"/>
    <w:rsid w:val="00052548"/>
    <w:rsid w:val="00060696"/>
    <w:rsid w:val="00060C2F"/>
    <w:rsid w:val="00066E96"/>
    <w:rsid w:val="000702CB"/>
    <w:rsid w:val="000725A5"/>
    <w:rsid w:val="000769CF"/>
    <w:rsid w:val="00080665"/>
    <w:rsid w:val="000815D8"/>
    <w:rsid w:val="00081A1E"/>
    <w:rsid w:val="00085CC6"/>
    <w:rsid w:val="00090C07"/>
    <w:rsid w:val="00091B5D"/>
    <w:rsid w:val="00091E8D"/>
    <w:rsid w:val="0009378D"/>
    <w:rsid w:val="00097163"/>
    <w:rsid w:val="0009757D"/>
    <w:rsid w:val="000A22C8"/>
    <w:rsid w:val="000A28D3"/>
    <w:rsid w:val="000B2344"/>
    <w:rsid w:val="000B6CA1"/>
    <w:rsid w:val="000B6FDB"/>
    <w:rsid w:val="000B7DE5"/>
    <w:rsid w:val="000D18A0"/>
    <w:rsid w:val="000D2E45"/>
    <w:rsid w:val="000D55B4"/>
    <w:rsid w:val="000D7B5C"/>
    <w:rsid w:val="000E4F55"/>
    <w:rsid w:val="000E65F0"/>
    <w:rsid w:val="000F072C"/>
    <w:rsid w:val="000F0A39"/>
    <w:rsid w:val="000F6743"/>
    <w:rsid w:val="0010387E"/>
    <w:rsid w:val="0010791C"/>
    <w:rsid w:val="00107B2B"/>
    <w:rsid w:val="00112AC5"/>
    <w:rsid w:val="001133DD"/>
    <w:rsid w:val="00120CBE"/>
    <w:rsid w:val="00130D0D"/>
    <w:rsid w:val="00131044"/>
    <w:rsid w:val="001359C6"/>
    <w:rsid w:val="001366EC"/>
    <w:rsid w:val="0014219C"/>
    <w:rsid w:val="001425ED"/>
    <w:rsid w:val="00151ABC"/>
    <w:rsid w:val="00154E3A"/>
    <w:rsid w:val="00155083"/>
    <w:rsid w:val="00160459"/>
    <w:rsid w:val="00163164"/>
    <w:rsid w:val="001710C0"/>
    <w:rsid w:val="00172AFB"/>
    <w:rsid w:val="00174D67"/>
    <w:rsid w:val="001772B8"/>
    <w:rsid w:val="00180219"/>
    <w:rsid w:val="00180FBF"/>
    <w:rsid w:val="001814A6"/>
    <w:rsid w:val="00182CF4"/>
    <w:rsid w:val="00183322"/>
    <w:rsid w:val="00186CE1"/>
    <w:rsid w:val="001876FE"/>
    <w:rsid w:val="00192F12"/>
    <w:rsid w:val="00193F14"/>
    <w:rsid w:val="001946C8"/>
    <w:rsid w:val="00197614"/>
    <w:rsid w:val="001A0312"/>
    <w:rsid w:val="001A0B4E"/>
    <w:rsid w:val="001A15DA"/>
    <w:rsid w:val="001A2694"/>
    <w:rsid w:val="001A365A"/>
    <w:rsid w:val="001A3CC7"/>
    <w:rsid w:val="001A42AA"/>
    <w:rsid w:val="001A69AC"/>
    <w:rsid w:val="001B0731"/>
    <w:rsid w:val="001B1E0C"/>
    <w:rsid w:val="001B67D8"/>
    <w:rsid w:val="001B6885"/>
    <w:rsid w:val="001B6F95"/>
    <w:rsid w:val="001C05A1"/>
    <w:rsid w:val="001C1D9E"/>
    <w:rsid w:val="001C23F9"/>
    <w:rsid w:val="001C2C39"/>
    <w:rsid w:val="001C3B34"/>
    <w:rsid w:val="001C7488"/>
    <w:rsid w:val="001C7C3B"/>
    <w:rsid w:val="001D5682"/>
    <w:rsid w:val="001D5B6F"/>
    <w:rsid w:val="001D668F"/>
    <w:rsid w:val="001E0AB8"/>
    <w:rsid w:val="001E38E0"/>
    <w:rsid w:val="001E4E72"/>
    <w:rsid w:val="001E4EE4"/>
    <w:rsid w:val="001E581E"/>
    <w:rsid w:val="001E62B3"/>
    <w:rsid w:val="001F0171"/>
    <w:rsid w:val="001F0D77"/>
    <w:rsid w:val="001F7DD8"/>
    <w:rsid w:val="001F7FF4"/>
    <w:rsid w:val="00201928"/>
    <w:rsid w:val="00203E26"/>
    <w:rsid w:val="0020449C"/>
    <w:rsid w:val="002113B8"/>
    <w:rsid w:val="00213DC3"/>
    <w:rsid w:val="0021536D"/>
    <w:rsid w:val="00215665"/>
    <w:rsid w:val="0021792C"/>
    <w:rsid w:val="0022293C"/>
    <w:rsid w:val="002240AB"/>
    <w:rsid w:val="00225E37"/>
    <w:rsid w:val="0023330D"/>
    <w:rsid w:val="00234A33"/>
    <w:rsid w:val="0023544F"/>
    <w:rsid w:val="00242E3A"/>
    <w:rsid w:val="00250578"/>
    <w:rsid w:val="002506CF"/>
    <w:rsid w:val="0025107F"/>
    <w:rsid w:val="0025609A"/>
    <w:rsid w:val="00256660"/>
    <w:rsid w:val="00256CCF"/>
    <w:rsid w:val="00260CD4"/>
    <w:rsid w:val="00262BEF"/>
    <w:rsid w:val="002639D8"/>
    <w:rsid w:val="00265F77"/>
    <w:rsid w:val="00266C83"/>
    <w:rsid w:val="00267D49"/>
    <w:rsid w:val="00273156"/>
    <w:rsid w:val="002768DC"/>
    <w:rsid w:val="002804B7"/>
    <w:rsid w:val="00281318"/>
    <w:rsid w:val="00283A1D"/>
    <w:rsid w:val="002A6C56"/>
    <w:rsid w:val="002A7FEC"/>
    <w:rsid w:val="002B5ACF"/>
    <w:rsid w:val="002C090C"/>
    <w:rsid w:val="002C1243"/>
    <w:rsid w:val="002C13E7"/>
    <w:rsid w:val="002C1815"/>
    <w:rsid w:val="002C1C9B"/>
    <w:rsid w:val="002C2243"/>
    <w:rsid w:val="002C374C"/>
    <w:rsid w:val="002C475E"/>
    <w:rsid w:val="002C6AD6"/>
    <w:rsid w:val="002D346D"/>
    <w:rsid w:val="002D6C2A"/>
    <w:rsid w:val="002D7A86"/>
    <w:rsid w:val="002E0025"/>
    <w:rsid w:val="002E3294"/>
    <w:rsid w:val="002E48AA"/>
    <w:rsid w:val="002F45FF"/>
    <w:rsid w:val="002F58D6"/>
    <w:rsid w:val="002F6D17"/>
    <w:rsid w:val="00300BBA"/>
    <w:rsid w:val="00302887"/>
    <w:rsid w:val="00304714"/>
    <w:rsid w:val="003056EB"/>
    <w:rsid w:val="003071FF"/>
    <w:rsid w:val="00310652"/>
    <w:rsid w:val="00311D24"/>
    <w:rsid w:val="003129A5"/>
    <w:rsid w:val="00313189"/>
    <w:rsid w:val="0031371D"/>
    <w:rsid w:val="0031789F"/>
    <w:rsid w:val="00320788"/>
    <w:rsid w:val="003233A3"/>
    <w:rsid w:val="0032572E"/>
    <w:rsid w:val="00325802"/>
    <w:rsid w:val="00326874"/>
    <w:rsid w:val="00326CF5"/>
    <w:rsid w:val="00333861"/>
    <w:rsid w:val="00337EE9"/>
    <w:rsid w:val="00343420"/>
    <w:rsid w:val="0034455D"/>
    <w:rsid w:val="00344A03"/>
    <w:rsid w:val="0034604B"/>
    <w:rsid w:val="00346326"/>
    <w:rsid w:val="00346D17"/>
    <w:rsid w:val="00347972"/>
    <w:rsid w:val="00351995"/>
    <w:rsid w:val="00352D1C"/>
    <w:rsid w:val="003559CC"/>
    <w:rsid w:val="00356969"/>
    <w:rsid w:val="003569D7"/>
    <w:rsid w:val="003608AC"/>
    <w:rsid w:val="00363F11"/>
    <w:rsid w:val="0036465A"/>
    <w:rsid w:val="00372C89"/>
    <w:rsid w:val="00382E29"/>
    <w:rsid w:val="00391083"/>
    <w:rsid w:val="00392C65"/>
    <w:rsid w:val="00392ED5"/>
    <w:rsid w:val="003936F0"/>
    <w:rsid w:val="00393FEC"/>
    <w:rsid w:val="00395000"/>
    <w:rsid w:val="003A16EB"/>
    <w:rsid w:val="003A19DC"/>
    <w:rsid w:val="003A1B45"/>
    <w:rsid w:val="003A4901"/>
    <w:rsid w:val="003A5FE9"/>
    <w:rsid w:val="003B353C"/>
    <w:rsid w:val="003B3AE9"/>
    <w:rsid w:val="003B46FC"/>
    <w:rsid w:val="003B50C4"/>
    <w:rsid w:val="003B5305"/>
    <w:rsid w:val="003B5767"/>
    <w:rsid w:val="003B7605"/>
    <w:rsid w:val="003C6BCA"/>
    <w:rsid w:val="003C7039"/>
    <w:rsid w:val="003C7902"/>
    <w:rsid w:val="003C7A09"/>
    <w:rsid w:val="003D0BFF"/>
    <w:rsid w:val="003D1F97"/>
    <w:rsid w:val="003D7349"/>
    <w:rsid w:val="003E4FA4"/>
    <w:rsid w:val="003E5BE5"/>
    <w:rsid w:val="003F0EBD"/>
    <w:rsid w:val="003F18D1"/>
    <w:rsid w:val="003F19B0"/>
    <w:rsid w:val="003F4F0E"/>
    <w:rsid w:val="003F51F6"/>
    <w:rsid w:val="003F6E06"/>
    <w:rsid w:val="00400A44"/>
    <w:rsid w:val="00403C7A"/>
    <w:rsid w:val="004057A6"/>
    <w:rsid w:val="00406554"/>
    <w:rsid w:val="004131B0"/>
    <w:rsid w:val="00413D56"/>
    <w:rsid w:val="00414115"/>
    <w:rsid w:val="004167F5"/>
    <w:rsid w:val="00416C42"/>
    <w:rsid w:val="00422476"/>
    <w:rsid w:val="0042385C"/>
    <w:rsid w:val="00431654"/>
    <w:rsid w:val="0043409D"/>
    <w:rsid w:val="00434926"/>
    <w:rsid w:val="00444217"/>
    <w:rsid w:val="004478F4"/>
    <w:rsid w:val="00450082"/>
    <w:rsid w:val="00450F7A"/>
    <w:rsid w:val="00452656"/>
    <w:rsid w:val="00452C6D"/>
    <w:rsid w:val="00455E0B"/>
    <w:rsid w:val="00456462"/>
    <w:rsid w:val="004659EE"/>
    <w:rsid w:val="00470901"/>
    <w:rsid w:val="00471183"/>
    <w:rsid w:val="004735B9"/>
    <w:rsid w:val="004744ED"/>
    <w:rsid w:val="00486356"/>
    <w:rsid w:val="004879F0"/>
    <w:rsid w:val="004936C2"/>
    <w:rsid w:val="0049379C"/>
    <w:rsid w:val="00496894"/>
    <w:rsid w:val="004A0D32"/>
    <w:rsid w:val="004A1CA0"/>
    <w:rsid w:val="004A22E9"/>
    <w:rsid w:val="004A41D6"/>
    <w:rsid w:val="004A5BC5"/>
    <w:rsid w:val="004A77EF"/>
    <w:rsid w:val="004B01A8"/>
    <w:rsid w:val="004B023D"/>
    <w:rsid w:val="004B1AAA"/>
    <w:rsid w:val="004B3D29"/>
    <w:rsid w:val="004B4DE8"/>
    <w:rsid w:val="004B7A10"/>
    <w:rsid w:val="004C0909"/>
    <w:rsid w:val="004C3F97"/>
    <w:rsid w:val="004D1191"/>
    <w:rsid w:val="004D3339"/>
    <w:rsid w:val="004D3452"/>
    <w:rsid w:val="004D353F"/>
    <w:rsid w:val="004D36D7"/>
    <w:rsid w:val="004D5342"/>
    <w:rsid w:val="004D682B"/>
    <w:rsid w:val="004E5ED0"/>
    <w:rsid w:val="004E6152"/>
    <w:rsid w:val="004E7289"/>
    <w:rsid w:val="004F344A"/>
    <w:rsid w:val="004F4A25"/>
    <w:rsid w:val="004F5364"/>
    <w:rsid w:val="004F58FE"/>
    <w:rsid w:val="0050071C"/>
    <w:rsid w:val="00500A4E"/>
    <w:rsid w:val="00501FBD"/>
    <w:rsid w:val="005076AD"/>
    <w:rsid w:val="00510421"/>
    <w:rsid w:val="00510639"/>
    <w:rsid w:val="00511ED0"/>
    <w:rsid w:val="00516142"/>
    <w:rsid w:val="00520027"/>
    <w:rsid w:val="0052093C"/>
    <w:rsid w:val="00521B31"/>
    <w:rsid w:val="00522469"/>
    <w:rsid w:val="0052400A"/>
    <w:rsid w:val="005261D8"/>
    <w:rsid w:val="00526FB2"/>
    <w:rsid w:val="00527909"/>
    <w:rsid w:val="005359D2"/>
    <w:rsid w:val="00536F43"/>
    <w:rsid w:val="00541E3E"/>
    <w:rsid w:val="005510BA"/>
    <w:rsid w:val="00554078"/>
    <w:rsid w:val="00554B4E"/>
    <w:rsid w:val="00556C02"/>
    <w:rsid w:val="00557172"/>
    <w:rsid w:val="0055778B"/>
    <w:rsid w:val="00560C79"/>
    <w:rsid w:val="0056144D"/>
    <w:rsid w:val="00563249"/>
    <w:rsid w:val="005657C4"/>
    <w:rsid w:val="00566453"/>
    <w:rsid w:val="00570A65"/>
    <w:rsid w:val="005762B1"/>
    <w:rsid w:val="00577D46"/>
    <w:rsid w:val="00580456"/>
    <w:rsid w:val="00580E73"/>
    <w:rsid w:val="005918FE"/>
    <w:rsid w:val="00593386"/>
    <w:rsid w:val="00596998"/>
    <w:rsid w:val="005A09D1"/>
    <w:rsid w:val="005A105E"/>
    <w:rsid w:val="005A40A5"/>
    <w:rsid w:val="005A6E62"/>
    <w:rsid w:val="005B7837"/>
    <w:rsid w:val="005C0498"/>
    <w:rsid w:val="005C61E5"/>
    <w:rsid w:val="005C74C8"/>
    <w:rsid w:val="005C7780"/>
    <w:rsid w:val="005D2B29"/>
    <w:rsid w:val="005D2D4F"/>
    <w:rsid w:val="005D354A"/>
    <w:rsid w:val="005D5B3A"/>
    <w:rsid w:val="005E2E55"/>
    <w:rsid w:val="005E3235"/>
    <w:rsid w:val="005E4176"/>
    <w:rsid w:val="005E65B5"/>
    <w:rsid w:val="005F3AE9"/>
    <w:rsid w:val="005F5229"/>
    <w:rsid w:val="005F65B8"/>
    <w:rsid w:val="005F65D2"/>
    <w:rsid w:val="006007BB"/>
    <w:rsid w:val="00601DC0"/>
    <w:rsid w:val="006034CB"/>
    <w:rsid w:val="006102CF"/>
    <w:rsid w:val="00612EAF"/>
    <w:rsid w:val="006131CE"/>
    <w:rsid w:val="00617D6E"/>
    <w:rsid w:val="00622D61"/>
    <w:rsid w:val="00624198"/>
    <w:rsid w:val="00630155"/>
    <w:rsid w:val="0063722B"/>
    <w:rsid w:val="006428E5"/>
    <w:rsid w:val="00644958"/>
    <w:rsid w:val="00645DCF"/>
    <w:rsid w:val="00654630"/>
    <w:rsid w:val="00654C2F"/>
    <w:rsid w:val="00663BAE"/>
    <w:rsid w:val="00670F11"/>
    <w:rsid w:val="00671530"/>
    <w:rsid w:val="0067267F"/>
    <w:rsid w:val="00672919"/>
    <w:rsid w:val="0067505D"/>
    <w:rsid w:val="00677FCF"/>
    <w:rsid w:val="0068505C"/>
    <w:rsid w:val="00686587"/>
    <w:rsid w:val="00687E89"/>
    <w:rsid w:val="00690133"/>
    <w:rsid w:val="006904CF"/>
    <w:rsid w:val="00692F36"/>
    <w:rsid w:val="00695EE2"/>
    <w:rsid w:val="0069660B"/>
    <w:rsid w:val="006968DE"/>
    <w:rsid w:val="006A1429"/>
    <w:rsid w:val="006A1B33"/>
    <w:rsid w:val="006A3A6E"/>
    <w:rsid w:val="006A3C15"/>
    <w:rsid w:val="006A413E"/>
    <w:rsid w:val="006A4833"/>
    <w:rsid w:val="006A48F1"/>
    <w:rsid w:val="006A5A80"/>
    <w:rsid w:val="006A71A3"/>
    <w:rsid w:val="006B03F2"/>
    <w:rsid w:val="006B1639"/>
    <w:rsid w:val="006B2E33"/>
    <w:rsid w:val="006B3F69"/>
    <w:rsid w:val="006B5CA7"/>
    <w:rsid w:val="006B5E89"/>
    <w:rsid w:val="006C16E3"/>
    <w:rsid w:val="006C19B2"/>
    <w:rsid w:val="006C30A0"/>
    <w:rsid w:val="006C35FF"/>
    <w:rsid w:val="006C4A24"/>
    <w:rsid w:val="006C57F2"/>
    <w:rsid w:val="006C5949"/>
    <w:rsid w:val="006C6832"/>
    <w:rsid w:val="006C7E4E"/>
    <w:rsid w:val="006D1370"/>
    <w:rsid w:val="006D1BF0"/>
    <w:rsid w:val="006D2C28"/>
    <w:rsid w:val="006D3FC1"/>
    <w:rsid w:val="006E4022"/>
    <w:rsid w:val="006E6581"/>
    <w:rsid w:val="006E71DF"/>
    <w:rsid w:val="006F1CC4"/>
    <w:rsid w:val="006F2A86"/>
    <w:rsid w:val="006F3163"/>
    <w:rsid w:val="006F3C4B"/>
    <w:rsid w:val="006F5884"/>
    <w:rsid w:val="00701FB2"/>
    <w:rsid w:val="0070290A"/>
    <w:rsid w:val="00705FEC"/>
    <w:rsid w:val="0071147A"/>
    <w:rsid w:val="0071185D"/>
    <w:rsid w:val="00716348"/>
    <w:rsid w:val="007222AD"/>
    <w:rsid w:val="007267CF"/>
    <w:rsid w:val="007269F8"/>
    <w:rsid w:val="00727A89"/>
    <w:rsid w:val="007312E7"/>
    <w:rsid w:val="00731F3F"/>
    <w:rsid w:val="00733BAB"/>
    <w:rsid w:val="00737C94"/>
    <w:rsid w:val="00740A68"/>
    <w:rsid w:val="007427D7"/>
    <w:rsid w:val="007436BF"/>
    <w:rsid w:val="007443E9"/>
    <w:rsid w:val="00745DCE"/>
    <w:rsid w:val="00747CEB"/>
    <w:rsid w:val="00753D89"/>
    <w:rsid w:val="00755C9B"/>
    <w:rsid w:val="007570C4"/>
    <w:rsid w:val="00760BD7"/>
    <w:rsid w:val="00760FE4"/>
    <w:rsid w:val="00763D8B"/>
    <w:rsid w:val="007657F6"/>
    <w:rsid w:val="00770B85"/>
    <w:rsid w:val="0077125A"/>
    <w:rsid w:val="0077160B"/>
    <w:rsid w:val="0077426D"/>
    <w:rsid w:val="00780AD8"/>
    <w:rsid w:val="00783240"/>
    <w:rsid w:val="00783FA1"/>
    <w:rsid w:val="00786F58"/>
    <w:rsid w:val="00787CC1"/>
    <w:rsid w:val="00790FC2"/>
    <w:rsid w:val="00791AB7"/>
    <w:rsid w:val="00792F4E"/>
    <w:rsid w:val="0079398D"/>
    <w:rsid w:val="00796C25"/>
    <w:rsid w:val="007A287C"/>
    <w:rsid w:val="007A3B2A"/>
    <w:rsid w:val="007A78D2"/>
    <w:rsid w:val="007B156A"/>
    <w:rsid w:val="007B2FB4"/>
    <w:rsid w:val="007B467A"/>
    <w:rsid w:val="007B5522"/>
    <w:rsid w:val="007B6962"/>
    <w:rsid w:val="007B7278"/>
    <w:rsid w:val="007C0EE0"/>
    <w:rsid w:val="007C1B71"/>
    <w:rsid w:val="007C1F6C"/>
    <w:rsid w:val="007C2FBB"/>
    <w:rsid w:val="007C5EA3"/>
    <w:rsid w:val="007C603B"/>
    <w:rsid w:val="007C7164"/>
    <w:rsid w:val="007D01EC"/>
    <w:rsid w:val="007D1984"/>
    <w:rsid w:val="007D26BF"/>
    <w:rsid w:val="007D2AFE"/>
    <w:rsid w:val="007D61DE"/>
    <w:rsid w:val="007D62A7"/>
    <w:rsid w:val="007E07FF"/>
    <w:rsid w:val="007E3FEA"/>
    <w:rsid w:val="007E7E55"/>
    <w:rsid w:val="007F0A0B"/>
    <w:rsid w:val="007F3A60"/>
    <w:rsid w:val="007F3D0B"/>
    <w:rsid w:val="007F7C94"/>
    <w:rsid w:val="00803999"/>
    <w:rsid w:val="0080759E"/>
    <w:rsid w:val="00807C63"/>
    <w:rsid w:val="00810E4B"/>
    <w:rsid w:val="00811AE3"/>
    <w:rsid w:val="0081211A"/>
    <w:rsid w:val="00812CB1"/>
    <w:rsid w:val="00814BAA"/>
    <w:rsid w:val="00817125"/>
    <w:rsid w:val="008238D7"/>
    <w:rsid w:val="00824295"/>
    <w:rsid w:val="00824998"/>
    <w:rsid w:val="008313F3"/>
    <w:rsid w:val="00831833"/>
    <w:rsid w:val="0083305F"/>
    <w:rsid w:val="00837AB5"/>
    <w:rsid w:val="008405BB"/>
    <w:rsid w:val="00846494"/>
    <w:rsid w:val="00847AE9"/>
    <w:rsid w:val="00847B20"/>
    <w:rsid w:val="008509D3"/>
    <w:rsid w:val="00850EE3"/>
    <w:rsid w:val="00853418"/>
    <w:rsid w:val="00857CF6"/>
    <w:rsid w:val="008605C9"/>
    <w:rsid w:val="008610ED"/>
    <w:rsid w:val="00861C6A"/>
    <w:rsid w:val="00864AE9"/>
    <w:rsid w:val="00865199"/>
    <w:rsid w:val="00865534"/>
    <w:rsid w:val="0086685B"/>
    <w:rsid w:val="00867EAF"/>
    <w:rsid w:val="008712C1"/>
    <w:rsid w:val="008731A2"/>
    <w:rsid w:val="00873C6B"/>
    <w:rsid w:val="00880D46"/>
    <w:rsid w:val="0088426A"/>
    <w:rsid w:val="00885C32"/>
    <w:rsid w:val="00890108"/>
    <w:rsid w:val="00893877"/>
    <w:rsid w:val="0089532C"/>
    <w:rsid w:val="00895813"/>
    <w:rsid w:val="00896681"/>
    <w:rsid w:val="008A0AE6"/>
    <w:rsid w:val="008A2749"/>
    <w:rsid w:val="008A30BF"/>
    <w:rsid w:val="008A3A90"/>
    <w:rsid w:val="008B06D4"/>
    <w:rsid w:val="008B4F20"/>
    <w:rsid w:val="008B6F2F"/>
    <w:rsid w:val="008B7357"/>
    <w:rsid w:val="008B7FFD"/>
    <w:rsid w:val="008C23B0"/>
    <w:rsid w:val="008C2920"/>
    <w:rsid w:val="008C4307"/>
    <w:rsid w:val="008D0C26"/>
    <w:rsid w:val="008D23DF"/>
    <w:rsid w:val="008D2B3D"/>
    <w:rsid w:val="008D5179"/>
    <w:rsid w:val="008D5E64"/>
    <w:rsid w:val="008D69BC"/>
    <w:rsid w:val="008D73BF"/>
    <w:rsid w:val="008D79C2"/>
    <w:rsid w:val="008D7F09"/>
    <w:rsid w:val="008E0F81"/>
    <w:rsid w:val="008E5B64"/>
    <w:rsid w:val="008E7DAA"/>
    <w:rsid w:val="008F0094"/>
    <w:rsid w:val="008F136A"/>
    <w:rsid w:val="008F2B1E"/>
    <w:rsid w:val="008F340F"/>
    <w:rsid w:val="008F43E2"/>
    <w:rsid w:val="008F4E40"/>
    <w:rsid w:val="008F7EED"/>
    <w:rsid w:val="00903523"/>
    <w:rsid w:val="0090659A"/>
    <w:rsid w:val="00907785"/>
    <w:rsid w:val="00910E70"/>
    <w:rsid w:val="00915986"/>
    <w:rsid w:val="0091683F"/>
    <w:rsid w:val="00917624"/>
    <w:rsid w:val="00930386"/>
    <w:rsid w:val="009309F5"/>
    <w:rsid w:val="0093136E"/>
    <w:rsid w:val="00933237"/>
    <w:rsid w:val="00933F28"/>
    <w:rsid w:val="00936E95"/>
    <w:rsid w:val="0094055C"/>
    <w:rsid w:val="00946AB9"/>
    <w:rsid w:val="009476C0"/>
    <w:rsid w:val="009552C2"/>
    <w:rsid w:val="00956584"/>
    <w:rsid w:val="00963E34"/>
    <w:rsid w:val="00963E64"/>
    <w:rsid w:val="00964DFA"/>
    <w:rsid w:val="00971702"/>
    <w:rsid w:val="00971C15"/>
    <w:rsid w:val="0097396C"/>
    <w:rsid w:val="00980ED2"/>
    <w:rsid w:val="0098155C"/>
    <w:rsid w:val="00983B77"/>
    <w:rsid w:val="00985107"/>
    <w:rsid w:val="009855AF"/>
    <w:rsid w:val="009921DC"/>
    <w:rsid w:val="00993C33"/>
    <w:rsid w:val="00994848"/>
    <w:rsid w:val="00995ABB"/>
    <w:rsid w:val="00996053"/>
    <w:rsid w:val="009960A1"/>
    <w:rsid w:val="009A0B2F"/>
    <w:rsid w:val="009A1CF4"/>
    <w:rsid w:val="009A37D7"/>
    <w:rsid w:val="009A38CF"/>
    <w:rsid w:val="009A4E17"/>
    <w:rsid w:val="009A6955"/>
    <w:rsid w:val="009A7C94"/>
    <w:rsid w:val="009B0833"/>
    <w:rsid w:val="009B341C"/>
    <w:rsid w:val="009B447A"/>
    <w:rsid w:val="009B5747"/>
    <w:rsid w:val="009B590E"/>
    <w:rsid w:val="009B6A6F"/>
    <w:rsid w:val="009C06F8"/>
    <w:rsid w:val="009C36C7"/>
    <w:rsid w:val="009C44BC"/>
    <w:rsid w:val="009C5AC6"/>
    <w:rsid w:val="009D2C27"/>
    <w:rsid w:val="009D2F30"/>
    <w:rsid w:val="009D4758"/>
    <w:rsid w:val="009D5EDB"/>
    <w:rsid w:val="009E105E"/>
    <w:rsid w:val="009E2309"/>
    <w:rsid w:val="009E366E"/>
    <w:rsid w:val="009E3784"/>
    <w:rsid w:val="009E42B9"/>
    <w:rsid w:val="009E60D7"/>
    <w:rsid w:val="009E64CA"/>
    <w:rsid w:val="009E7A81"/>
    <w:rsid w:val="009E7CFC"/>
    <w:rsid w:val="009E7FE0"/>
    <w:rsid w:val="009F1EC9"/>
    <w:rsid w:val="009F2F25"/>
    <w:rsid w:val="009F5D29"/>
    <w:rsid w:val="009F7E76"/>
    <w:rsid w:val="00A014A3"/>
    <w:rsid w:val="00A0405B"/>
    <w:rsid w:val="00A0412D"/>
    <w:rsid w:val="00A07E76"/>
    <w:rsid w:val="00A10925"/>
    <w:rsid w:val="00A1388A"/>
    <w:rsid w:val="00A204CF"/>
    <w:rsid w:val="00A21211"/>
    <w:rsid w:val="00A21AE1"/>
    <w:rsid w:val="00A2389C"/>
    <w:rsid w:val="00A34E7F"/>
    <w:rsid w:val="00A420FB"/>
    <w:rsid w:val="00A46F0A"/>
    <w:rsid w:val="00A46F25"/>
    <w:rsid w:val="00A47CC2"/>
    <w:rsid w:val="00A50CDC"/>
    <w:rsid w:val="00A53326"/>
    <w:rsid w:val="00A533AD"/>
    <w:rsid w:val="00A56066"/>
    <w:rsid w:val="00A575CC"/>
    <w:rsid w:val="00A60146"/>
    <w:rsid w:val="00A60643"/>
    <w:rsid w:val="00A622C4"/>
    <w:rsid w:val="00A7074B"/>
    <w:rsid w:val="00A71CD3"/>
    <w:rsid w:val="00A72C4E"/>
    <w:rsid w:val="00A754B4"/>
    <w:rsid w:val="00A75A87"/>
    <w:rsid w:val="00A807C1"/>
    <w:rsid w:val="00A83374"/>
    <w:rsid w:val="00A84DF2"/>
    <w:rsid w:val="00A86732"/>
    <w:rsid w:val="00A918F7"/>
    <w:rsid w:val="00A92C7F"/>
    <w:rsid w:val="00A96172"/>
    <w:rsid w:val="00AA6F14"/>
    <w:rsid w:val="00AB0D6A"/>
    <w:rsid w:val="00AB43B3"/>
    <w:rsid w:val="00AB49B9"/>
    <w:rsid w:val="00AB67A3"/>
    <w:rsid w:val="00AB758A"/>
    <w:rsid w:val="00AC1E7E"/>
    <w:rsid w:val="00AC2132"/>
    <w:rsid w:val="00AC447D"/>
    <w:rsid w:val="00AC507D"/>
    <w:rsid w:val="00AC66E4"/>
    <w:rsid w:val="00AD169D"/>
    <w:rsid w:val="00AD2AB3"/>
    <w:rsid w:val="00AD39E2"/>
    <w:rsid w:val="00AD4578"/>
    <w:rsid w:val="00AD5E5E"/>
    <w:rsid w:val="00AD68E9"/>
    <w:rsid w:val="00AD6A15"/>
    <w:rsid w:val="00AE39FB"/>
    <w:rsid w:val="00AE3B06"/>
    <w:rsid w:val="00AE56C0"/>
    <w:rsid w:val="00AE5A5C"/>
    <w:rsid w:val="00AF16CF"/>
    <w:rsid w:val="00AF442E"/>
    <w:rsid w:val="00AF67FA"/>
    <w:rsid w:val="00B00914"/>
    <w:rsid w:val="00B02A8E"/>
    <w:rsid w:val="00B052EE"/>
    <w:rsid w:val="00B05DCA"/>
    <w:rsid w:val="00B1081F"/>
    <w:rsid w:val="00B16405"/>
    <w:rsid w:val="00B27499"/>
    <w:rsid w:val="00B3010D"/>
    <w:rsid w:val="00B35151"/>
    <w:rsid w:val="00B433F2"/>
    <w:rsid w:val="00B458E8"/>
    <w:rsid w:val="00B5397B"/>
    <w:rsid w:val="00B603D3"/>
    <w:rsid w:val="00B614FE"/>
    <w:rsid w:val="00B62809"/>
    <w:rsid w:val="00B70E00"/>
    <w:rsid w:val="00B718D0"/>
    <w:rsid w:val="00B743A7"/>
    <w:rsid w:val="00B74C5F"/>
    <w:rsid w:val="00B75484"/>
    <w:rsid w:val="00B75877"/>
    <w:rsid w:val="00B75D05"/>
    <w:rsid w:val="00B7675A"/>
    <w:rsid w:val="00B804E1"/>
    <w:rsid w:val="00B81898"/>
    <w:rsid w:val="00B83295"/>
    <w:rsid w:val="00B848C5"/>
    <w:rsid w:val="00B85845"/>
    <w:rsid w:val="00B8606B"/>
    <w:rsid w:val="00B878E7"/>
    <w:rsid w:val="00B917ED"/>
    <w:rsid w:val="00B91D7F"/>
    <w:rsid w:val="00B92170"/>
    <w:rsid w:val="00B97278"/>
    <w:rsid w:val="00BA1D0B"/>
    <w:rsid w:val="00BA6972"/>
    <w:rsid w:val="00BA7E08"/>
    <w:rsid w:val="00BB08C2"/>
    <w:rsid w:val="00BB1E0D"/>
    <w:rsid w:val="00BB4D9B"/>
    <w:rsid w:val="00BB73FF"/>
    <w:rsid w:val="00BB7688"/>
    <w:rsid w:val="00BB7E52"/>
    <w:rsid w:val="00BC23F8"/>
    <w:rsid w:val="00BC7913"/>
    <w:rsid w:val="00BC7CAC"/>
    <w:rsid w:val="00BD4BA4"/>
    <w:rsid w:val="00BD6D76"/>
    <w:rsid w:val="00BE56B3"/>
    <w:rsid w:val="00BE61A5"/>
    <w:rsid w:val="00BE6FC6"/>
    <w:rsid w:val="00BF04E8"/>
    <w:rsid w:val="00BF16BF"/>
    <w:rsid w:val="00BF1EEC"/>
    <w:rsid w:val="00BF4D1F"/>
    <w:rsid w:val="00C02A73"/>
    <w:rsid w:val="00C04A44"/>
    <w:rsid w:val="00C053D6"/>
    <w:rsid w:val="00C055C2"/>
    <w:rsid w:val="00C063D2"/>
    <w:rsid w:val="00C0789E"/>
    <w:rsid w:val="00C07FD9"/>
    <w:rsid w:val="00C10955"/>
    <w:rsid w:val="00C11C4D"/>
    <w:rsid w:val="00C11DCC"/>
    <w:rsid w:val="00C11F08"/>
    <w:rsid w:val="00C13EBE"/>
    <w:rsid w:val="00C155A2"/>
    <w:rsid w:val="00C1712C"/>
    <w:rsid w:val="00C17742"/>
    <w:rsid w:val="00C224A3"/>
    <w:rsid w:val="00C23E16"/>
    <w:rsid w:val="00C266AF"/>
    <w:rsid w:val="00C27E37"/>
    <w:rsid w:val="00C32713"/>
    <w:rsid w:val="00C34D24"/>
    <w:rsid w:val="00C351B8"/>
    <w:rsid w:val="00C356A7"/>
    <w:rsid w:val="00C3665E"/>
    <w:rsid w:val="00C4109E"/>
    <w:rsid w:val="00C410D9"/>
    <w:rsid w:val="00C4290E"/>
    <w:rsid w:val="00C44715"/>
    <w:rsid w:val="00C44DB7"/>
    <w:rsid w:val="00C4510A"/>
    <w:rsid w:val="00C47F2E"/>
    <w:rsid w:val="00C51EDE"/>
    <w:rsid w:val="00C51FD3"/>
    <w:rsid w:val="00C52BA6"/>
    <w:rsid w:val="00C53004"/>
    <w:rsid w:val="00C57A1A"/>
    <w:rsid w:val="00C6258F"/>
    <w:rsid w:val="00C6308A"/>
    <w:rsid w:val="00C63DF6"/>
    <w:rsid w:val="00C63E58"/>
    <w:rsid w:val="00C6495E"/>
    <w:rsid w:val="00C66F8E"/>
    <w:rsid w:val="00C670EE"/>
    <w:rsid w:val="00C67E3B"/>
    <w:rsid w:val="00C71C60"/>
    <w:rsid w:val="00C7427D"/>
    <w:rsid w:val="00C818CF"/>
    <w:rsid w:val="00C85C16"/>
    <w:rsid w:val="00C90303"/>
    <w:rsid w:val="00C90311"/>
    <w:rsid w:val="00C9052B"/>
    <w:rsid w:val="00C91C26"/>
    <w:rsid w:val="00C947A4"/>
    <w:rsid w:val="00C9507D"/>
    <w:rsid w:val="00C97E5A"/>
    <w:rsid w:val="00CA1287"/>
    <w:rsid w:val="00CA73D5"/>
    <w:rsid w:val="00CB180C"/>
    <w:rsid w:val="00CC1C87"/>
    <w:rsid w:val="00CC3000"/>
    <w:rsid w:val="00CC468E"/>
    <w:rsid w:val="00CC4859"/>
    <w:rsid w:val="00CC7A35"/>
    <w:rsid w:val="00CD072A"/>
    <w:rsid w:val="00CD7F73"/>
    <w:rsid w:val="00CE0395"/>
    <w:rsid w:val="00CE26C5"/>
    <w:rsid w:val="00CE36AF"/>
    <w:rsid w:val="00CE54DD"/>
    <w:rsid w:val="00CE7AFC"/>
    <w:rsid w:val="00CF077A"/>
    <w:rsid w:val="00CF0DA5"/>
    <w:rsid w:val="00CF34C3"/>
    <w:rsid w:val="00CF505B"/>
    <w:rsid w:val="00CF7391"/>
    <w:rsid w:val="00CF791A"/>
    <w:rsid w:val="00D0052F"/>
    <w:rsid w:val="00D00D7D"/>
    <w:rsid w:val="00D05565"/>
    <w:rsid w:val="00D139C8"/>
    <w:rsid w:val="00D160CA"/>
    <w:rsid w:val="00D16E42"/>
    <w:rsid w:val="00D17F81"/>
    <w:rsid w:val="00D20833"/>
    <w:rsid w:val="00D20E24"/>
    <w:rsid w:val="00D22BD8"/>
    <w:rsid w:val="00D27427"/>
    <w:rsid w:val="00D2758C"/>
    <w:rsid w:val="00D275CA"/>
    <w:rsid w:val="00D2789B"/>
    <w:rsid w:val="00D3223E"/>
    <w:rsid w:val="00D345AB"/>
    <w:rsid w:val="00D3648E"/>
    <w:rsid w:val="00D41566"/>
    <w:rsid w:val="00D458EC"/>
    <w:rsid w:val="00D47154"/>
    <w:rsid w:val="00D47B1B"/>
    <w:rsid w:val="00D501B0"/>
    <w:rsid w:val="00D51B51"/>
    <w:rsid w:val="00D52582"/>
    <w:rsid w:val="00D526D3"/>
    <w:rsid w:val="00D52DC8"/>
    <w:rsid w:val="00D55093"/>
    <w:rsid w:val="00D55CD4"/>
    <w:rsid w:val="00D56A0E"/>
    <w:rsid w:val="00D57AD3"/>
    <w:rsid w:val="00D61362"/>
    <w:rsid w:val="00D635FE"/>
    <w:rsid w:val="00D729DE"/>
    <w:rsid w:val="00D75B6A"/>
    <w:rsid w:val="00D75C97"/>
    <w:rsid w:val="00D84BDA"/>
    <w:rsid w:val="00D85A2A"/>
    <w:rsid w:val="00D876A8"/>
    <w:rsid w:val="00D87F26"/>
    <w:rsid w:val="00D92C70"/>
    <w:rsid w:val="00D93063"/>
    <w:rsid w:val="00D933B0"/>
    <w:rsid w:val="00D96AC8"/>
    <w:rsid w:val="00D977E8"/>
    <w:rsid w:val="00D979E5"/>
    <w:rsid w:val="00DA2420"/>
    <w:rsid w:val="00DA249D"/>
    <w:rsid w:val="00DA2EA6"/>
    <w:rsid w:val="00DA468D"/>
    <w:rsid w:val="00DB012E"/>
    <w:rsid w:val="00DB0ADF"/>
    <w:rsid w:val="00DB1C89"/>
    <w:rsid w:val="00DB3763"/>
    <w:rsid w:val="00DB4029"/>
    <w:rsid w:val="00DB5F4D"/>
    <w:rsid w:val="00DB6DA5"/>
    <w:rsid w:val="00DC076B"/>
    <w:rsid w:val="00DC10D2"/>
    <w:rsid w:val="00DC186F"/>
    <w:rsid w:val="00DC252F"/>
    <w:rsid w:val="00DC2A65"/>
    <w:rsid w:val="00DC6050"/>
    <w:rsid w:val="00DD2802"/>
    <w:rsid w:val="00DD43B7"/>
    <w:rsid w:val="00DE0C2E"/>
    <w:rsid w:val="00DE119E"/>
    <w:rsid w:val="00DE6F44"/>
    <w:rsid w:val="00DF1122"/>
    <w:rsid w:val="00DF3821"/>
    <w:rsid w:val="00E009CC"/>
    <w:rsid w:val="00E037D9"/>
    <w:rsid w:val="00E04805"/>
    <w:rsid w:val="00E05253"/>
    <w:rsid w:val="00E06A8F"/>
    <w:rsid w:val="00E06D8A"/>
    <w:rsid w:val="00E06E40"/>
    <w:rsid w:val="00E105F6"/>
    <w:rsid w:val="00E130EB"/>
    <w:rsid w:val="00E14934"/>
    <w:rsid w:val="00E162CD"/>
    <w:rsid w:val="00E16842"/>
    <w:rsid w:val="00E17FA5"/>
    <w:rsid w:val="00E24B9A"/>
    <w:rsid w:val="00E26930"/>
    <w:rsid w:val="00E26A94"/>
    <w:rsid w:val="00E27257"/>
    <w:rsid w:val="00E27591"/>
    <w:rsid w:val="00E35875"/>
    <w:rsid w:val="00E37080"/>
    <w:rsid w:val="00E411C6"/>
    <w:rsid w:val="00E4166C"/>
    <w:rsid w:val="00E449D0"/>
    <w:rsid w:val="00E4506A"/>
    <w:rsid w:val="00E47C83"/>
    <w:rsid w:val="00E53F99"/>
    <w:rsid w:val="00E543FA"/>
    <w:rsid w:val="00E55D40"/>
    <w:rsid w:val="00E56510"/>
    <w:rsid w:val="00E62A8D"/>
    <w:rsid w:val="00E62EA8"/>
    <w:rsid w:val="00E65A98"/>
    <w:rsid w:val="00E67A6E"/>
    <w:rsid w:val="00E70A40"/>
    <w:rsid w:val="00E71B43"/>
    <w:rsid w:val="00E81612"/>
    <w:rsid w:val="00E81BA8"/>
    <w:rsid w:val="00E86327"/>
    <w:rsid w:val="00E87410"/>
    <w:rsid w:val="00E879F6"/>
    <w:rsid w:val="00E87AAA"/>
    <w:rsid w:val="00E87D18"/>
    <w:rsid w:val="00E87D62"/>
    <w:rsid w:val="00E93793"/>
    <w:rsid w:val="00EA2BEE"/>
    <w:rsid w:val="00EA486E"/>
    <w:rsid w:val="00EA4FA3"/>
    <w:rsid w:val="00EB001B"/>
    <w:rsid w:val="00EB1D06"/>
    <w:rsid w:val="00EB6C33"/>
    <w:rsid w:val="00EC53E4"/>
    <w:rsid w:val="00EC59C2"/>
    <w:rsid w:val="00ED2717"/>
    <w:rsid w:val="00ED55DF"/>
    <w:rsid w:val="00ED6019"/>
    <w:rsid w:val="00ED70F1"/>
    <w:rsid w:val="00ED7830"/>
    <w:rsid w:val="00EE231C"/>
    <w:rsid w:val="00EE2B0F"/>
    <w:rsid w:val="00EE3909"/>
    <w:rsid w:val="00EF0C79"/>
    <w:rsid w:val="00EF4205"/>
    <w:rsid w:val="00EF48F6"/>
    <w:rsid w:val="00EF5939"/>
    <w:rsid w:val="00EF6904"/>
    <w:rsid w:val="00F00E7B"/>
    <w:rsid w:val="00F01714"/>
    <w:rsid w:val="00F0258F"/>
    <w:rsid w:val="00F02D06"/>
    <w:rsid w:val="00F06B31"/>
    <w:rsid w:val="00F06FDD"/>
    <w:rsid w:val="00F10819"/>
    <w:rsid w:val="00F14B17"/>
    <w:rsid w:val="00F14D38"/>
    <w:rsid w:val="00F162D6"/>
    <w:rsid w:val="00F16F35"/>
    <w:rsid w:val="00F2229D"/>
    <w:rsid w:val="00F25ABB"/>
    <w:rsid w:val="00F27963"/>
    <w:rsid w:val="00F30446"/>
    <w:rsid w:val="00F30DC7"/>
    <w:rsid w:val="00F3119A"/>
    <w:rsid w:val="00F40F9E"/>
    <w:rsid w:val="00F4135D"/>
    <w:rsid w:val="00F41F1B"/>
    <w:rsid w:val="00F46BD9"/>
    <w:rsid w:val="00F50781"/>
    <w:rsid w:val="00F51B40"/>
    <w:rsid w:val="00F5405D"/>
    <w:rsid w:val="00F60BE0"/>
    <w:rsid w:val="00F6280E"/>
    <w:rsid w:val="00F653BF"/>
    <w:rsid w:val="00F66BC2"/>
    <w:rsid w:val="00F678C8"/>
    <w:rsid w:val="00F7050A"/>
    <w:rsid w:val="00F716D2"/>
    <w:rsid w:val="00F75533"/>
    <w:rsid w:val="00F75BC6"/>
    <w:rsid w:val="00F86C2C"/>
    <w:rsid w:val="00F87B82"/>
    <w:rsid w:val="00F87F6D"/>
    <w:rsid w:val="00F929C7"/>
    <w:rsid w:val="00F93DCC"/>
    <w:rsid w:val="00FA09D6"/>
    <w:rsid w:val="00FA313A"/>
    <w:rsid w:val="00FA3811"/>
    <w:rsid w:val="00FA3B9F"/>
    <w:rsid w:val="00FA3F06"/>
    <w:rsid w:val="00FA4A26"/>
    <w:rsid w:val="00FA7084"/>
    <w:rsid w:val="00FA7BEF"/>
    <w:rsid w:val="00FB183C"/>
    <w:rsid w:val="00FB1929"/>
    <w:rsid w:val="00FB42C7"/>
    <w:rsid w:val="00FB487C"/>
    <w:rsid w:val="00FB4E37"/>
    <w:rsid w:val="00FB5FD9"/>
    <w:rsid w:val="00FC1D6B"/>
    <w:rsid w:val="00FC41E4"/>
    <w:rsid w:val="00FC7AD1"/>
    <w:rsid w:val="00FD248A"/>
    <w:rsid w:val="00FD3386"/>
    <w:rsid w:val="00FD33AB"/>
    <w:rsid w:val="00FD4724"/>
    <w:rsid w:val="00FD4A68"/>
    <w:rsid w:val="00FD634B"/>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B467A"/>
    <w:pPr>
      <w:keepNext/>
      <w:numPr>
        <w:numId w:val="6"/>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B467A"/>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E62A8D"/>
    <w:rPr>
      <w:color w:val="0000FF"/>
      <w:u w:val="single"/>
    </w:rPr>
  </w:style>
  <w:style w:type="paragraph" w:styleId="Revision">
    <w:name w:val="Revision"/>
    <w:hidden/>
    <w:uiPriority w:val="99"/>
    <w:semiHidden/>
    <w:rsid w:val="002A7FEC"/>
    <w:rPr>
      <w:sz w:val="22"/>
      <w:szCs w:val="22"/>
    </w:rPr>
  </w:style>
  <w:style w:type="character" w:styleId="FollowedHyperlink">
    <w:name w:val="FollowedHyperlink"/>
    <w:uiPriority w:val="99"/>
    <w:semiHidden/>
    <w:unhideWhenUsed/>
    <w:rsid w:val="0077426D"/>
    <w:rPr>
      <w:color w:val="800080"/>
      <w:u w:val="single"/>
    </w:rPr>
  </w:style>
  <w:style w:type="character" w:customStyle="1" w:styleId="BodyTextL25Char">
    <w:name w:val="Body Text L25 Char"/>
    <w:link w:val="BodyTextL25"/>
    <w:rsid w:val="001814A6"/>
    <w:rPr>
      <w:szCs w:val="22"/>
    </w:rPr>
  </w:style>
  <w:style w:type="paragraph" w:styleId="NormalWeb">
    <w:name w:val="Normal (Web)"/>
    <w:basedOn w:val="Normal"/>
    <w:uiPriority w:val="99"/>
    <w:semiHidden/>
    <w:unhideWhenUsed/>
    <w:rsid w:val="003E4FA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08E2F66B-2AB8-479A-A147-D5956EBA85BE}">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18361</CharactersWithSpaces>
  <SharedDoc>false</SharedDoc>
  <HLinks>
    <vt:vector size="12" baseType="variant">
      <vt:variant>
        <vt:i4>1704037</vt:i4>
      </vt:variant>
      <vt:variant>
        <vt:i4>9</vt:i4>
      </vt:variant>
      <vt:variant>
        <vt:i4>0</vt:i4>
      </vt:variant>
      <vt:variant>
        <vt:i4>5</vt:i4>
      </vt:variant>
      <vt:variant>
        <vt:lpwstr>http://tftpd32.jounin.net/tftpd32_download.html</vt:lpwstr>
      </vt:variant>
      <vt:variant>
        <vt:lpwstr/>
      </vt:variant>
      <vt:variant>
        <vt:i4>7798842</vt:i4>
      </vt:variant>
      <vt:variant>
        <vt:i4>6</vt:i4>
      </vt:variant>
      <vt:variant>
        <vt:i4>0</vt:i4>
      </vt:variant>
      <vt:variant>
        <vt:i4>5</vt:i4>
      </vt:variant>
      <vt:variant>
        <vt:lpwstr>http://www.wireshark.org/download.html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26</cp:revision>
  <dcterms:created xsi:type="dcterms:W3CDTF">2013-05-21T20:23:00Z</dcterms:created>
  <dcterms:modified xsi:type="dcterms:W3CDTF">2013-12-23T08:27:00Z</dcterms:modified>
</cp:coreProperties>
</file>