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4729FB" w:rsidRDefault="002D6C2A" w:rsidP="00FD4A68">
      <w:pPr>
        <w:pStyle w:val="LabTitle"/>
        <w:rPr>
          <w:rStyle w:val="LabTitleInstVersred"/>
          <w:b/>
          <w:noProof/>
          <w:color w:val="auto"/>
          <w:lang w:val="fr-FR"/>
        </w:rPr>
      </w:pPr>
      <w:bookmarkStart w:id="0" w:name="_GoBack"/>
      <w:r w:rsidRPr="004729FB">
        <w:rPr>
          <w:noProof/>
          <w:lang w:val="fr-FR"/>
        </w:rPr>
        <w:t>Travaux pratiques – I</w:t>
      </w:r>
      <w:r w:rsidR="004729FB" w:rsidRPr="004729FB">
        <w:rPr>
          <w:noProof/>
          <w:lang w:val="fr-FR"/>
        </w:rPr>
        <w:t>dentification des adresses IPv6</w:t>
      </w:r>
    </w:p>
    <w:p w:rsidR="003C6BCA" w:rsidRPr="004729FB" w:rsidRDefault="001E38E0" w:rsidP="0014219C">
      <w:pPr>
        <w:pStyle w:val="LabSection"/>
        <w:rPr>
          <w:noProof/>
          <w:lang w:val="fr-FR"/>
        </w:rPr>
      </w:pPr>
      <w:r w:rsidRPr="004729FB">
        <w:rPr>
          <w:noProof/>
          <w:lang w:val="fr-FR"/>
        </w:rPr>
        <w:t>Topologie</w:t>
      </w:r>
    </w:p>
    <w:p w:rsidR="005074A9" w:rsidRPr="004729FB" w:rsidRDefault="00A160C3" w:rsidP="00800963">
      <w:pPr>
        <w:pStyle w:val="Visual"/>
        <w:rPr>
          <w:noProof/>
          <w:lang w:val="fr-FR"/>
        </w:rPr>
      </w:pPr>
      <w:r w:rsidRPr="004729FB">
        <w:rPr>
          <w:noProof/>
          <w:lang w:eastAsia="en-US"/>
        </w:rPr>
        <w:drawing>
          <wp:inline distT="0" distB="0" distL="0" distR="0">
            <wp:extent cx="5353050" cy="120078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1200785"/>
                    </a:xfrm>
                    <a:prstGeom prst="rect">
                      <a:avLst/>
                    </a:prstGeom>
                    <a:noFill/>
                  </pic:spPr>
                </pic:pic>
              </a:graphicData>
            </a:graphic>
          </wp:inline>
        </w:drawing>
      </w:r>
    </w:p>
    <w:p w:rsidR="009D2C27" w:rsidRPr="004729FB" w:rsidRDefault="009D2C27" w:rsidP="0014219C">
      <w:pPr>
        <w:pStyle w:val="LabSection"/>
        <w:rPr>
          <w:noProof/>
          <w:lang w:val="fr-FR"/>
        </w:rPr>
      </w:pPr>
      <w:r w:rsidRPr="004729FB">
        <w:rPr>
          <w:noProof/>
          <w:lang w:val="fr-FR"/>
        </w:rPr>
        <w:t>Objectifs</w:t>
      </w:r>
    </w:p>
    <w:p w:rsidR="00554B4E" w:rsidRPr="004729FB" w:rsidRDefault="00963E34" w:rsidP="00963E34">
      <w:pPr>
        <w:pStyle w:val="BodyTextL25Bold"/>
        <w:rPr>
          <w:noProof/>
          <w:lang w:val="fr-FR"/>
        </w:rPr>
      </w:pPr>
      <w:r w:rsidRPr="004729FB">
        <w:rPr>
          <w:noProof/>
          <w:lang w:val="fr-FR"/>
        </w:rPr>
        <w:t>1re partie : Identifier les différents types d</w:t>
      </w:r>
      <w:r w:rsidR="007C1045" w:rsidRPr="004729FB">
        <w:rPr>
          <w:noProof/>
          <w:lang w:val="fr-FR"/>
        </w:rPr>
        <w:t>’</w:t>
      </w:r>
      <w:r w:rsidRPr="004729FB">
        <w:rPr>
          <w:noProof/>
          <w:lang w:val="fr-FR"/>
        </w:rPr>
        <w:t>adresses IPv6</w:t>
      </w:r>
    </w:p>
    <w:p w:rsidR="00554B4E" w:rsidRPr="004729FB" w:rsidRDefault="00195D65" w:rsidP="00193F14">
      <w:pPr>
        <w:pStyle w:val="Bulletlevel1"/>
        <w:rPr>
          <w:noProof/>
          <w:lang w:val="fr-FR"/>
        </w:rPr>
      </w:pPr>
      <w:r w:rsidRPr="004729FB">
        <w:rPr>
          <w:noProof/>
          <w:lang w:val="fr-FR"/>
        </w:rPr>
        <w:t>Passez en revue les différents types d</w:t>
      </w:r>
      <w:r w:rsidR="007C1045" w:rsidRPr="004729FB">
        <w:rPr>
          <w:noProof/>
          <w:lang w:val="fr-FR"/>
        </w:rPr>
        <w:t>’</w:t>
      </w:r>
      <w:r w:rsidRPr="004729FB">
        <w:rPr>
          <w:noProof/>
          <w:lang w:val="fr-FR"/>
        </w:rPr>
        <w:t>adresses IPv6.</w:t>
      </w:r>
    </w:p>
    <w:p w:rsidR="006E6581" w:rsidRPr="004729FB" w:rsidRDefault="003B266A" w:rsidP="006E6581">
      <w:pPr>
        <w:pStyle w:val="Bulletlevel1"/>
        <w:rPr>
          <w:noProof/>
          <w:lang w:val="fr-FR"/>
        </w:rPr>
      </w:pPr>
      <w:r w:rsidRPr="004729FB">
        <w:rPr>
          <w:noProof/>
          <w:lang w:val="fr-FR"/>
        </w:rPr>
        <w:t>Associez l</w:t>
      </w:r>
      <w:r w:rsidR="007C1045" w:rsidRPr="004729FB">
        <w:rPr>
          <w:noProof/>
          <w:lang w:val="fr-FR"/>
        </w:rPr>
        <w:t>’</w:t>
      </w:r>
      <w:r w:rsidRPr="004729FB">
        <w:rPr>
          <w:noProof/>
          <w:lang w:val="fr-FR"/>
        </w:rPr>
        <w:t>adresse IPv6 au type correspondant.</w:t>
      </w:r>
    </w:p>
    <w:p w:rsidR="006E6581" w:rsidRPr="004729FB" w:rsidRDefault="006E6581" w:rsidP="006E6581">
      <w:pPr>
        <w:pStyle w:val="BodyTextL25Bold"/>
        <w:rPr>
          <w:noProof/>
          <w:lang w:val="fr-FR"/>
        </w:rPr>
      </w:pPr>
      <w:r w:rsidRPr="004729FB">
        <w:rPr>
          <w:noProof/>
          <w:lang w:val="fr-FR"/>
        </w:rPr>
        <w:t>2e partie : Examiner une adresse et une interface réseau IPv6 hôte</w:t>
      </w:r>
    </w:p>
    <w:p w:rsidR="006E6581" w:rsidRPr="004729FB" w:rsidRDefault="00981CF7" w:rsidP="00981CF7">
      <w:pPr>
        <w:pStyle w:val="Bulletlevel1"/>
        <w:rPr>
          <w:noProof/>
          <w:lang w:val="fr-FR"/>
        </w:rPr>
      </w:pPr>
      <w:r w:rsidRPr="004729FB">
        <w:rPr>
          <w:noProof/>
          <w:lang w:val="fr-FR"/>
        </w:rPr>
        <w:t>Vérifiez les paramètres d</w:t>
      </w:r>
      <w:r w:rsidR="007C1045" w:rsidRPr="004729FB">
        <w:rPr>
          <w:noProof/>
          <w:lang w:val="fr-FR"/>
        </w:rPr>
        <w:t>’</w:t>
      </w:r>
      <w:r w:rsidRPr="004729FB">
        <w:rPr>
          <w:noProof/>
          <w:lang w:val="fr-FR"/>
        </w:rPr>
        <w:t>adresse réseau IPv6 de l</w:t>
      </w:r>
      <w:r w:rsidR="007C1045" w:rsidRPr="004729FB">
        <w:rPr>
          <w:noProof/>
          <w:lang w:val="fr-FR"/>
        </w:rPr>
        <w:t>’</w:t>
      </w:r>
      <w:r w:rsidRPr="004729FB">
        <w:rPr>
          <w:noProof/>
          <w:lang w:val="fr-FR"/>
        </w:rPr>
        <w:t>ordinateur.</w:t>
      </w:r>
    </w:p>
    <w:p w:rsidR="00B31160" w:rsidRPr="004729FB" w:rsidRDefault="00B31160" w:rsidP="00B31160">
      <w:pPr>
        <w:pStyle w:val="BodyTextL25Bold"/>
        <w:rPr>
          <w:noProof/>
          <w:lang w:val="fr-FR"/>
        </w:rPr>
      </w:pPr>
      <w:r w:rsidRPr="004729FB">
        <w:rPr>
          <w:noProof/>
          <w:lang w:val="fr-FR"/>
        </w:rPr>
        <w:t>3e partie : S</w:t>
      </w:r>
      <w:r w:rsidR="007C1045" w:rsidRPr="004729FB">
        <w:rPr>
          <w:noProof/>
          <w:lang w:val="fr-FR"/>
        </w:rPr>
        <w:t>’</w:t>
      </w:r>
      <w:r w:rsidRPr="004729FB">
        <w:rPr>
          <w:noProof/>
          <w:lang w:val="fr-FR"/>
        </w:rPr>
        <w:t>entraîner à abréger les adresses IPv6</w:t>
      </w:r>
    </w:p>
    <w:p w:rsidR="00B31160" w:rsidRPr="004729FB" w:rsidRDefault="004A28A7" w:rsidP="00B31160">
      <w:pPr>
        <w:pStyle w:val="Bulletlevel1"/>
        <w:rPr>
          <w:noProof/>
          <w:lang w:val="fr-FR"/>
        </w:rPr>
      </w:pPr>
      <w:r w:rsidRPr="004729FB">
        <w:rPr>
          <w:noProof/>
          <w:lang w:val="fr-FR"/>
        </w:rPr>
        <w:t>Étudiez et passez en revue les règles d</w:t>
      </w:r>
      <w:r w:rsidR="007C1045" w:rsidRPr="004729FB">
        <w:rPr>
          <w:noProof/>
          <w:lang w:val="fr-FR"/>
        </w:rPr>
        <w:t>’</w:t>
      </w:r>
      <w:r w:rsidRPr="004729FB">
        <w:rPr>
          <w:noProof/>
          <w:lang w:val="fr-FR"/>
        </w:rPr>
        <w:t>abréviation des adresses IPv6.</w:t>
      </w:r>
    </w:p>
    <w:p w:rsidR="00B31160" w:rsidRPr="004729FB" w:rsidRDefault="005B31E9" w:rsidP="00B31160">
      <w:pPr>
        <w:pStyle w:val="Bulletlevel1"/>
        <w:rPr>
          <w:noProof/>
          <w:lang w:val="fr-FR"/>
        </w:rPr>
      </w:pPr>
      <w:r w:rsidRPr="004729FB">
        <w:rPr>
          <w:noProof/>
          <w:lang w:val="fr-FR"/>
        </w:rPr>
        <w:t>Entraînez-vous à compresser et décompresser des adresses IPv6.</w:t>
      </w:r>
    </w:p>
    <w:p w:rsidR="00B31160" w:rsidRPr="004729FB" w:rsidRDefault="00B31160" w:rsidP="00B31160">
      <w:pPr>
        <w:pStyle w:val="BodyTextL25Bold"/>
        <w:rPr>
          <w:noProof/>
          <w:lang w:val="fr-FR"/>
        </w:rPr>
      </w:pPr>
      <w:r w:rsidRPr="004729FB">
        <w:rPr>
          <w:noProof/>
          <w:lang w:val="fr-FR"/>
        </w:rPr>
        <w:t>4e partie : Identifier la hiérarchie du préfixe de réseau d</w:t>
      </w:r>
      <w:r w:rsidR="007C1045" w:rsidRPr="004729FB">
        <w:rPr>
          <w:noProof/>
          <w:lang w:val="fr-FR"/>
        </w:rPr>
        <w:t>’</w:t>
      </w:r>
      <w:r w:rsidRPr="004729FB">
        <w:rPr>
          <w:noProof/>
          <w:lang w:val="fr-FR"/>
        </w:rPr>
        <w:t>une adresse de monodiffusion globale IPv6</w:t>
      </w:r>
    </w:p>
    <w:p w:rsidR="00B31160" w:rsidRPr="004729FB" w:rsidRDefault="004A28A7" w:rsidP="00B31160">
      <w:pPr>
        <w:pStyle w:val="Bulletlevel1"/>
        <w:rPr>
          <w:noProof/>
          <w:lang w:val="fr-FR"/>
        </w:rPr>
      </w:pPr>
      <w:r w:rsidRPr="004729FB">
        <w:rPr>
          <w:noProof/>
          <w:lang w:val="fr-FR"/>
        </w:rPr>
        <w:t>Examinez et vérifiez la hiérarchie du préfixe réseau IPv6.</w:t>
      </w:r>
    </w:p>
    <w:p w:rsidR="00B31160" w:rsidRPr="004729FB" w:rsidRDefault="005B31E9" w:rsidP="00B31160">
      <w:pPr>
        <w:pStyle w:val="Bulletlevel1"/>
        <w:rPr>
          <w:noProof/>
          <w:lang w:val="fr-FR"/>
        </w:rPr>
      </w:pPr>
      <w:r w:rsidRPr="004729FB">
        <w:rPr>
          <w:noProof/>
          <w:lang w:val="fr-FR"/>
        </w:rPr>
        <w:t>Entraînez-vous à obtenir des informations sur le préfixe du réseau à partir d</w:t>
      </w:r>
      <w:r w:rsidR="007C1045" w:rsidRPr="004729FB">
        <w:rPr>
          <w:noProof/>
          <w:lang w:val="fr-FR"/>
        </w:rPr>
        <w:t>’</w:t>
      </w:r>
      <w:r w:rsidRPr="004729FB">
        <w:rPr>
          <w:noProof/>
          <w:lang w:val="fr-FR"/>
        </w:rPr>
        <w:t>adresses IPv6.</w:t>
      </w:r>
    </w:p>
    <w:p w:rsidR="00C07FD9" w:rsidRPr="004729FB" w:rsidRDefault="009D2C27" w:rsidP="005B31E9">
      <w:pPr>
        <w:pStyle w:val="LabSection"/>
        <w:numPr>
          <w:ilvl w:val="0"/>
          <w:numId w:val="0"/>
        </w:numPr>
        <w:rPr>
          <w:noProof/>
          <w:lang w:val="fr-FR"/>
        </w:rPr>
      </w:pPr>
      <w:r w:rsidRPr="004729FB">
        <w:rPr>
          <w:noProof/>
          <w:lang w:val="fr-FR"/>
        </w:rPr>
        <w:t>Contexte/scénario</w:t>
      </w:r>
    </w:p>
    <w:p w:rsidR="00893E81" w:rsidRPr="004729FB" w:rsidRDefault="00924D16" w:rsidP="00195D65">
      <w:pPr>
        <w:pStyle w:val="BodyTextL25"/>
        <w:rPr>
          <w:noProof/>
          <w:lang w:val="fr-FR"/>
        </w:rPr>
      </w:pPr>
      <w:r w:rsidRPr="004729FB">
        <w:rPr>
          <w:bCs/>
          <w:noProof/>
          <w:lang w:val="fr-FR"/>
        </w:rPr>
        <w:t>Avec la pénurie d</w:t>
      </w:r>
      <w:r w:rsidR="007C1045" w:rsidRPr="004729FB">
        <w:rPr>
          <w:bCs/>
          <w:noProof/>
          <w:lang w:val="fr-FR"/>
        </w:rPr>
        <w:t>’</w:t>
      </w:r>
      <w:r w:rsidRPr="004729FB">
        <w:rPr>
          <w:bCs/>
          <w:noProof/>
          <w:lang w:val="fr-FR"/>
        </w:rPr>
        <w:t>espaces d</w:t>
      </w:r>
      <w:r w:rsidR="007C1045" w:rsidRPr="004729FB">
        <w:rPr>
          <w:bCs/>
          <w:noProof/>
          <w:lang w:val="fr-FR"/>
        </w:rPr>
        <w:t>’</w:t>
      </w:r>
      <w:r w:rsidRPr="004729FB">
        <w:rPr>
          <w:bCs/>
          <w:noProof/>
          <w:lang w:val="fr-FR"/>
        </w:rPr>
        <w:t>adressage réseau de la version 4 du protocole IP (IPv4), l</w:t>
      </w:r>
      <w:r w:rsidR="007C1045" w:rsidRPr="004729FB">
        <w:rPr>
          <w:bCs/>
          <w:noProof/>
          <w:lang w:val="fr-FR"/>
        </w:rPr>
        <w:t>’</w:t>
      </w:r>
      <w:r w:rsidRPr="004729FB">
        <w:rPr>
          <w:bCs/>
          <w:noProof/>
          <w:lang w:val="fr-FR"/>
        </w:rPr>
        <w:t xml:space="preserve">adoption du protocole IPv6 et la transition opérée vers ce dernier, les professionnels des réseaux doivent comprendre le fonctionnement à la fois du réseau IPv4 et du réseau IPv6. </w:t>
      </w:r>
      <w:r w:rsidRPr="004729FB">
        <w:rPr>
          <w:noProof/>
          <w:lang w:val="fr-FR"/>
        </w:rPr>
        <w:t>De nombreux périphériques et applications prennent déjà en charge le protocole IPv6. Cela inclut une prise en charge complète des périphériques Cisco IOS (Internetwork Operating System) et du système d</w:t>
      </w:r>
      <w:r w:rsidR="007C1045" w:rsidRPr="004729FB">
        <w:rPr>
          <w:noProof/>
          <w:lang w:val="fr-FR"/>
        </w:rPr>
        <w:t>’</w:t>
      </w:r>
      <w:r w:rsidRPr="004729FB">
        <w:rPr>
          <w:noProof/>
          <w:lang w:val="fr-FR"/>
        </w:rPr>
        <w:t>exploitation des stations de travail/serveurs, tels que ceux figurant dans Windows et Linux.</w:t>
      </w:r>
    </w:p>
    <w:p w:rsidR="009F5709" w:rsidRPr="004729FB" w:rsidRDefault="00195D65" w:rsidP="00800963">
      <w:pPr>
        <w:pStyle w:val="BodyTextL25"/>
        <w:rPr>
          <w:noProof/>
          <w:lang w:val="fr-FR"/>
        </w:rPr>
      </w:pPr>
      <w:r w:rsidRPr="004729FB">
        <w:rPr>
          <w:noProof/>
          <w:lang w:val="fr-FR"/>
        </w:rPr>
        <w:t>Ces travaux pratiques mettent l</w:t>
      </w:r>
      <w:r w:rsidR="007C1045" w:rsidRPr="004729FB">
        <w:rPr>
          <w:noProof/>
          <w:lang w:val="fr-FR"/>
        </w:rPr>
        <w:t>’</w:t>
      </w:r>
      <w:r w:rsidRPr="004729FB">
        <w:rPr>
          <w:noProof/>
          <w:lang w:val="fr-FR"/>
        </w:rPr>
        <w:t>accent sur les adresses IPv6 et les composants de ces adresses. Dans la première partie, vous identifierez les types d</w:t>
      </w:r>
      <w:r w:rsidR="007C1045" w:rsidRPr="004729FB">
        <w:rPr>
          <w:noProof/>
          <w:lang w:val="fr-FR"/>
        </w:rPr>
        <w:t>’</w:t>
      </w:r>
      <w:r w:rsidRPr="004729FB">
        <w:rPr>
          <w:noProof/>
          <w:lang w:val="fr-FR"/>
        </w:rPr>
        <w:t>adresses IPv6, et dans la deuxième partie, vous afficherez les paramètres IPv6 sur un PC. Dans la troisième partie, vous vous exercerez à abréger les adresses IPv6, et dans la quatrième partie, vous identifierez les parties du préfixe réseau IPv6 en vous concentrant sur les adresses de monodiffusion globale.</w:t>
      </w:r>
    </w:p>
    <w:p w:rsidR="007D2AFE" w:rsidRPr="004729FB" w:rsidRDefault="007D2AFE" w:rsidP="0014219C">
      <w:pPr>
        <w:pStyle w:val="LabSection"/>
        <w:rPr>
          <w:noProof/>
          <w:lang w:val="fr-FR"/>
        </w:rPr>
      </w:pPr>
      <w:r w:rsidRPr="004729FB">
        <w:rPr>
          <w:noProof/>
          <w:lang w:val="fr-FR"/>
        </w:rPr>
        <w:t>Ressources requises</w:t>
      </w:r>
    </w:p>
    <w:p w:rsidR="008D7F09" w:rsidRPr="004729FB" w:rsidRDefault="005C5C16" w:rsidP="00164AD4">
      <w:pPr>
        <w:pStyle w:val="Bulletlevel1"/>
        <w:rPr>
          <w:noProof/>
          <w:lang w:val="fr-FR"/>
        </w:rPr>
      </w:pPr>
      <w:r w:rsidRPr="004729FB">
        <w:rPr>
          <w:noProof/>
          <w:lang w:val="fr-FR"/>
        </w:rPr>
        <w:t>1 ordinateur (Windows 7 ou Vista équipé d</w:t>
      </w:r>
      <w:r w:rsidR="007C1045" w:rsidRPr="004729FB">
        <w:rPr>
          <w:noProof/>
          <w:lang w:val="fr-FR"/>
        </w:rPr>
        <w:t>’</w:t>
      </w:r>
      <w:r w:rsidRPr="004729FB">
        <w:rPr>
          <w:noProof/>
          <w:lang w:val="fr-FR"/>
        </w:rPr>
        <w:t>un accès à Internet)</w:t>
      </w:r>
    </w:p>
    <w:p w:rsidR="00FC3141" w:rsidRPr="004729FB" w:rsidRDefault="00FC3141" w:rsidP="003D0D13">
      <w:pPr>
        <w:pStyle w:val="Bulletlevel1"/>
        <w:numPr>
          <w:ilvl w:val="0"/>
          <w:numId w:val="0"/>
        </w:numPr>
        <w:ind w:left="360"/>
        <w:rPr>
          <w:noProof/>
          <w:highlight w:val="yellow"/>
          <w:lang w:val="fr-FR"/>
        </w:rPr>
      </w:pPr>
      <w:r w:rsidRPr="004729FB">
        <w:rPr>
          <w:b/>
          <w:noProof/>
          <w:highlight w:val="yellow"/>
          <w:lang w:val="fr-FR"/>
        </w:rPr>
        <w:t>Remarque :</w:t>
      </w:r>
      <w:r w:rsidRPr="004729FB">
        <w:rPr>
          <w:noProof/>
          <w:highlight w:val="yellow"/>
          <w:lang w:val="fr-FR"/>
        </w:rPr>
        <w:t xml:space="preserve"> le protocole IPv6 est activé par défaut dans Windows 7 et Vista. Le système d</w:t>
      </w:r>
      <w:r w:rsidR="007C1045" w:rsidRPr="004729FB">
        <w:rPr>
          <w:noProof/>
          <w:highlight w:val="yellow"/>
          <w:lang w:val="fr-FR"/>
        </w:rPr>
        <w:t>’</w:t>
      </w:r>
      <w:r w:rsidRPr="004729FB">
        <w:rPr>
          <w:noProof/>
          <w:highlight w:val="yellow"/>
          <w:lang w:val="fr-FR"/>
        </w:rPr>
        <w:t>exploitation Windows XP n</w:t>
      </w:r>
      <w:r w:rsidR="007C1045" w:rsidRPr="004729FB">
        <w:rPr>
          <w:noProof/>
          <w:highlight w:val="yellow"/>
          <w:lang w:val="fr-FR"/>
        </w:rPr>
        <w:t>’</w:t>
      </w:r>
      <w:r w:rsidRPr="004729FB">
        <w:rPr>
          <w:noProof/>
          <w:highlight w:val="yellow"/>
          <w:lang w:val="fr-FR"/>
        </w:rPr>
        <w:t>active pas le protocole IPv6 par défaut et son utilisation n</w:t>
      </w:r>
      <w:r w:rsidR="007C1045" w:rsidRPr="004729FB">
        <w:rPr>
          <w:noProof/>
          <w:highlight w:val="yellow"/>
          <w:lang w:val="fr-FR"/>
        </w:rPr>
        <w:t>’</w:t>
      </w:r>
      <w:r w:rsidRPr="004729FB">
        <w:rPr>
          <w:noProof/>
          <w:highlight w:val="yellow"/>
          <w:lang w:val="fr-FR"/>
        </w:rPr>
        <w:t>est pas recommandée dans le cadre de ce TP. Ce TP utilise des hôtes basés sur des ordinateurs sous Windows 7.</w:t>
      </w:r>
    </w:p>
    <w:p w:rsidR="00112AC5" w:rsidRPr="004729FB" w:rsidRDefault="00171FC3" w:rsidP="00171FC3">
      <w:pPr>
        <w:pStyle w:val="PartHead"/>
        <w:numPr>
          <w:ilvl w:val="0"/>
          <w:numId w:val="0"/>
        </w:numPr>
        <w:rPr>
          <w:noProof/>
          <w:lang w:val="fr-FR"/>
        </w:rPr>
      </w:pPr>
      <w:r w:rsidRPr="004729FB">
        <w:rPr>
          <w:noProof/>
          <w:lang w:val="fr-FR"/>
        </w:rPr>
        <w:lastRenderedPageBreak/>
        <w:t xml:space="preserve">1re partie : </w:t>
      </w:r>
      <w:r w:rsidR="00AF3ED4" w:rsidRPr="004729FB">
        <w:rPr>
          <w:noProof/>
          <w:lang w:val="fr-FR"/>
        </w:rPr>
        <w:t>Identifier les différents types d</w:t>
      </w:r>
      <w:r w:rsidR="007C1045" w:rsidRPr="004729FB">
        <w:rPr>
          <w:noProof/>
          <w:lang w:val="fr-FR"/>
        </w:rPr>
        <w:t>’</w:t>
      </w:r>
      <w:r w:rsidR="00AF3ED4" w:rsidRPr="004729FB">
        <w:rPr>
          <w:noProof/>
          <w:lang w:val="fr-FR"/>
        </w:rPr>
        <w:t>adresses IPv6</w:t>
      </w:r>
    </w:p>
    <w:p w:rsidR="00112AC5" w:rsidRPr="004729FB" w:rsidRDefault="00112AC5" w:rsidP="00580E73">
      <w:pPr>
        <w:pStyle w:val="BodyTextL25"/>
        <w:rPr>
          <w:noProof/>
          <w:lang w:val="fr-FR"/>
        </w:rPr>
      </w:pPr>
      <w:r w:rsidRPr="004729FB">
        <w:rPr>
          <w:noProof/>
          <w:lang w:val="fr-FR"/>
        </w:rPr>
        <w:t>Dans la première partie, vous passerez en revue les caractéristiques des adresses IPv6 pour identifier les différents types d</w:t>
      </w:r>
      <w:r w:rsidR="007C1045" w:rsidRPr="004729FB">
        <w:rPr>
          <w:noProof/>
          <w:lang w:val="fr-FR"/>
        </w:rPr>
        <w:t>’</w:t>
      </w:r>
      <w:r w:rsidRPr="004729FB">
        <w:rPr>
          <w:noProof/>
          <w:lang w:val="fr-FR"/>
        </w:rPr>
        <w:t>adresses IPv6.</w:t>
      </w:r>
    </w:p>
    <w:p w:rsidR="00112AC5" w:rsidRPr="004729FB" w:rsidRDefault="00767B16" w:rsidP="00171FC3">
      <w:pPr>
        <w:pStyle w:val="StepHead"/>
        <w:tabs>
          <w:tab w:val="clear" w:pos="990"/>
          <w:tab w:val="clear" w:pos="1144"/>
          <w:tab w:val="left" w:pos="1218"/>
        </w:tabs>
        <w:rPr>
          <w:noProof/>
          <w:lang w:val="fr-FR"/>
        </w:rPr>
      </w:pPr>
      <w:r w:rsidRPr="004729FB">
        <w:rPr>
          <w:noProof/>
          <w:lang w:val="fr-FR"/>
        </w:rPr>
        <w:t>Passez en revue les différents types d</w:t>
      </w:r>
      <w:r w:rsidR="007C1045" w:rsidRPr="004729FB">
        <w:rPr>
          <w:noProof/>
          <w:lang w:val="fr-FR"/>
        </w:rPr>
        <w:t>’</w:t>
      </w:r>
      <w:r w:rsidRPr="004729FB">
        <w:rPr>
          <w:noProof/>
          <w:lang w:val="fr-FR"/>
        </w:rPr>
        <w:t>adresses IPv6.</w:t>
      </w:r>
    </w:p>
    <w:p w:rsidR="00557C52" w:rsidRPr="004729FB" w:rsidRDefault="00557C52" w:rsidP="00800963">
      <w:pPr>
        <w:pStyle w:val="BodyTextL50"/>
        <w:rPr>
          <w:noProof/>
          <w:lang w:val="fr-FR"/>
        </w:rPr>
      </w:pPr>
      <w:r w:rsidRPr="004729FB">
        <w:rPr>
          <w:noProof/>
          <w:lang w:val="fr-FR"/>
        </w:rPr>
        <w:t>Une adresse IPv6 se compose de 128 bits. Elle se présente le plus souvent sous la forme de 32 caractères hexadécimaux. Chaque caractère hexadécimal est l</w:t>
      </w:r>
      <w:r w:rsidR="007C1045" w:rsidRPr="004729FB">
        <w:rPr>
          <w:noProof/>
          <w:lang w:val="fr-FR"/>
        </w:rPr>
        <w:t>’</w:t>
      </w:r>
      <w:r w:rsidRPr="004729FB">
        <w:rPr>
          <w:noProof/>
          <w:lang w:val="fr-FR"/>
        </w:rPr>
        <w:t>équivalent de 4 bits (4 x 32 = 128). Une adresse hôte IPv6 non abrégée s</w:t>
      </w:r>
      <w:r w:rsidR="007C1045" w:rsidRPr="004729FB">
        <w:rPr>
          <w:noProof/>
          <w:lang w:val="fr-FR"/>
        </w:rPr>
        <w:t>’</w:t>
      </w:r>
      <w:r w:rsidRPr="004729FB">
        <w:rPr>
          <w:noProof/>
          <w:lang w:val="fr-FR"/>
        </w:rPr>
        <w:t>affiche ici :</w:t>
      </w:r>
    </w:p>
    <w:p w:rsidR="00557C52" w:rsidRPr="004729FB" w:rsidRDefault="00557C52" w:rsidP="006A4339">
      <w:pPr>
        <w:pStyle w:val="BodyTextL50"/>
        <w:ind w:firstLine="720"/>
        <w:rPr>
          <w:b/>
          <w:noProof/>
          <w:lang w:val="fr-FR"/>
        </w:rPr>
      </w:pPr>
      <w:r w:rsidRPr="004729FB">
        <w:rPr>
          <w:b/>
          <w:noProof/>
          <w:lang w:val="fr-FR"/>
        </w:rPr>
        <w:t>2001:0DB8:0001:0000:0000:0000:0000:0001</w:t>
      </w:r>
    </w:p>
    <w:p w:rsidR="006A4339" w:rsidRPr="004729FB" w:rsidRDefault="00557C52" w:rsidP="009B71CB">
      <w:pPr>
        <w:pStyle w:val="BodyTextL50"/>
        <w:ind w:rightChars="-121" w:right="-266"/>
        <w:rPr>
          <w:noProof/>
          <w:lang w:val="fr-FR"/>
        </w:rPr>
      </w:pPr>
      <w:r w:rsidRPr="004729FB">
        <w:rPr>
          <w:noProof/>
          <w:lang w:val="fr-FR"/>
        </w:rPr>
        <w:t>Un hextet est la version IPv6 hexadécimale d</w:t>
      </w:r>
      <w:r w:rsidR="007C1045" w:rsidRPr="004729FB">
        <w:rPr>
          <w:noProof/>
          <w:lang w:val="fr-FR"/>
        </w:rPr>
        <w:t>’</w:t>
      </w:r>
      <w:r w:rsidRPr="004729FB">
        <w:rPr>
          <w:noProof/>
          <w:lang w:val="fr-FR"/>
        </w:rPr>
        <w:t>un octet IPv4. Une adresse IPv4 fait 4 octets de long et est séparée par des points. Une adresse IPv6 fait 8 hextets de long et est séparée par des signes deux-points.</w:t>
      </w:r>
    </w:p>
    <w:p w:rsidR="006A4339" w:rsidRPr="004729FB" w:rsidRDefault="002A5C94" w:rsidP="00800963">
      <w:pPr>
        <w:pStyle w:val="BodyTextL50"/>
        <w:rPr>
          <w:noProof/>
          <w:lang w:val="fr-FR"/>
        </w:rPr>
      </w:pPr>
      <w:r w:rsidRPr="004729FB">
        <w:rPr>
          <w:noProof/>
          <w:lang w:val="fr-FR"/>
        </w:rPr>
        <w:t>Une adresse IPv4 fait 4 octets et est généralement écrite ou affichée en notation décimale.</w:t>
      </w:r>
    </w:p>
    <w:p w:rsidR="006A4339" w:rsidRPr="004729FB" w:rsidRDefault="002A5C94" w:rsidP="006A4339">
      <w:pPr>
        <w:pStyle w:val="Bulletlevel1"/>
        <w:numPr>
          <w:ilvl w:val="0"/>
          <w:numId w:val="0"/>
        </w:numPr>
        <w:ind w:left="720" w:firstLine="720"/>
        <w:rPr>
          <w:b/>
          <w:noProof/>
          <w:lang w:val="fr-FR"/>
        </w:rPr>
      </w:pPr>
      <w:r w:rsidRPr="004729FB">
        <w:rPr>
          <w:b/>
          <w:noProof/>
          <w:lang w:val="fr-FR"/>
        </w:rPr>
        <w:t>255.255.255.255</w:t>
      </w:r>
    </w:p>
    <w:p w:rsidR="006A4339" w:rsidRPr="004729FB" w:rsidRDefault="002A5C94" w:rsidP="00800963">
      <w:pPr>
        <w:pStyle w:val="BodyTextL50"/>
        <w:rPr>
          <w:noProof/>
          <w:lang w:val="fr-FR"/>
        </w:rPr>
      </w:pPr>
      <w:r w:rsidRPr="004729FB">
        <w:rPr>
          <w:noProof/>
          <w:lang w:val="fr-FR"/>
        </w:rPr>
        <w:t>Une adresse IPv6 fait 8 octets et est généralement écrite ou affichée en notation hexadécimale.</w:t>
      </w:r>
    </w:p>
    <w:p w:rsidR="006A4339" w:rsidRPr="00BE1837" w:rsidRDefault="00557C52" w:rsidP="006A4339">
      <w:pPr>
        <w:pStyle w:val="Bulletlevel1"/>
        <w:numPr>
          <w:ilvl w:val="0"/>
          <w:numId w:val="0"/>
        </w:numPr>
        <w:ind w:left="720" w:firstLine="720"/>
        <w:rPr>
          <w:b/>
          <w:noProof/>
        </w:rPr>
      </w:pPr>
      <w:r w:rsidRPr="00BE1837">
        <w:rPr>
          <w:b/>
          <w:noProof/>
        </w:rPr>
        <w:t>FFFF:FFFF:FFFF:FFFF:FFFF:FFFF:FFFF:FFFF</w:t>
      </w:r>
    </w:p>
    <w:p w:rsidR="006A4339" w:rsidRPr="004729FB" w:rsidRDefault="00767B16" w:rsidP="00800963">
      <w:pPr>
        <w:pStyle w:val="BodyTextL50"/>
        <w:rPr>
          <w:noProof/>
          <w:lang w:val="fr-FR"/>
        </w:rPr>
      </w:pPr>
      <w:r w:rsidRPr="004729FB">
        <w:rPr>
          <w:noProof/>
          <w:lang w:val="fr-FR"/>
        </w:rPr>
        <w:t>Dans une adresse IPv4, chaque octet individuel comporte 8 chiffres binaires (bits). Quatre octets correspondent à une adresse IPv4 32 bits.</w:t>
      </w:r>
    </w:p>
    <w:p w:rsidR="00557C52" w:rsidRPr="004729FB" w:rsidRDefault="00557C52" w:rsidP="006A4339">
      <w:pPr>
        <w:pStyle w:val="Bulletlevel1"/>
        <w:numPr>
          <w:ilvl w:val="0"/>
          <w:numId w:val="0"/>
        </w:numPr>
        <w:ind w:left="720" w:firstLine="720"/>
        <w:rPr>
          <w:b/>
          <w:noProof/>
          <w:lang w:val="fr-FR"/>
        </w:rPr>
      </w:pPr>
      <w:r w:rsidRPr="004729FB">
        <w:rPr>
          <w:b/>
          <w:noProof/>
          <w:lang w:val="fr-FR"/>
        </w:rPr>
        <w:t>11111111 = 255</w:t>
      </w:r>
    </w:p>
    <w:p w:rsidR="00557C52" w:rsidRPr="004729FB" w:rsidRDefault="00557C52" w:rsidP="006A4339">
      <w:pPr>
        <w:pStyle w:val="Bulletlevel1"/>
        <w:numPr>
          <w:ilvl w:val="0"/>
          <w:numId w:val="0"/>
        </w:numPr>
        <w:ind w:left="720" w:firstLine="720"/>
        <w:rPr>
          <w:noProof/>
          <w:lang w:val="fr-FR"/>
        </w:rPr>
      </w:pPr>
      <w:r w:rsidRPr="004729FB">
        <w:rPr>
          <w:b/>
          <w:noProof/>
          <w:lang w:val="fr-FR"/>
        </w:rPr>
        <w:t>11111111.11111111.11111111.11111111 = 255.255.255.255</w:t>
      </w:r>
    </w:p>
    <w:p w:rsidR="006A4339" w:rsidRPr="004729FB" w:rsidRDefault="00767B16" w:rsidP="00800963">
      <w:pPr>
        <w:pStyle w:val="BodyTextL50"/>
        <w:rPr>
          <w:noProof/>
          <w:lang w:val="fr-FR"/>
        </w:rPr>
      </w:pPr>
      <w:r w:rsidRPr="004729FB">
        <w:rPr>
          <w:noProof/>
          <w:lang w:val="fr-FR"/>
        </w:rPr>
        <w:t>Dans une adresse IPv6, chaque hextet individuel fait 16 bits de long. Huit hextets correspondent à une adresse IPv6 de 128 bits.</w:t>
      </w:r>
    </w:p>
    <w:p w:rsidR="006A4339" w:rsidRPr="004729FB" w:rsidRDefault="00557C52" w:rsidP="006A4339">
      <w:pPr>
        <w:pStyle w:val="Bulletlevel1"/>
        <w:numPr>
          <w:ilvl w:val="0"/>
          <w:numId w:val="0"/>
        </w:numPr>
        <w:ind w:left="720" w:firstLine="720"/>
        <w:rPr>
          <w:b/>
          <w:noProof/>
          <w:lang w:val="fr-FR"/>
        </w:rPr>
      </w:pPr>
      <w:r w:rsidRPr="004729FB">
        <w:rPr>
          <w:b/>
          <w:noProof/>
          <w:lang w:val="fr-FR"/>
        </w:rPr>
        <w:t>1111111111111111 = FFFF</w:t>
      </w:r>
    </w:p>
    <w:p w:rsidR="00557C52" w:rsidRPr="004729FB" w:rsidRDefault="00557C52" w:rsidP="006A4339">
      <w:pPr>
        <w:pStyle w:val="Bulletlevel1"/>
        <w:numPr>
          <w:ilvl w:val="0"/>
          <w:numId w:val="0"/>
        </w:numPr>
        <w:ind w:left="1440"/>
        <w:rPr>
          <w:b/>
          <w:noProof/>
          <w:lang w:val="fr-FR"/>
        </w:rPr>
      </w:pPr>
      <w:r w:rsidRPr="004729FB">
        <w:rPr>
          <w:b/>
          <w:noProof/>
          <w:lang w:val="fr-FR"/>
        </w:rPr>
        <w:t>1111111111111111.1111111111111111.1111111111111111.1111111111111111. 1111111111111111.1111111111111111.1111111111111111.1111111111111111 = FFFF:FFFF:FFFF:FFFF:FFFF:FFFF:FFFF:FFFF</w:t>
      </w:r>
    </w:p>
    <w:p w:rsidR="007911A1" w:rsidRPr="004729FB" w:rsidRDefault="006A4339" w:rsidP="00800963">
      <w:pPr>
        <w:pStyle w:val="BodyTextL50"/>
        <w:rPr>
          <w:noProof/>
          <w:lang w:val="fr-FR"/>
        </w:rPr>
      </w:pPr>
      <w:r w:rsidRPr="004729FB">
        <w:rPr>
          <w:noProof/>
          <w:lang w:val="fr-FR"/>
        </w:rPr>
        <w:t>Si nous lisons une adresse IPv6 à partir de la gauche, le premier hextet (à l</w:t>
      </w:r>
      <w:r w:rsidR="007C1045" w:rsidRPr="004729FB">
        <w:rPr>
          <w:noProof/>
          <w:lang w:val="fr-FR"/>
        </w:rPr>
        <w:t>’</w:t>
      </w:r>
      <w:r w:rsidRPr="004729FB">
        <w:rPr>
          <w:noProof/>
          <w:lang w:val="fr-FR"/>
        </w:rPr>
        <w:t>extrême gauche) identifie le type d</w:t>
      </w:r>
      <w:r w:rsidR="007C1045" w:rsidRPr="004729FB">
        <w:rPr>
          <w:noProof/>
          <w:lang w:val="fr-FR"/>
        </w:rPr>
        <w:t>’</w:t>
      </w:r>
      <w:r w:rsidRPr="004729FB">
        <w:rPr>
          <w:noProof/>
          <w:lang w:val="fr-FR"/>
        </w:rPr>
        <w:t>adresse IPv6. Par exemple, si l</w:t>
      </w:r>
      <w:r w:rsidR="007C1045" w:rsidRPr="004729FB">
        <w:rPr>
          <w:noProof/>
          <w:lang w:val="fr-FR"/>
        </w:rPr>
        <w:t>’</w:t>
      </w:r>
      <w:r w:rsidRPr="004729FB">
        <w:rPr>
          <w:noProof/>
          <w:lang w:val="fr-FR"/>
        </w:rPr>
        <w:t>adresse IPv6 contient tous les zéros dans le hextet à l</w:t>
      </w:r>
      <w:r w:rsidR="007C1045" w:rsidRPr="004729FB">
        <w:rPr>
          <w:noProof/>
          <w:lang w:val="fr-FR"/>
        </w:rPr>
        <w:t>’</w:t>
      </w:r>
      <w:r w:rsidRPr="004729FB">
        <w:rPr>
          <w:noProof/>
          <w:lang w:val="fr-FR"/>
        </w:rPr>
        <w:t>extrême gauche, l</w:t>
      </w:r>
      <w:r w:rsidR="007C1045" w:rsidRPr="004729FB">
        <w:rPr>
          <w:noProof/>
          <w:lang w:val="fr-FR"/>
        </w:rPr>
        <w:t>’</w:t>
      </w:r>
      <w:r w:rsidRPr="004729FB">
        <w:rPr>
          <w:noProof/>
          <w:lang w:val="fr-FR"/>
        </w:rPr>
        <w:t>adresse est probablement une adresse de bouclage.</w:t>
      </w:r>
    </w:p>
    <w:p w:rsidR="001E73D1" w:rsidRPr="004729FB" w:rsidRDefault="007911A1" w:rsidP="007911A1">
      <w:pPr>
        <w:pStyle w:val="Bulletlevel1"/>
        <w:numPr>
          <w:ilvl w:val="0"/>
          <w:numId w:val="0"/>
        </w:numPr>
        <w:ind w:left="1440"/>
        <w:rPr>
          <w:noProof/>
          <w:lang w:val="fr-FR"/>
        </w:rPr>
      </w:pPr>
      <w:r w:rsidRPr="004729FB">
        <w:rPr>
          <w:b/>
          <w:noProof/>
          <w:lang w:val="fr-FR"/>
        </w:rPr>
        <w:t>0000</w:t>
      </w:r>
      <w:r w:rsidRPr="004729FB">
        <w:rPr>
          <w:noProof/>
          <w:lang w:val="fr-FR"/>
        </w:rPr>
        <w:t>:0000:0000:0000:0000:0000:0000:0001 = adresse de bouclage</w:t>
      </w:r>
    </w:p>
    <w:p w:rsidR="000F2F69" w:rsidRPr="004729FB" w:rsidRDefault="000F2F69" w:rsidP="007911A1">
      <w:pPr>
        <w:pStyle w:val="Bulletlevel1"/>
        <w:numPr>
          <w:ilvl w:val="0"/>
          <w:numId w:val="0"/>
        </w:numPr>
        <w:ind w:left="1440"/>
        <w:rPr>
          <w:noProof/>
          <w:lang w:val="fr-FR"/>
        </w:rPr>
      </w:pPr>
      <w:r w:rsidRPr="004729FB">
        <w:rPr>
          <w:noProof/>
          <w:lang w:val="fr-FR"/>
        </w:rPr>
        <w:t>::1 = adresse de bouclage abrégée</w:t>
      </w:r>
    </w:p>
    <w:p w:rsidR="007911A1" w:rsidRPr="004729FB" w:rsidRDefault="00893E81" w:rsidP="007911A1">
      <w:pPr>
        <w:pStyle w:val="Bulletlevel1"/>
        <w:numPr>
          <w:ilvl w:val="0"/>
          <w:numId w:val="0"/>
        </w:numPr>
        <w:ind w:left="720"/>
        <w:rPr>
          <w:noProof/>
          <w:lang w:val="fr-FR"/>
        </w:rPr>
      </w:pPr>
      <w:r w:rsidRPr="004729FB">
        <w:rPr>
          <w:noProof/>
          <w:lang w:val="fr-FR"/>
        </w:rPr>
        <w:t>Autre exemple : si l</w:t>
      </w:r>
      <w:r w:rsidR="007C1045" w:rsidRPr="004729FB">
        <w:rPr>
          <w:noProof/>
          <w:lang w:val="fr-FR"/>
        </w:rPr>
        <w:t>’</w:t>
      </w:r>
      <w:r w:rsidRPr="004729FB">
        <w:rPr>
          <w:noProof/>
          <w:lang w:val="fr-FR"/>
        </w:rPr>
        <w:t>adresse IPv6 contientFE80 dans le premier hextet, l</w:t>
      </w:r>
      <w:r w:rsidR="007C1045" w:rsidRPr="004729FB">
        <w:rPr>
          <w:noProof/>
          <w:lang w:val="fr-FR"/>
        </w:rPr>
        <w:t>’</w:t>
      </w:r>
      <w:r w:rsidRPr="004729FB">
        <w:rPr>
          <w:noProof/>
          <w:lang w:val="fr-FR"/>
        </w:rPr>
        <w:t>adresse est une adresse de liaison locale.</w:t>
      </w:r>
    </w:p>
    <w:p w:rsidR="007911A1" w:rsidRPr="004729FB" w:rsidRDefault="007911A1" w:rsidP="005426C9">
      <w:pPr>
        <w:pStyle w:val="Bulletlevel1"/>
        <w:numPr>
          <w:ilvl w:val="0"/>
          <w:numId w:val="0"/>
        </w:numPr>
        <w:ind w:left="1440"/>
        <w:rPr>
          <w:noProof/>
          <w:lang w:val="fr-FR"/>
        </w:rPr>
      </w:pPr>
      <w:r w:rsidRPr="004729FB">
        <w:rPr>
          <w:b/>
          <w:noProof/>
          <w:lang w:val="fr-FR"/>
        </w:rPr>
        <w:t>FE80</w:t>
      </w:r>
      <w:r w:rsidRPr="004729FB">
        <w:rPr>
          <w:noProof/>
          <w:lang w:val="fr-FR"/>
        </w:rPr>
        <w:t>:0000:0000:0000:C5B7:CB51:3C00:D6CE = adresse de liaison locale</w:t>
      </w:r>
    </w:p>
    <w:p w:rsidR="006C4270" w:rsidRPr="004729FB" w:rsidRDefault="000F2F69" w:rsidP="00800963">
      <w:pPr>
        <w:pStyle w:val="Bulletlevel1"/>
        <w:numPr>
          <w:ilvl w:val="0"/>
          <w:numId w:val="0"/>
        </w:numPr>
        <w:ind w:left="1440"/>
        <w:rPr>
          <w:noProof/>
          <w:lang w:val="fr-FR"/>
        </w:rPr>
      </w:pPr>
      <w:r w:rsidRPr="004729FB">
        <w:rPr>
          <w:b/>
          <w:noProof/>
          <w:lang w:val="fr-FR"/>
        </w:rPr>
        <w:t>FE80</w:t>
      </w:r>
      <w:r w:rsidRPr="004729FB">
        <w:rPr>
          <w:noProof/>
          <w:lang w:val="fr-FR"/>
        </w:rPr>
        <w:t>::C5B7:CB51:3C00:D6CE = adresse de liaison locale abrégée</w:t>
      </w:r>
    </w:p>
    <w:p w:rsidR="006C4270" w:rsidRPr="004729FB" w:rsidRDefault="00501A40" w:rsidP="00800963">
      <w:pPr>
        <w:pStyle w:val="Bulletlevel1"/>
        <w:numPr>
          <w:ilvl w:val="0"/>
          <w:numId w:val="0"/>
        </w:numPr>
        <w:ind w:left="720"/>
        <w:rPr>
          <w:noProof/>
          <w:lang w:val="fr-FR"/>
        </w:rPr>
      </w:pPr>
      <w:r w:rsidRPr="004729FB">
        <w:rPr>
          <w:noProof/>
          <w:lang w:val="fr-FR"/>
        </w:rPr>
        <w:t>Examinez le tableau ci-dessous pour vous aider à identifier les différents types d</w:t>
      </w:r>
      <w:r w:rsidR="007C1045" w:rsidRPr="004729FB">
        <w:rPr>
          <w:noProof/>
          <w:lang w:val="fr-FR"/>
        </w:rPr>
        <w:t>’</w:t>
      </w:r>
      <w:r w:rsidRPr="004729FB">
        <w:rPr>
          <w:noProof/>
          <w:lang w:val="fr-FR"/>
        </w:rPr>
        <w:t>adresses IPv6 à l</w:t>
      </w:r>
      <w:r w:rsidR="007C1045" w:rsidRPr="004729FB">
        <w:rPr>
          <w:noProof/>
          <w:lang w:val="fr-FR"/>
        </w:rPr>
        <w:t>’</w:t>
      </w:r>
      <w:r w:rsidRPr="004729FB">
        <w:rPr>
          <w:noProof/>
          <w:lang w:val="fr-FR"/>
        </w:rPr>
        <w:t>aide des numéros du premier hextet.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403"/>
        <w:gridCol w:w="6002"/>
      </w:tblGrid>
      <w:tr w:rsidR="00525EB0" w:rsidRPr="004729FB" w:rsidTr="00800963">
        <w:trPr>
          <w:cantSplit/>
          <w:trHeight w:val="402"/>
          <w:jc w:val="center"/>
        </w:trPr>
        <w:tc>
          <w:tcPr>
            <w:tcW w:w="24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5EB0" w:rsidRPr="004729FB" w:rsidRDefault="00525EB0" w:rsidP="004729FB">
            <w:pPr>
              <w:pStyle w:val="TableHeading"/>
              <w:rPr>
                <w:noProof/>
                <w:lang w:val="fr-FR"/>
              </w:rPr>
            </w:pPr>
            <w:r w:rsidRPr="004729FB">
              <w:rPr>
                <w:noProof/>
                <w:lang w:val="fr-FR"/>
              </w:rPr>
              <w:lastRenderedPageBreak/>
              <w:t>Premier hextet (à</w:t>
            </w:r>
            <w:r w:rsidR="004729FB" w:rsidRPr="004729FB">
              <w:rPr>
                <w:noProof/>
                <w:lang w:val="fr-FR"/>
              </w:rPr>
              <w:t> </w:t>
            </w:r>
            <w:r w:rsidRPr="004729FB">
              <w:rPr>
                <w:noProof/>
                <w:lang w:val="fr-FR"/>
              </w:rPr>
              <w:t>l</w:t>
            </w:r>
            <w:r w:rsidR="007C1045" w:rsidRPr="004729FB">
              <w:rPr>
                <w:noProof/>
                <w:lang w:val="fr-FR"/>
              </w:rPr>
              <w:t>’</w:t>
            </w:r>
            <w:r w:rsidRPr="004729FB">
              <w:rPr>
                <w:noProof/>
                <w:lang w:val="fr-FR"/>
              </w:rPr>
              <w:t>extrême gauche)</w:t>
            </w:r>
          </w:p>
        </w:tc>
        <w:tc>
          <w:tcPr>
            <w:tcW w:w="60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5EB0" w:rsidRPr="004729FB" w:rsidRDefault="00525EB0" w:rsidP="00800963">
            <w:pPr>
              <w:pStyle w:val="TableHeading"/>
              <w:rPr>
                <w:noProof/>
                <w:lang w:val="fr-FR"/>
              </w:rPr>
            </w:pPr>
            <w:r w:rsidRPr="004729FB">
              <w:rPr>
                <w:noProof/>
                <w:lang w:val="fr-FR"/>
              </w:rPr>
              <w:t>Type d</w:t>
            </w:r>
            <w:r w:rsidR="007C1045" w:rsidRPr="004729FB">
              <w:rPr>
                <w:noProof/>
                <w:lang w:val="fr-FR"/>
              </w:rPr>
              <w:t>’</w:t>
            </w:r>
            <w:r w:rsidRPr="004729FB">
              <w:rPr>
                <w:noProof/>
                <w:lang w:val="fr-FR"/>
              </w:rPr>
              <w:t>adresse IPv6</w:t>
            </w:r>
          </w:p>
        </w:tc>
      </w:tr>
      <w:tr w:rsidR="00525EB0" w:rsidRPr="001B2673" w:rsidTr="00800963">
        <w:trPr>
          <w:cantSplit/>
          <w:trHeight w:val="385"/>
          <w:jc w:val="center"/>
        </w:trPr>
        <w:tc>
          <w:tcPr>
            <w:tcW w:w="2403" w:type="dxa"/>
            <w:shd w:val="clear" w:color="auto" w:fill="auto"/>
            <w:vAlign w:val="bottom"/>
          </w:tcPr>
          <w:p w:rsidR="00525EB0" w:rsidRPr="004729FB" w:rsidRDefault="00525EB0" w:rsidP="00800963">
            <w:pPr>
              <w:pStyle w:val="TableText"/>
              <w:rPr>
                <w:noProof/>
                <w:lang w:val="fr-FR"/>
              </w:rPr>
            </w:pPr>
            <w:r w:rsidRPr="004729FB">
              <w:rPr>
                <w:noProof/>
                <w:lang w:val="fr-FR"/>
              </w:rPr>
              <w:t>0000 à 00FF</w:t>
            </w:r>
          </w:p>
        </w:tc>
        <w:tc>
          <w:tcPr>
            <w:tcW w:w="6002" w:type="dxa"/>
            <w:shd w:val="clear" w:color="auto" w:fill="auto"/>
            <w:vAlign w:val="bottom"/>
          </w:tcPr>
          <w:p w:rsidR="00525EB0" w:rsidRPr="004729FB" w:rsidRDefault="00525EB0" w:rsidP="004C3D0A">
            <w:pPr>
              <w:pStyle w:val="TableText"/>
              <w:rPr>
                <w:noProof/>
                <w:lang w:val="fr-FR"/>
              </w:rPr>
            </w:pPr>
            <w:r w:rsidRPr="004729FB">
              <w:rPr>
                <w:noProof/>
                <w:lang w:val="fr-FR"/>
              </w:rPr>
              <w:t>Adresse de bouclage, n</w:t>
            </w:r>
            <w:r w:rsidR="007C1045" w:rsidRPr="004729FB">
              <w:rPr>
                <w:noProof/>
                <w:lang w:val="fr-FR"/>
              </w:rPr>
              <w:t>’</w:t>
            </w:r>
            <w:r w:rsidRPr="004729FB">
              <w:rPr>
                <w:noProof/>
                <w:lang w:val="fr-FR"/>
              </w:rPr>
              <w:t>importe quelle adresse, adresse non spécifiée ou adresse compatible IPv4</w:t>
            </w:r>
          </w:p>
        </w:tc>
      </w:tr>
      <w:tr w:rsidR="00525EB0" w:rsidRPr="001B2673" w:rsidTr="00800963">
        <w:trPr>
          <w:cantSplit/>
          <w:trHeight w:val="663"/>
          <w:jc w:val="center"/>
        </w:trPr>
        <w:tc>
          <w:tcPr>
            <w:tcW w:w="2403" w:type="dxa"/>
            <w:shd w:val="clear" w:color="auto" w:fill="auto"/>
            <w:vAlign w:val="bottom"/>
          </w:tcPr>
          <w:p w:rsidR="00525EB0" w:rsidRPr="004729FB" w:rsidRDefault="00525EB0" w:rsidP="00800963">
            <w:pPr>
              <w:pStyle w:val="TableText"/>
              <w:rPr>
                <w:noProof/>
                <w:lang w:val="fr-FR"/>
              </w:rPr>
            </w:pPr>
            <w:r w:rsidRPr="004729FB">
              <w:rPr>
                <w:noProof/>
                <w:lang w:val="fr-FR"/>
              </w:rPr>
              <w:t>2000 à 3FFF</w:t>
            </w:r>
          </w:p>
        </w:tc>
        <w:tc>
          <w:tcPr>
            <w:tcW w:w="6002" w:type="dxa"/>
            <w:shd w:val="clear" w:color="auto" w:fill="auto"/>
            <w:vAlign w:val="bottom"/>
          </w:tcPr>
          <w:p w:rsidR="00525EB0" w:rsidRPr="004729FB" w:rsidRDefault="009A3F07" w:rsidP="007654FF">
            <w:pPr>
              <w:pStyle w:val="TableText"/>
              <w:rPr>
                <w:noProof/>
                <w:lang w:val="fr-FR"/>
              </w:rPr>
            </w:pPr>
            <w:r w:rsidRPr="004729FB">
              <w:rPr>
                <w:noProof/>
                <w:lang w:val="fr-FR"/>
              </w:rPr>
              <w:t>Adresse de monodiffusion globale (adresse routable dans une plage d</w:t>
            </w:r>
            <w:r w:rsidR="007C1045" w:rsidRPr="004729FB">
              <w:rPr>
                <w:noProof/>
                <w:lang w:val="fr-FR"/>
              </w:rPr>
              <w:t>’</w:t>
            </w:r>
            <w:r w:rsidRPr="004729FB">
              <w:rPr>
                <w:noProof/>
                <w:lang w:val="fr-FR"/>
              </w:rPr>
              <w:t>adresses actuellement distribuée par l</w:t>
            </w:r>
            <w:r w:rsidR="007C1045" w:rsidRPr="004729FB">
              <w:rPr>
                <w:noProof/>
                <w:lang w:val="fr-FR"/>
              </w:rPr>
              <w:t>’</w:t>
            </w:r>
            <w:r w:rsidRPr="004729FB">
              <w:rPr>
                <w:noProof/>
                <w:lang w:val="fr-FR"/>
              </w:rPr>
              <w:t>IANA [Internet Assigned Numbers Authority])</w:t>
            </w:r>
          </w:p>
        </w:tc>
      </w:tr>
      <w:tr w:rsidR="00525EB0" w:rsidRPr="001B2673" w:rsidTr="00800963">
        <w:trPr>
          <w:cantSplit/>
          <w:trHeight w:val="402"/>
          <w:jc w:val="center"/>
        </w:trPr>
        <w:tc>
          <w:tcPr>
            <w:tcW w:w="2403" w:type="dxa"/>
            <w:shd w:val="clear" w:color="auto" w:fill="auto"/>
            <w:vAlign w:val="bottom"/>
          </w:tcPr>
          <w:p w:rsidR="00525EB0" w:rsidRPr="004729FB" w:rsidRDefault="00525EB0" w:rsidP="00800963">
            <w:pPr>
              <w:pStyle w:val="TableText"/>
              <w:rPr>
                <w:noProof/>
                <w:lang w:val="fr-FR"/>
              </w:rPr>
            </w:pPr>
            <w:r w:rsidRPr="004729FB">
              <w:rPr>
                <w:noProof/>
                <w:lang w:val="fr-FR"/>
              </w:rPr>
              <w:t>FE80 à FEBF</w:t>
            </w:r>
          </w:p>
        </w:tc>
        <w:tc>
          <w:tcPr>
            <w:tcW w:w="6002" w:type="dxa"/>
            <w:shd w:val="clear" w:color="auto" w:fill="auto"/>
            <w:vAlign w:val="bottom"/>
          </w:tcPr>
          <w:p w:rsidR="00525EB0" w:rsidRPr="004729FB" w:rsidRDefault="00525EB0" w:rsidP="00800963">
            <w:pPr>
              <w:pStyle w:val="TableText"/>
              <w:rPr>
                <w:noProof/>
                <w:lang w:val="fr-FR"/>
              </w:rPr>
            </w:pPr>
            <w:r w:rsidRPr="004729FB">
              <w:rPr>
                <w:noProof/>
                <w:lang w:val="fr-FR"/>
              </w:rPr>
              <w:t>Liaison locale (adresse de monodiffusion qui identifie l</w:t>
            </w:r>
            <w:r w:rsidR="007C1045" w:rsidRPr="004729FB">
              <w:rPr>
                <w:noProof/>
                <w:lang w:val="fr-FR"/>
              </w:rPr>
              <w:t>’</w:t>
            </w:r>
            <w:r w:rsidRPr="004729FB">
              <w:rPr>
                <w:noProof/>
                <w:lang w:val="fr-FR"/>
              </w:rPr>
              <w:t xml:space="preserve">ordinateur hôte </w:t>
            </w:r>
            <w:r w:rsidR="0032280B" w:rsidRPr="004729FB">
              <w:rPr>
                <w:noProof/>
                <w:lang w:val="fr-FR"/>
              </w:rPr>
              <w:t>du réseau</w:t>
            </w:r>
            <w:r w:rsidRPr="004729FB">
              <w:rPr>
                <w:noProof/>
                <w:lang w:val="fr-FR"/>
              </w:rPr>
              <w:t xml:space="preserve"> local)</w:t>
            </w:r>
          </w:p>
        </w:tc>
      </w:tr>
      <w:tr w:rsidR="00525EB0" w:rsidRPr="001B2673" w:rsidTr="00800963">
        <w:trPr>
          <w:cantSplit/>
          <w:trHeight w:val="402"/>
          <w:jc w:val="center"/>
        </w:trPr>
        <w:tc>
          <w:tcPr>
            <w:tcW w:w="2403" w:type="dxa"/>
            <w:shd w:val="clear" w:color="auto" w:fill="auto"/>
            <w:vAlign w:val="bottom"/>
          </w:tcPr>
          <w:p w:rsidR="00525EB0" w:rsidRPr="004729FB" w:rsidRDefault="00525EB0" w:rsidP="00800963">
            <w:pPr>
              <w:pStyle w:val="TableText"/>
              <w:rPr>
                <w:noProof/>
                <w:lang w:val="fr-FR"/>
              </w:rPr>
            </w:pPr>
            <w:r w:rsidRPr="004729FB">
              <w:rPr>
                <w:noProof/>
                <w:lang w:val="fr-FR"/>
              </w:rPr>
              <w:t>FC00 à FCFF</w:t>
            </w:r>
          </w:p>
        </w:tc>
        <w:tc>
          <w:tcPr>
            <w:tcW w:w="6002" w:type="dxa"/>
            <w:shd w:val="clear" w:color="auto" w:fill="auto"/>
            <w:vAlign w:val="bottom"/>
          </w:tcPr>
          <w:p w:rsidR="00525EB0" w:rsidRPr="004729FB" w:rsidRDefault="00525EB0" w:rsidP="00767B16">
            <w:pPr>
              <w:pStyle w:val="TableText"/>
              <w:rPr>
                <w:noProof/>
                <w:lang w:val="fr-FR"/>
              </w:rPr>
            </w:pPr>
            <w:r w:rsidRPr="004729FB">
              <w:rPr>
                <w:noProof/>
                <w:lang w:val="fr-FR"/>
              </w:rPr>
              <w:t>Adresse locale unique (adresse de monodiffusion qui peut être attribuée à un hôte pour l</w:t>
            </w:r>
            <w:r w:rsidR="007C1045" w:rsidRPr="004729FB">
              <w:rPr>
                <w:noProof/>
                <w:lang w:val="fr-FR"/>
              </w:rPr>
              <w:t>’</w:t>
            </w:r>
            <w:r w:rsidRPr="004729FB">
              <w:rPr>
                <w:noProof/>
                <w:lang w:val="fr-FR"/>
              </w:rPr>
              <w:t>identifier comme faisant partie d</w:t>
            </w:r>
            <w:r w:rsidR="007C1045" w:rsidRPr="004729FB">
              <w:rPr>
                <w:noProof/>
                <w:lang w:val="fr-FR"/>
              </w:rPr>
              <w:t>’</w:t>
            </w:r>
            <w:r w:rsidRPr="004729FB">
              <w:rPr>
                <w:noProof/>
                <w:lang w:val="fr-FR"/>
              </w:rPr>
              <w:t xml:space="preserve">un sous-réseau spécifique </w:t>
            </w:r>
            <w:r w:rsidR="0032280B" w:rsidRPr="004729FB">
              <w:rPr>
                <w:noProof/>
                <w:lang w:val="fr-FR"/>
              </w:rPr>
              <w:t>du réseau</w:t>
            </w:r>
            <w:r w:rsidRPr="004729FB">
              <w:rPr>
                <w:noProof/>
                <w:lang w:val="fr-FR"/>
              </w:rPr>
              <w:t xml:space="preserve"> local)</w:t>
            </w:r>
          </w:p>
        </w:tc>
      </w:tr>
      <w:tr w:rsidR="00525EB0" w:rsidRPr="004729FB" w:rsidTr="00800963">
        <w:trPr>
          <w:cantSplit/>
          <w:trHeight w:val="385"/>
          <w:jc w:val="center"/>
        </w:trPr>
        <w:tc>
          <w:tcPr>
            <w:tcW w:w="2403" w:type="dxa"/>
            <w:shd w:val="clear" w:color="auto" w:fill="auto"/>
            <w:vAlign w:val="bottom"/>
          </w:tcPr>
          <w:p w:rsidR="00525EB0" w:rsidRPr="004729FB" w:rsidRDefault="00525EB0" w:rsidP="00800963">
            <w:pPr>
              <w:pStyle w:val="TableText"/>
              <w:rPr>
                <w:noProof/>
                <w:lang w:val="fr-FR"/>
              </w:rPr>
            </w:pPr>
            <w:r w:rsidRPr="004729FB">
              <w:rPr>
                <w:noProof/>
                <w:lang w:val="fr-FR"/>
              </w:rPr>
              <w:t>FF00 à FFFF</w:t>
            </w:r>
          </w:p>
        </w:tc>
        <w:tc>
          <w:tcPr>
            <w:tcW w:w="6002" w:type="dxa"/>
            <w:shd w:val="clear" w:color="auto" w:fill="auto"/>
            <w:vAlign w:val="bottom"/>
          </w:tcPr>
          <w:p w:rsidR="00525EB0" w:rsidRPr="004729FB" w:rsidRDefault="00525EB0" w:rsidP="00800963">
            <w:pPr>
              <w:pStyle w:val="TableText"/>
              <w:rPr>
                <w:noProof/>
                <w:lang w:val="fr-FR"/>
              </w:rPr>
            </w:pPr>
            <w:r w:rsidRPr="004729FB">
              <w:rPr>
                <w:noProof/>
                <w:lang w:val="fr-FR"/>
              </w:rPr>
              <w:t>Adresse de multidiffusion</w:t>
            </w:r>
          </w:p>
        </w:tc>
      </w:tr>
    </w:tbl>
    <w:p w:rsidR="009F5709" w:rsidRPr="004729FB" w:rsidRDefault="002E79F6" w:rsidP="00800963">
      <w:pPr>
        <w:pStyle w:val="BodyTextL50"/>
        <w:rPr>
          <w:noProof/>
          <w:lang w:val="fr-FR"/>
        </w:rPr>
      </w:pPr>
      <w:r w:rsidRPr="004729FB">
        <w:rPr>
          <w:noProof/>
          <w:lang w:val="fr-FR"/>
        </w:rPr>
        <w:t>Il existe d</w:t>
      </w:r>
      <w:r w:rsidR="007C1045" w:rsidRPr="004729FB">
        <w:rPr>
          <w:noProof/>
          <w:lang w:val="fr-FR"/>
        </w:rPr>
        <w:t>’</w:t>
      </w:r>
      <w:r w:rsidRPr="004729FB">
        <w:rPr>
          <w:noProof/>
          <w:lang w:val="fr-FR"/>
        </w:rPr>
        <w:t>autres types d</w:t>
      </w:r>
      <w:r w:rsidR="007C1045" w:rsidRPr="004729FB">
        <w:rPr>
          <w:noProof/>
          <w:lang w:val="fr-FR"/>
        </w:rPr>
        <w:t>’</w:t>
      </w:r>
      <w:r w:rsidRPr="004729FB">
        <w:rPr>
          <w:noProof/>
          <w:lang w:val="fr-FR"/>
        </w:rPr>
        <w:t xml:space="preserve">adresse IPv6 qui ne sont pas encore très répandues, ou qui sont déjà obsolètes et ne sont plus prises en charge. Par exemple, une </w:t>
      </w:r>
      <w:r w:rsidRPr="004729FB">
        <w:rPr>
          <w:b/>
          <w:noProof/>
          <w:lang w:val="fr-FR"/>
        </w:rPr>
        <w:t>adresse anycast</w:t>
      </w:r>
      <w:r w:rsidRPr="004729FB">
        <w:rPr>
          <w:noProof/>
          <w:lang w:val="fr-FR"/>
        </w:rPr>
        <w:t xml:space="preserve"> est nouvelle pour IPv6 et peut être utilisée par des routeurs pour faciliter le partage de charge et offrir la possibilité de choisir un d</w:t>
      </w:r>
      <w:r w:rsidR="007C1045" w:rsidRPr="004729FB">
        <w:rPr>
          <w:noProof/>
          <w:lang w:val="fr-FR"/>
        </w:rPr>
        <w:t>’</w:t>
      </w:r>
      <w:r w:rsidRPr="004729FB">
        <w:rPr>
          <w:noProof/>
          <w:lang w:val="fr-FR"/>
        </w:rPr>
        <w:t>autre chemin si un routeur devient indisponible. Seuls les routeurs doivent répondre à une adresse anycast. En</w:t>
      </w:r>
      <w:r w:rsidR="004729FB" w:rsidRPr="004729FB">
        <w:rPr>
          <w:noProof/>
          <w:lang w:val="fr-FR"/>
        </w:rPr>
        <w:t> </w:t>
      </w:r>
      <w:r w:rsidRPr="004729FB">
        <w:rPr>
          <w:noProof/>
          <w:lang w:val="fr-FR"/>
        </w:rPr>
        <w:t xml:space="preserve">revanche, les </w:t>
      </w:r>
      <w:r w:rsidRPr="004729FB">
        <w:rPr>
          <w:b/>
          <w:noProof/>
          <w:lang w:val="fr-FR"/>
        </w:rPr>
        <w:t>adresses site-local</w:t>
      </w:r>
      <w:r w:rsidRPr="004729FB">
        <w:rPr>
          <w:noProof/>
          <w:lang w:val="fr-FR"/>
        </w:rPr>
        <w:t xml:space="preserve"> sont devenues obsolètes et ont été remplacées par des adresses locales uniques. Les adresses site-local ont été identifiées par la séquence FEC0 dans le hextet initial.</w:t>
      </w:r>
    </w:p>
    <w:p w:rsidR="00112AC5" w:rsidRPr="004729FB" w:rsidRDefault="009A3F07" w:rsidP="00800963">
      <w:pPr>
        <w:pStyle w:val="BodyTextL50"/>
        <w:rPr>
          <w:noProof/>
          <w:lang w:val="fr-FR"/>
        </w:rPr>
      </w:pPr>
      <w:r w:rsidRPr="004729FB">
        <w:rPr>
          <w:noProof/>
          <w:lang w:val="fr-FR"/>
        </w:rPr>
        <w:t>Dans les réseaux IPv6, il n</w:t>
      </w:r>
      <w:r w:rsidR="007C1045" w:rsidRPr="004729FB">
        <w:rPr>
          <w:noProof/>
          <w:lang w:val="fr-FR"/>
        </w:rPr>
        <w:t>’</w:t>
      </w:r>
      <w:r w:rsidRPr="004729FB">
        <w:rPr>
          <w:noProof/>
          <w:lang w:val="fr-FR"/>
        </w:rPr>
        <w:t>y a aucune adresse réseau (câble) ou adresse de diffusion comme dans les réseaux IPv4.</w:t>
      </w:r>
    </w:p>
    <w:p w:rsidR="00112AC5" w:rsidRPr="004729FB" w:rsidRDefault="005C4B40" w:rsidP="00171FC3">
      <w:pPr>
        <w:pStyle w:val="StepHead"/>
        <w:tabs>
          <w:tab w:val="clear" w:pos="990"/>
          <w:tab w:val="clear" w:pos="1144"/>
          <w:tab w:val="left" w:pos="1276"/>
        </w:tabs>
        <w:rPr>
          <w:noProof/>
          <w:lang w:val="fr-FR"/>
        </w:rPr>
      </w:pPr>
      <w:r w:rsidRPr="004729FB">
        <w:rPr>
          <w:noProof/>
          <w:lang w:val="fr-FR"/>
        </w:rPr>
        <w:t>Faites correspondre l</w:t>
      </w:r>
      <w:r w:rsidR="007C1045" w:rsidRPr="004729FB">
        <w:rPr>
          <w:noProof/>
          <w:lang w:val="fr-FR"/>
        </w:rPr>
        <w:t>’</w:t>
      </w:r>
      <w:r w:rsidRPr="004729FB">
        <w:rPr>
          <w:noProof/>
          <w:lang w:val="fr-FR"/>
        </w:rPr>
        <w:t>adresse IPv6 à son type.</w:t>
      </w:r>
    </w:p>
    <w:p w:rsidR="005C4B40" w:rsidRPr="004729FB" w:rsidRDefault="005C4B40" w:rsidP="005C4B40">
      <w:pPr>
        <w:pStyle w:val="BodyTextL25"/>
        <w:rPr>
          <w:noProof/>
          <w:lang w:val="fr-FR"/>
        </w:rPr>
      </w:pPr>
      <w:r w:rsidRPr="004729FB">
        <w:rPr>
          <w:noProof/>
          <w:lang w:val="fr-FR"/>
        </w:rPr>
        <w:t>Associez les adresses IPv6 à leur type d</w:t>
      </w:r>
      <w:r w:rsidR="007C1045" w:rsidRPr="004729FB">
        <w:rPr>
          <w:noProof/>
          <w:lang w:val="fr-FR"/>
        </w:rPr>
        <w:t>’</w:t>
      </w:r>
      <w:r w:rsidRPr="004729FB">
        <w:rPr>
          <w:noProof/>
          <w:lang w:val="fr-FR"/>
        </w:rPr>
        <w:t>adresse correspondante. Notez que les adresses ont été comprimées sous la forme de leur notation abrégée et que le numéro de préfixe réseau de barre oblique n</w:t>
      </w:r>
      <w:r w:rsidR="007C1045" w:rsidRPr="004729FB">
        <w:rPr>
          <w:noProof/>
          <w:lang w:val="fr-FR"/>
        </w:rPr>
        <w:t>’</w:t>
      </w:r>
      <w:r w:rsidRPr="004729FB">
        <w:rPr>
          <w:noProof/>
          <w:lang w:val="fr-FR"/>
        </w:rPr>
        <w:t>apparaît pas. Certaines options de réponse doivent être utilisés plusieurs fois.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55"/>
        <w:gridCol w:w="1554"/>
        <w:gridCol w:w="441"/>
        <w:gridCol w:w="2715"/>
      </w:tblGrid>
      <w:tr w:rsidR="00A6349C" w:rsidRPr="004729FB" w:rsidTr="004729FB">
        <w:trPr>
          <w:jc w:val="center"/>
        </w:trPr>
        <w:tc>
          <w:tcPr>
            <w:tcW w:w="4555" w:type="dxa"/>
            <w:shd w:val="clear" w:color="auto" w:fill="DBE5F1"/>
          </w:tcPr>
          <w:p w:rsidR="002945A1" w:rsidRPr="004729FB" w:rsidRDefault="002945A1" w:rsidP="00BD6403">
            <w:pPr>
              <w:pStyle w:val="TableHeading"/>
              <w:rPr>
                <w:noProof/>
                <w:lang w:val="fr-FR"/>
              </w:rPr>
            </w:pPr>
            <w:r w:rsidRPr="004729FB">
              <w:rPr>
                <w:noProof/>
                <w:lang w:val="fr-FR"/>
              </w:rPr>
              <w:t>Adresse IPv6</w:t>
            </w:r>
          </w:p>
        </w:tc>
        <w:tc>
          <w:tcPr>
            <w:tcW w:w="1554" w:type="dxa"/>
            <w:shd w:val="clear" w:color="auto" w:fill="DBE5F1"/>
          </w:tcPr>
          <w:p w:rsidR="002945A1" w:rsidRPr="004729FB" w:rsidRDefault="002945A1" w:rsidP="00BD6403">
            <w:pPr>
              <w:pStyle w:val="TableHeading"/>
              <w:rPr>
                <w:noProof/>
                <w:lang w:val="fr-FR"/>
              </w:rPr>
            </w:pPr>
            <w:r w:rsidRPr="004729FB">
              <w:rPr>
                <w:noProof/>
                <w:lang w:val="fr-FR"/>
              </w:rPr>
              <w:t>Réponse</w:t>
            </w:r>
          </w:p>
        </w:tc>
        <w:tc>
          <w:tcPr>
            <w:tcW w:w="441" w:type="dxa"/>
            <w:tcBorders>
              <w:top w:val="nil"/>
              <w:bottom w:val="nil"/>
              <w:right w:val="nil"/>
            </w:tcBorders>
          </w:tcPr>
          <w:p w:rsidR="002945A1" w:rsidRPr="004729FB" w:rsidRDefault="002945A1" w:rsidP="00BD6403">
            <w:pPr>
              <w:pStyle w:val="TableHeading"/>
              <w:jc w:val="left"/>
              <w:rPr>
                <w:noProof/>
                <w:lang w:val="fr-FR"/>
              </w:rPr>
            </w:pPr>
          </w:p>
        </w:tc>
        <w:tc>
          <w:tcPr>
            <w:tcW w:w="2715" w:type="dxa"/>
            <w:tcBorders>
              <w:top w:val="nil"/>
              <w:left w:val="nil"/>
              <w:bottom w:val="nil"/>
              <w:right w:val="nil"/>
            </w:tcBorders>
          </w:tcPr>
          <w:p w:rsidR="002945A1" w:rsidRPr="004729FB" w:rsidRDefault="002945A1" w:rsidP="00BD6403">
            <w:pPr>
              <w:pStyle w:val="TableHeading"/>
              <w:rPr>
                <w:noProof/>
                <w:lang w:val="fr-FR"/>
              </w:rPr>
            </w:pPr>
            <w:r w:rsidRPr="004729FB">
              <w:rPr>
                <w:noProof/>
                <w:lang w:val="fr-FR"/>
              </w:rPr>
              <w:t>Options de réponse</w:t>
            </w:r>
          </w:p>
        </w:tc>
      </w:tr>
      <w:tr w:rsidR="00E75EA3" w:rsidRPr="004729FB" w:rsidTr="004729FB">
        <w:trPr>
          <w:jc w:val="center"/>
        </w:trPr>
        <w:tc>
          <w:tcPr>
            <w:tcW w:w="4555" w:type="dxa"/>
          </w:tcPr>
          <w:p w:rsidR="002945A1" w:rsidRPr="004729FB" w:rsidRDefault="002945A1" w:rsidP="00BD6403">
            <w:pPr>
              <w:pStyle w:val="TableText"/>
              <w:rPr>
                <w:noProof/>
                <w:lang w:val="fr-FR"/>
              </w:rPr>
            </w:pPr>
            <w:r w:rsidRPr="004729FB">
              <w:rPr>
                <w:noProof/>
                <w:lang w:val="fr-FR"/>
              </w:rPr>
              <w:t>2001:0DB8:1:ACAD::FE55:6789:B210</w:t>
            </w:r>
          </w:p>
        </w:tc>
        <w:tc>
          <w:tcPr>
            <w:tcW w:w="1554" w:type="dxa"/>
          </w:tcPr>
          <w:p w:rsidR="002945A1" w:rsidRPr="004729FB" w:rsidRDefault="002945A1" w:rsidP="00BD6403">
            <w:pPr>
              <w:pStyle w:val="TableText"/>
              <w:jc w:val="center"/>
              <w:rPr>
                <w:noProof/>
                <w:lang w:val="fr-FR"/>
              </w:rPr>
            </w:pPr>
            <w:r w:rsidRPr="004729FB">
              <w:rPr>
                <w:noProof/>
                <w:lang w:val="fr-FR"/>
              </w:rPr>
              <w:t>1. ____</w:t>
            </w:r>
          </w:p>
        </w:tc>
        <w:tc>
          <w:tcPr>
            <w:tcW w:w="441" w:type="dxa"/>
            <w:tcBorders>
              <w:top w:val="nil"/>
              <w:bottom w:val="nil"/>
              <w:right w:val="nil"/>
            </w:tcBorders>
          </w:tcPr>
          <w:p w:rsidR="002945A1" w:rsidRPr="004729FB" w:rsidRDefault="002945A1" w:rsidP="00A6349C">
            <w:pPr>
              <w:pStyle w:val="TableText"/>
              <w:rPr>
                <w:noProof/>
                <w:lang w:val="fr-FR"/>
              </w:rPr>
            </w:pPr>
          </w:p>
        </w:tc>
        <w:tc>
          <w:tcPr>
            <w:tcW w:w="2715" w:type="dxa"/>
            <w:tcBorders>
              <w:top w:val="nil"/>
              <w:left w:val="nil"/>
              <w:bottom w:val="nil"/>
              <w:right w:val="nil"/>
            </w:tcBorders>
          </w:tcPr>
          <w:p w:rsidR="002945A1" w:rsidRPr="004729FB" w:rsidRDefault="002945A1" w:rsidP="00BD6403">
            <w:pPr>
              <w:pStyle w:val="TableText"/>
              <w:rPr>
                <w:noProof/>
                <w:lang w:val="fr-FR"/>
              </w:rPr>
            </w:pPr>
            <w:r w:rsidRPr="004729FB">
              <w:rPr>
                <w:noProof/>
                <w:lang w:val="fr-FR"/>
              </w:rPr>
              <w:t>a. Adresse de bouclage</w:t>
            </w:r>
          </w:p>
        </w:tc>
      </w:tr>
      <w:tr w:rsidR="00D15DDD" w:rsidRPr="001B2673" w:rsidTr="004729FB">
        <w:trPr>
          <w:jc w:val="center"/>
        </w:trPr>
        <w:tc>
          <w:tcPr>
            <w:tcW w:w="4555" w:type="dxa"/>
          </w:tcPr>
          <w:p w:rsidR="00D15DDD" w:rsidRPr="004729FB" w:rsidRDefault="00D15DDD" w:rsidP="00BD6403">
            <w:pPr>
              <w:pStyle w:val="TableText"/>
              <w:rPr>
                <w:noProof/>
                <w:lang w:val="fr-FR"/>
              </w:rPr>
            </w:pPr>
            <w:r w:rsidRPr="004729FB">
              <w:rPr>
                <w:noProof/>
                <w:lang w:val="fr-FR"/>
              </w:rPr>
              <w:t>::1</w:t>
            </w:r>
          </w:p>
        </w:tc>
        <w:tc>
          <w:tcPr>
            <w:tcW w:w="1554" w:type="dxa"/>
          </w:tcPr>
          <w:p w:rsidR="00D15DDD" w:rsidRPr="004729FB" w:rsidRDefault="00D15DDD" w:rsidP="00BD6403">
            <w:pPr>
              <w:pStyle w:val="TableText"/>
              <w:jc w:val="center"/>
              <w:rPr>
                <w:noProof/>
                <w:lang w:val="fr-FR"/>
              </w:rPr>
            </w:pPr>
            <w:r w:rsidRPr="004729FB">
              <w:rPr>
                <w:noProof/>
                <w:lang w:val="fr-FR"/>
              </w:rPr>
              <w:t>2. ____</w:t>
            </w:r>
          </w:p>
        </w:tc>
        <w:tc>
          <w:tcPr>
            <w:tcW w:w="441" w:type="dxa"/>
            <w:tcBorders>
              <w:top w:val="nil"/>
              <w:bottom w:val="nil"/>
              <w:right w:val="nil"/>
            </w:tcBorders>
          </w:tcPr>
          <w:p w:rsidR="00D15DDD" w:rsidRPr="004729FB" w:rsidRDefault="00D15DDD" w:rsidP="00A6349C">
            <w:pPr>
              <w:pStyle w:val="TableText"/>
              <w:rPr>
                <w:noProof/>
                <w:lang w:val="fr-FR"/>
              </w:rPr>
            </w:pPr>
          </w:p>
        </w:tc>
        <w:tc>
          <w:tcPr>
            <w:tcW w:w="2715" w:type="dxa"/>
            <w:tcBorders>
              <w:top w:val="nil"/>
              <w:left w:val="nil"/>
              <w:bottom w:val="nil"/>
              <w:right w:val="nil"/>
            </w:tcBorders>
          </w:tcPr>
          <w:p w:rsidR="00D15DDD" w:rsidRPr="004729FB" w:rsidRDefault="00D15DDD" w:rsidP="004729FB">
            <w:pPr>
              <w:pStyle w:val="TableText"/>
              <w:ind w:left="227" w:hanging="227"/>
              <w:rPr>
                <w:noProof/>
                <w:spacing w:val="-2"/>
                <w:lang w:val="fr-FR"/>
              </w:rPr>
            </w:pPr>
            <w:r w:rsidRPr="004729FB">
              <w:rPr>
                <w:noProof/>
                <w:spacing w:val="-2"/>
                <w:lang w:val="fr-FR"/>
              </w:rPr>
              <w:t>b. Adresse de monodiffusion globale</w:t>
            </w:r>
          </w:p>
        </w:tc>
      </w:tr>
      <w:tr w:rsidR="00D15DDD" w:rsidRPr="004729FB" w:rsidTr="004729FB">
        <w:trPr>
          <w:jc w:val="center"/>
        </w:trPr>
        <w:tc>
          <w:tcPr>
            <w:tcW w:w="4555" w:type="dxa"/>
          </w:tcPr>
          <w:p w:rsidR="00D15DDD" w:rsidRPr="004729FB" w:rsidRDefault="00D15DDD" w:rsidP="00BD6403">
            <w:pPr>
              <w:pStyle w:val="TableText"/>
              <w:rPr>
                <w:noProof/>
                <w:lang w:val="fr-FR"/>
              </w:rPr>
            </w:pPr>
            <w:r w:rsidRPr="004729FB">
              <w:rPr>
                <w:noProof/>
                <w:lang w:val="fr-FR"/>
              </w:rPr>
              <w:t>FC00:22:A:2::CD4:23E4:76FA</w:t>
            </w:r>
          </w:p>
        </w:tc>
        <w:tc>
          <w:tcPr>
            <w:tcW w:w="1554" w:type="dxa"/>
          </w:tcPr>
          <w:p w:rsidR="00D15DDD" w:rsidRPr="004729FB" w:rsidRDefault="00D15DDD" w:rsidP="00BD6403">
            <w:pPr>
              <w:pStyle w:val="TableText"/>
              <w:jc w:val="center"/>
              <w:rPr>
                <w:noProof/>
                <w:lang w:val="fr-FR"/>
              </w:rPr>
            </w:pPr>
            <w:r w:rsidRPr="004729FB">
              <w:rPr>
                <w:noProof/>
                <w:lang w:val="fr-FR"/>
              </w:rPr>
              <w:t>3. ____</w:t>
            </w:r>
          </w:p>
        </w:tc>
        <w:tc>
          <w:tcPr>
            <w:tcW w:w="441" w:type="dxa"/>
            <w:tcBorders>
              <w:top w:val="nil"/>
              <w:bottom w:val="nil"/>
              <w:right w:val="nil"/>
            </w:tcBorders>
          </w:tcPr>
          <w:p w:rsidR="00D15DDD" w:rsidRPr="004729FB" w:rsidRDefault="00D15DDD" w:rsidP="00A6349C">
            <w:pPr>
              <w:pStyle w:val="TableText"/>
              <w:rPr>
                <w:noProof/>
                <w:lang w:val="fr-FR"/>
              </w:rPr>
            </w:pPr>
          </w:p>
        </w:tc>
        <w:tc>
          <w:tcPr>
            <w:tcW w:w="2715" w:type="dxa"/>
            <w:tcBorders>
              <w:top w:val="nil"/>
              <w:left w:val="nil"/>
              <w:bottom w:val="nil"/>
              <w:right w:val="nil"/>
            </w:tcBorders>
          </w:tcPr>
          <w:p w:rsidR="00D15DDD" w:rsidRPr="004729FB" w:rsidRDefault="00D15DDD" w:rsidP="00BD6403">
            <w:pPr>
              <w:pStyle w:val="TableText"/>
              <w:rPr>
                <w:noProof/>
                <w:lang w:val="fr-FR"/>
              </w:rPr>
            </w:pPr>
            <w:r w:rsidRPr="004729FB">
              <w:rPr>
                <w:noProof/>
                <w:lang w:val="fr-FR"/>
              </w:rPr>
              <w:t>c. Adresse link-local</w:t>
            </w:r>
          </w:p>
        </w:tc>
      </w:tr>
      <w:tr w:rsidR="00D15DDD" w:rsidRPr="004729FB" w:rsidTr="004729FB">
        <w:trPr>
          <w:jc w:val="center"/>
        </w:trPr>
        <w:tc>
          <w:tcPr>
            <w:tcW w:w="4555" w:type="dxa"/>
          </w:tcPr>
          <w:p w:rsidR="00D15DDD" w:rsidRPr="004729FB" w:rsidRDefault="00D15DDD" w:rsidP="00BD6403">
            <w:pPr>
              <w:pStyle w:val="TableText"/>
              <w:rPr>
                <w:noProof/>
                <w:lang w:val="fr-FR"/>
              </w:rPr>
            </w:pPr>
            <w:r w:rsidRPr="004729FB">
              <w:rPr>
                <w:noProof/>
                <w:lang w:val="fr-FR"/>
              </w:rPr>
              <w:t>2033:DB8:1:1:22:A33D:259A:21FE</w:t>
            </w:r>
          </w:p>
        </w:tc>
        <w:tc>
          <w:tcPr>
            <w:tcW w:w="1554" w:type="dxa"/>
          </w:tcPr>
          <w:p w:rsidR="00D15DDD" w:rsidRPr="004729FB" w:rsidRDefault="00D15DDD" w:rsidP="00BD6403">
            <w:pPr>
              <w:pStyle w:val="TableText"/>
              <w:jc w:val="center"/>
              <w:rPr>
                <w:noProof/>
                <w:lang w:val="fr-FR"/>
              </w:rPr>
            </w:pPr>
            <w:r w:rsidRPr="004729FB">
              <w:rPr>
                <w:noProof/>
                <w:lang w:val="fr-FR"/>
              </w:rPr>
              <w:t>4. ____</w:t>
            </w:r>
          </w:p>
        </w:tc>
        <w:tc>
          <w:tcPr>
            <w:tcW w:w="441" w:type="dxa"/>
            <w:tcBorders>
              <w:top w:val="nil"/>
              <w:bottom w:val="nil"/>
              <w:right w:val="nil"/>
            </w:tcBorders>
          </w:tcPr>
          <w:p w:rsidR="00D15DDD" w:rsidRPr="004729FB" w:rsidRDefault="00D15DDD" w:rsidP="00A6349C">
            <w:pPr>
              <w:pStyle w:val="TableText"/>
              <w:rPr>
                <w:noProof/>
                <w:lang w:val="fr-FR"/>
              </w:rPr>
            </w:pPr>
          </w:p>
        </w:tc>
        <w:tc>
          <w:tcPr>
            <w:tcW w:w="2715" w:type="dxa"/>
            <w:tcBorders>
              <w:top w:val="nil"/>
              <w:left w:val="nil"/>
              <w:bottom w:val="nil"/>
              <w:right w:val="nil"/>
            </w:tcBorders>
          </w:tcPr>
          <w:p w:rsidR="00D15DDD" w:rsidRPr="004729FB" w:rsidRDefault="00D15DDD" w:rsidP="00BD6403">
            <w:pPr>
              <w:pStyle w:val="TableText"/>
              <w:rPr>
                <w:noProof/>
                <w:lang w:val="fr-FR"/>
              </w:rPr>
            </w:pPr>
            <w:r w:rsidRPr="004729FB">
              <w:rPr>
                <w:noProof/>
                <w:lang w:val="fr-FR"/>
              </w:rPr>
              <w:t>d. Adresse locale unique</w:t>
            </w:r>
          </w:p>
        </w:tc>
      </w:tr>
      <w:tr w:rsidR="00D15DDD" w:rsidRPr="004729FB" w:rsidTr="004729FB">
        <w:trPr>
          <w:jc w:val="center"/>
        </w:trPr>
        <w:tc>
          <w:tcPr>
            <w:tcW w:w="4555" w:type="dxa"/>
          </w:tcPr>
          <w:p w:rsidR="00D15DDD" w:rsidRPr="004729FB" w:rsidRDefault="00D15DDD" w:rsidP="00BD6403">
            <w:pPr>
              <w:pStyle w:val="TableText"/>
              <w:rPr>
                <w:noProof/>
                <w:lang w:val="fr-FR"/>
              </w:rPr>
            </w:pPr>
            <w:r w:rsidRPr="004729FB">
              <w:rPr>
                <w:noProof/>
                <w:lang w:val="fr-FR"/>
              </w:rPr>
              <w:t>FE80::3201:CC01:65B1</w:t>
            </w:r>
          </w:p>
        </w:tc>
        <w:tc>
          <w:tcPr>
            <w:tcW w:w="1554" w:type="dxa"/>
          </w:tcPr>
          <w:p w:rsidR="00D15DDD" w:rsidRPr="004729FB" w:rsidRDefault="00D15DDD" w:rsidP="00BD6403">
            <w:pPr>
              <w:pStyle w:val="TableText"/>
              <w:jc w:val="center"/>
              <w:rPr>
                <w:noProof/>
                <w:lang w:val="fr-FR"/>
              </w:rPr>
            </w:pPr>
            <w:r w:rsidRPr="004729FB">
              <w:rPr>
                <w:noProof/>
                <w:lang w:val="fr-FR"/>
              </w:rPr>
              <w:t>5. ____</w:t>
            </w:r>
          </w:p>
        </w:tc>
        <w:tc>
          <w:tcPr>
            <w:tcW w:w="441" w:type="dxa"/>
            <w:tcBorders>
              <w:top w:val="nil"/>
              <w:bottom w:val="nil"/>
              <w:right w:val="nil"/>
            </w:tcBorders>
          </w:tcPr>
          <w:p w:rsidR="00D15DDD" w:rsidRPr="004729FB" w:rsidRDefault="00D15DDD" w:rsidP="00A6349C">
            <w:pPr>
              <w:pStyle w:val="TableText"/>
              <w:rPr>
                <w:noProof/>
                <w:lang w:val="fr-FR"/>
              </w:rPr>
            </w:pPr>
          </w:p>
        </w:tc>
        <w:tc>
          <w:tcPr>
            <w:tcW w:w="2715" w:type="dxa"/>
            <w:tcBorders>
              <w:top w:val="nil"/>
              <w:left w:val="nil"/>
              <w:bottom w:val="nil"/>
              <w:right w:val="nil"/>
            </w:tcBorders>
          </w:tcPr>
          <w:p w:rsidR="00D15DDD" w:rsidRPr="004729FB" w:rsidRDefault="00D15DDD" w:rsidP="00BD6403">
            <w:pPr>
              <w:pStyle w:val="TableText"/>
              <w:rPr>
                <w:noProof/>
                <w:lang w:val="fr-FR"/>
              </w:rPr>
            </w:pPr>
            <w:r w:rsidRPr="004729FB">
              <w:rPr>
                <w:noProof/>
                <w:lang w:val="fr-FR"/>
              </w:rPr>
              <w:t>e. Adresse de multidiffusion</w:t>
            </w:r>
          </w:p>
        </w:tc>
      </w:tr>
      <w:tr w:rsidR="00D15DDD" w:rsidRPr="004729FB" w:rsidTr="004729FB">
        <w:trPr>
          <w:jc w:val="center"/>
        </w:trPr>
        <w:tc>
          <w:tcPr>
            <w:tcW w:w="4555" w:type="dxa"/>
          </w:tcPr>
          <w:p w:rsidR="00D15DDD" w:rsidRPr="004729FB" w:rsidRDefault="00D15DDD" w:rsidP="00BD6403">
            <w:pPr>
              <w:pStyle w:val="TableText"/>
              <w:rPr>
                <w:noProof/>
                <w:lang w:val="fr-FR"/>
              </w:rPr>
            </w:pPr>
            <w:r w:rsidRPr="004729FB">
              <w:rPr>
                <w:noProof/>
                <w:lang w:val="fr-FR"/>
              </w:rPr>
              <w:t>FF00::</w:t>
            </w:r>
          </w:p>
        </w:tc>
        <w:tc>
          <w:tcPr>
            <w:tcW w:w="1554" w:type="dxa"/>
          </w:tcPr>
          <w:p w:rsidR="00D15DDD" w:rsidRPr="004729FB" w:rsidRDefault="00D15DDD" w:rsidP="00BD6403">
            <w:pPr>
              <w:pStyle w:val="TableText"/>
              <w:jc w:val="center"/>
              <w:rPr>
                <w:noProof/>
                <w:lang w:val="fr-FR"/>
              </w:rPr>
            </w:pPr>
            <w:r w:rsidRPr="004729FB">
              <w:rPr>
                <w:noProof/>
                <w:lang w:val="fr-FR"/>
              </w:rPr>
              <w:t>6. ____</w:t>
            </w:r>
          </w:p>
        </w:tc>
        <w:tc>
          <w:tcPr>
            <w:tcW w:w="441" w:type="dxa"/>
            <w:tcBorders>
              <w:top w:val="nil"/>
              <w:bottom w:val="nil"/>
              <w:right w:val="nil"/>
            </w:tcBorders>
          </w:tcPr>
          <w:p w:rsidR="00D15DDD" w:rsidRPr="004729FB" w:rsidRDefault="00D15DDD" w:rsidP="00A6349C">
            <w:pPr>
              <w:pStyle w:val="TableText"/>
              <w:rPr>
                <w:noProof/>
                <w:lang w:val="fr-FR"/>
              </w:rPr>
            </w:pPr>
          </w:p>
        </w:tc>
        <w:tc>
          <w:tcPr>
            <w:tcW w:w="2715" w:type="dxa"/>
            <w:tcBorders>
              <w:top w:val="nil"/>
              <w:left w:val="nil"/>
              <w:bottom w:val="nil"/>
              <w:right w:val="nil"/>
            </w:tcBorders>
          </w:tcPr>
          <w:p w:rsidR="00D15DDD" w:rsidRPr="004729FB" w:rsidRDefault="00D15DDD" w:rsidP="00BD6403">
            <w:pPr>
              <w:pStyle w:val="TableText"/>
              <w:rPr>
                <w:noProof/>
                <w:lang w:val="fr-FR"/>
              </w:rPr>
            </w:pPr>
          </w:p>
        </w:tc>
      </w:tr>
      <w:tr w:rsidR="00D15DDD" w:rsidRPr="004729FB" w:rsidTr="004729FB">
        <w:trPr>
          <w:jc w:val="center"/>
        </w:trPr>
        <w:tc>
          <w:tcPr>
            <w:tcW w:w="4555" w:type="dxa"/>
          </w:tcPr>
          <w:p w:rsidR="00D15DDD" w:rsidRPr="004729FB" w:rsidRDefault="00D15DDD" w:rsidP="00BD6403">
            <w:pPr>
              <w:pStyle w:val="TableText"/>
              <w:rPr>
                <w:noProof/>
                <w:lang w:val="fr-FR"/>
              </w:rPr>
            </w:pPr>
            <w:r w:rsidRPr="004729FB">
              <w:rPr>
                <w:noProof/>
                <w:lang w:val="fr-FR"/>
              </w:rPr>
              <w:t>FF00::DB7:4322:A231:67C</w:t>
            </w:r>
          </w:p>
        </w:tc>
        <w:tc>
          <w:tcPr>
            <w:tcW w:w="1554" w:type="dxa"/>
          </w:tcPr>
          <w:p w:rsidR="00D15DDD" w:rsidRPr="004729FB" w:rsidRDefault="00D15DDD" w:rsidP="00BD6403">
            <w:pPr>
              <w:pStyle w:val="TableText"/>
              <w:jc w:val="center"/>
              <w:rPr>
                <w:noProof/>
                <w:lang w:val="fr-FR"/>
              </w:rPr>
            </w:pPr>
            <w:r w:rsidRPr="004729FB">
              <w:rPr>
                <w:noProof/>
                <w:lang w:val="fr-FR"/>
              </w:rPr>
              <w:t>7. ____</w:t>
            </w:r>
          </w:p>
        </w:tc>
        <w:tc>
          <w:tcPr>
            <w:tcW w:w="441" w:type="dxa"/>
            <w:tcBorders>
              <w:top w:val="nil"/>
              <w:bottom w:val="nil"/>
              <w:right w:val="nil"/>
            </w:tcBorders>
          </w:tcPr>
          <w:p w:rsidR="00D15DDD" w:rsidRPr="004729FB" w:rsidRDefault="00D15DDD" w:rsidP="00A6349C">
            <w:pPr>
              <w:pStyle w:val="TableText"/>
              <w:rPr>
                <w:noProof/>
                <w:lang w:val="fr-FR"/>
              </w:rPr>
            </w:pPr>
          </w:p>
        </w:tc>
        <w:tc>
          <w:tcPr>
            <w:tcW w:w="2715" w:type="dxa"/>
            <w:tcBorders>
              <w:top w:val="nil"/>
              <w:left w:val="nil"/>
              <w:bottom w:val="nil"/>
              <w:right w:val="nil"/>
            </w:tcBorders>
          </w:tcPr>
          <w:p w:rsidR="00D15DDD" w:rsidRPr="004729FB" w:rsidRDefault="00D15DDD" w:rsidP="00BD6403">
            <w:pPr>
              <w:pStyle w:val="TableText"/>
              <w:rPr>
                <w:noProof/>
                <w:lang w:val="fr-FR"/>
              </w:rPr>
            </w:pPr>
          </w:p>
        </w:tc>
      </w:tr>
      <w:tr w:rsidR="00D15DDD" w:rsidRPr="004729FB" w:rsidTr="004729FB">
        <w:trPr>
          <w:jc w:val="center"/>
        </w:trPr>
        <w:tc>
          <w:tcPr>
            <w:tcW w:w="4555" w:type="dxa"/>
          </w:tcPr>
          <w:p w:rsidR="00D15DDD" w:rsidRPr="004729FB" w:rsidRDefault="00D15DDD" w:rsidP="00BD6403">
            <w:pPr>
              <w:pStyle w:val="TableText"/>
              <w:rPr>
                <w:noProof/>
                <w:lang w:val="fr-FR"/>
              </w:rPr>
            </w:pPr>
            <w:r w:rsidRPr="004729FB">
              <w:rPr>
                <w:noProof/>
                <w:lang w:val="fr-FR"/>
              </w:rPr>
              <w:t>FF02::2</w:t>
            </w:r>
          </w:p>
        </w:tc>
        <w:tc>
          <w:tcPr>
            <w:tcW w:w="1554" w:type="dxa"/>
          </w:tcPr>
          <w:p w:rsidR="00D15DDD" w:rsidRPr="004729FB" w:rsidRDefault="00D15DDD" w:rsidP="00BD6403">
            <w:pPr>
              <w:pStyle w:val="TableText"/>
              <w:jc w:val="center"/>
              <w:rPr>
                <w:noProof/>
                <w:lang w:val="fr-FR"/>
              </w:rPr>
            </w:pPr>
            <w:r w:rsidRPr="004729FB">
              <w:rPr>
                <w:noProof/>
                <w:lang w:val="fr-FR"/>
              </w:rPr>
              <w:t>8. ____</w:t>
            </w:r>
          </w:p>
        </w:tc>
        <w:tc>
          <w:tcPr>
            <w:tcW w:w="441" w:type="dxa"/>
            <w:tcBorders>
              <w:top w:val="nil"/>
              <w:bottom w:val="nil"/>
              <w:right w:val="nil"/>
            </w:tcBorders>
          </w:tcPr>
          <w:p w:rsidR="00D15DDD" w:rsidRPr="004729FB" w:rsidRDefault="00D15DDD" w:rsidP="00A6349C">
            <w:pPr>
              <w:pStyle w:val="TableText"/>
              <w:rPr>
                <w:noProof/>
                <w:lang w:val="fr-FR"/>
              </w:rPr>
            </w:pPr>
          </w:p>
        </w:tc>
        <w:tc>
          <w:tcPr>
            <w:tcW w:w="2715" w:type="dxa"/>
            <w:tcBorders>
              <w:top w:val="nil"/>
              <w:left w:val="nil"/>
              <w:bottom w:val="nil"/>
              <w:right w:val="nil"/>
            </w:tcBorders>
          </w:tcPr>
          <w:p w:rsidR="00D15DDD" w:rsidRPr="004729FB" w:rsidRDefault="00D15DDD" w:rsidP="00BD6403">
            <w:pPr>
              <w:pStyle w:val="TableText"/>
              <w:rPr>
                <w:noProof/>
                <w:lang w:val="fr-FR"/>
              </w:rPr>
            </w:pPr>
          </w:p>
        </w:tc>
      </w:tr>
    </w:tbl>
    <w:p w:rsidR="00D15DDD" w:rsidRPr="004729FB" w:rsidRDefault="009B71CB" w:rsidP="009B71CB">
      <w:pPr>
        <w:pStyle w:val="PartHead"/>
        <w:numPr>
          <w:ilvl w:val="0"/>
          <w:numId w:val="0"/>
        </w:numPr>
        <w:rPr>
          <w:noProof/>
          <w:lang w:val="fr-FR"/>
        </w:rPr>
      </w:pPr>
      <w:r w:rsidRPr="004729FB">
        <w:rPr>
          <w:noProof/>
          <w:lang w:val="fr-FR"/>
        </w:rPr>
        <w:t xml:space="preserve">2e partie : </w:t>
      </w:r>
      <w:r w:rsidR="00D15DDD" w:rsidRPr="004729FB">
        <w:rPr>
          <w:noProof/>
          <w:lang w:val="fr-FR"/>
        </w:rPr>
        <w:t>Examiner une adresse et une interface réseau IPv6 hôte</w:t>
      </w:r>
    </w:p>
    <w:p w:rsidR="00112AC5" w:rsidRPr="004729FB" w:rsidRDefault="00112AC5" w:rsidP="00F25ABB">
      <w:pPr>
        <w:pStyle w:val="BodyTextL25"/>
        <w:rPr>
          <w:noProof/>
          <w:lang w:val="fr-FR"/>
        </w:rPr>
      </w:pPr>
      <w:r w:rsidRPr="004729FB">
        <w:rPr>
          <w:noProof/>
          <w:lang w:val="fr-FR"/>
        </w:rPr>
        <w:t>Dans la deuxième partie, vous vérifierez les paramètres réseau IPv6 de votre ordinateur pour identifier l</w:t>
      </w:r>
      <w:r w:rsidR="007C1045" w:rsidRPr="004729FB">
        <w:rPr>
          <w:noProof/>
          <w:lang w:val="fr-FR"/>
        </w:rPr>
        <w:t>’</w:t>
      </w:r>
      <w:r w:rsidRPr="004729FB">
        <w:rPr>
          <w:noProof/>
          <w:lang w:val="fr-FR"/>
        </w:rPr>
        <w:t>adresse IPv6 de votre interface réseau.</w:t>
      </w:r>
    </w:p>
    <w:p w:rsidR="00C07FD9" w:rsidRPr="004729FB" w:rsidRDefault="00F25490" w:rsidP="004729FB">
      <w:pPr>
        <w:pStyle w:val="StepHead"/>
        <w:numPr>
          <w:ilvl w:val="0"/>
          <w:numId w:val="16"/>
        </w:numPr>
        <w:tabs>
          <w:tab w:val="clear" w:pos="1144"/>
          <w:tab w:val="left" w:pos="1276"/>
        </w:tabs>
        <w:rPr>
          <w:noProof/>
          <w:lang w:val="fr-FR"/>
        </w:rPr>
      </w:pPr>
      <w:r w:rsidRPr="004729FB">
        <w:rPr>
          <w:noProof/>
          <w:lang w:val="fr-FR"/>
        </w:rPr>
        <w:lastRenderedPageBreak/>
        <w:t>Vérifiez les paramètres d</w:t>
      </w:r>
      <w:r w:rsidR="007C1045" w:rsidRPr="004729FB">
        <w:rPr>
          <w:noProof/>
          <w:lang w:val="fr-FR"/>
        </w:rPr>
        <w:t>’</w:t>
      </w:r>
      <w:r w:rsidRPr="004729FB">
        <w:rPr>
          <w:noProof/>
          <w:lang w:val="fr-FR"/>
        </w:rPr>
        <w:t>adresse réseau IPv6 de votre ordinateur.</w:t>
      </w:r>
    </w:p>
    <w:p w:rsidR="003D1879" w:rsidRPr="004729FB" w:rsidRDefault="003D1879" w:rsidP="003D1879">
      <w:pPr>
        <w:pStyle w:val="SubStepAlpha"/>
        <w:rPr>
          <w:noProof/>
          <w:lang w:val="fr-FR"/>
        </w:rPr>
      </w:pPr>
      <w:r w:rsidRPr="004729FB">
        <w:rPr>
          <w:noProof/>
          <w:lang w:val="fr-FR"/>
        </w:rPr>
        <w:t>Vérifiez que le protocole IPv6 est installé et actif sur PC-A (vérifiez les paramètres de votre connexion locale).</w:t>
      </w:r>
    </w:p>
    <w:p w:rsidR="003D1879" w:rsidRPr="004729FB" w:rsidRDefault="00636442" w:rsidP="003D1879">
      <w:pPr>
        <w:pStyle w:val="SubStepAlpha"/>
        <w:rPr>
          <w:noProof/>
          <w:lang w:val="fr-FR"/>
        </w:rPr>
      </w:pPr>
      <w:r w:rsidRPr="004729FB">
        <w:rPr>
          <w:noProof/>
          <w:lang w:val="fr-FR"/>
        </w:rPr>
        <w:t xml:space="preserve">Cliquez sur le bouton </w:t>
      </w:r>
      <w:r w:rsidRPr="004729FB">
        <w:rPr>
          <w:b/>
          <w:noProof/>
          <w:lang w:val="fr-FR"/>
        </w:rPr>
        <w:t>Démarrer</w:t>
      </w:r>
      <w:r w:rsidRPr="004729FB">
        <w:rPr>
          <w:noProof/>
          <w:lang w:val="fr-FR"/>
        </w:rPr>
        <w:t xml:space="preserve">, puis dans le </w:t>
      </w:r>
      <w:r w:rsidRPr="004729FB">
        <w:rPr>
          <w:b/>
          <w:noProof/>
          <w:lang w:val="fr-FR"/>
        </w:rPr>
        <w:t>Panneau de configuration</w:t>
      </w:r>
      <w:r w:rsidRPr="004729FB">
        <w:rPr>
          <w:noProof/>
          <w:lang w:val="fr-FR"/>
        </w:rPr>
        <w:t xml:space="preserve">, changez </w:t>
      </w:r>
      <w:r w:rsidRPr="004729FB">
        <w:rPr>
          <w:b/>
          <w:noProof/>
          <w:lang w:val="fr-FR"/>
        </w:rPr>
        <w:t>Afficher par : Catégorie</w:t>
      </w:r>
      <w:r w:rsidRPr="004729FB">
        <w:rPr>
          <w:noProof/>
          <w:lang w:val="fr-FR"/>
        </w:rPr>
        <w:t xml:space="preserve"> en </w:t>
      </w:r>
      <w:r w:rsidRPr="004729FB">
        <w:rPr>
          <w:b/>
          <w:noProof/>
          <w:lang w:val="fr-FR"/>
        </w:rPr>
        <w:t>Afficher par : Petites icônes</w:t>
      </w:r>
      <w:r w:rsidRPr="004729FB">
        <w:rPr>
          <w:noProof/>
          <w:lang w:val="fr-FR"/>
        </w:rPr>
        <w:t>.</w:t>
      </w:r>
    </w:p>
    <w:p w:rsidR="003D1879" w:rsidRPr="004729FB" w:rsidRDefault="003D1879" w:rsidP="003D1879">
      <w:pPr>
        <w:pStyle w:val="SubStepAlpha"/>
        <w:rPr>
          <w:noProof/>
          <w:lang w:val="fr-FR"/>
        </w:rPr>
      </w:pPr>
      <w:r w:rsidRPr="004729FB">
        <w:rPr>
          <w:noProof/>
          <w:lang w:val="fr-FR"/>
        </w:rPr>
        <w:t>Cliquez sur l</w:t>
      </w:r>
      <w:r w:rsidR="007C1045" w:rsidRPr="004729FB">
        <w:rPr>
          <w:noProof/>
          <w:lang w:val="fr-FR"/>
        </w:rPr>
        <w:t>’</w:t>
      </w:r>
      <w:r w:rsidRPr="004729FB">
        <w:rPr>
          <w:noProof/>
          <w:lang w:val="fr-FR"/>
        </w:rPr>
        <w:t xml:space="preserve">icône </w:t>
      </w:r>
      <w:r w:rsidRPr="004729FB">
        <w:rPr>
          <w:b/>
          <w:noProof/>
          <w:lang w:val="fr-FR"/>
        </w:rPr>
        <w:t>Centre Réseau et partage</w:t>
      </w:r>
      <w:r w:rsidRPr="004729FB">
        <w:rPr>
          <w:noProof/>
          <w:lang w:val="fr-FR"/>
        </w:rPr>
        <w:t>.</w:t>
      </w:r>
    </w:p>
    <w:p w:rsidR="003D1879" w:rsidRPr="004729FB" w:rsidRDefault="003D1879" w:rsidP="003D1879">
      <w:pPr>
        <w:pStyle w:val="SubStepAlpha"/>
        <w:rPr>
          <w:noProof/>
          <w:lang w:val="fr-FR"/>
        </w:rPr>
      </w:pPr>
      <w:r w:rsidRPr="004729FB">
        <w:rPr>
          <w:noProof/>
          <w:lang w:val="fr-FR"/>
        </w:rPr>
        <w:t xml:space="preserve">Sur le côté gauche de la fenêtre, cliquez sur </w:t>
      </w:r>
      <w:r w:rsidRPr="004729FB">
        <w:rPr>
          <w:b/>
          <w:noProof/>
          <w:lang w:val="fr-FR"/>
        </w:rPr>
        <w:t>Modifier les paramètres de la carte</w:t>
      </w:r>
      <w:r w:rsidRPr="004729FB">
        <w:rPr>
          <w:noProof/>
          <w:lang w:val="fr-FR"/>
        </w:rPr>
        <w:t>. Vous devriez maintenant voir les icônes symbolisant vos cartes réseau installées. Cliquez avec le bouton droit de la souris sur votre interface réseau active (il peut s</w:t>
      </w:r>
      <w:r w:rsidR="007C1045" w:rsidRPr="004729FB">
        <w:rPr>
          <w:noProof/>
          <w:lang w:val="fr-FR"/>
        </w:rPr>
        <w:t>’</w:t>
      </w:r>
      <w:r w:rsidRPr="004729FB">
        <w:rPr>
          <w:noProof/>
          <w:lang w:val="fr-FR"/>
        </w:rPr>
        <w:t>agir d</w:t>
      </w:r>
      <w:r w:rsidR="007C1045" w:rsidRPr="004729FB">
        <w:rPr>
          <w:noProof/>
          <w:lang w:val="fr-FR"/>
        </w:rPr>
        <w:t>’</w:t>
      </w:r>
      <w:r w:rsidRPr="004729FB">
        <w:rPr>
          <w:noProof/>
          <w:lang w:val="fr-FR"/>
        </w:rPr>
        <w:t xml:space="preserve">une </w:t>
      </w:r>
      <w:r w:rsidRPr="004729FB">
        <w:rPr>
          <w:b/>
          <w:noProof/>
          <w:lang w:val="fr-FR"/>
        </w:rPr>
        <w:t>Connexion réseau locale</w:t>
      </w:r>
      <w:r w:rsidRPr="004729FB">
        <w:rPr>
          <w:noProof/>
          <w:lang w:val="fr-FR"/>
        </w:rPr>
        <w:t xml:space="preserve"> ou d</w:t>
      </w:r>
      <w:r w:rsidR="007C1045" w:rsidRPr="004729FB">
        <w:rPr>
          <w:noProof/>
          <w:lang w:val="fr-FR"/>
        </w:rPr>
        <w:t>’</w:t>
      </w:r>
      <w:r w:rsidRPr="004729FB">
        <w:rPr>
          <w:noProof/>
          <w:lang w:val="fr-FR"/>
        </w:rPr>
        <w:t xml:space="preserve">une </w:t>
      </w:r>
      <w:r w:rsidRPr="004729FB">
        <w:rPr>
          <w:b/>
          <w:noProof/>
          <w:lang w:val="fr-FR"/>
        </w:rPr>
        <w:t>Connexion réseau sans fil</w:t>
      </w:r>
      <w:r w:rsidRPr="004729FB">
        <w:rPr>
          <w:noProof/>
          <w:lang w:val="fr-FR"/>
        </w:rPr>
        <w:t xml:space="preserve">), puis cliquez sur </w:t>
      </w:r>
      <w:r w:rsidRPr="004729FB">
        <w:rPr>
          <w:b/>
          <w:noProof/>
          <w:lang w:val="fr-FR"/>
        </w:rPr>
        <w:t>Propriétés</w:t>
      </w:r>
      <w:r w:rsidRPr="004729FB">
        <w:rPr>
          <w:noProof/>
          <w:lang w:val="fr-FR"/>
        </w:rPr>
        <w:t>.</w:t>
      </w:r>
    </w:p>
    <w:p w:rsidR="00761F60" w:rsidRPr="004729FB" w:rsidRDefault="00761F60" w:rsidP="003D1879">
      <w:pPr>
        <w:pStyle w:val="SubStepAlpha"/>
        <w:rPr>
          <w:noProof/>
          <w:lang w:val="fr-FR"/>
        </w:rPr>
      </w:pPr>
      <w:r w:rsidRPr="004729FB">
        <w:rPr>
          <w:noProof/>
          <w:lang w:val="fr-FR"/>
        </w:rPr>
        <w:t>Vous devriez maintenant voir votre fenêtre des propriétés de la connexion réseau. Parcourez la liste des éléments pour déterminer si IPv6 est présent, ce qui indique qu</w:t>
      </w:r>
      <w:r w:rsidR="007C1045" w:rsidRPr="004729FB">
        <w:rPr>
          <w:noProof/>
          <w:lang w:val="fr-FR"/>
        </w:rPr>
        <w:t>’</w:t>
      </w:r>
      <w:r w:rsidRPr="004729FB">
        <w:rPr>
          <w:noProof/>
          <w:lang w:val="fr-FR"/>
        </w:rPr>
        <w:t>il est installé, et s</w:t>
      </w:r>
      <w:r w:rsidR="007C1045" w:rsidRPr="004729FB">
        <w:rPr>
          <w:noProof/>
          <w:lang w:val="fr-FR"/>
        </w:rPr>
        <w:t>’</w:t>
      </w:r>
      <w:r w:rsidRPr="004729FB">
        <w:rPr>
          <w:noProof/>
          <w:lang w:val="fr-FR"/>
        </w:rPr>
        <w:t>il est également coché, ce qui indique qu</w:t>
      </w:r>
      <w:r w:rsidR="007C1045" w:rsidRPr="004729FB">
        <w:rPr>
          <w:noProof/>
          <w:lang w:val="fr-FR"/>
        </w:rPr>
        <w:t>’</w:t>
      </w:r>
      <w:r w:rsidRPr="004729FB">
        <w:rPr>
          <w:noProof/>
          <w:lang w:val="fr-FR"/>
        </w:rPr>
        <w:t>il est actif.</w:t>
      </w:r>
    </w:p>
    <w:p w:rsidR="00CE060B" w:rsidRPr="004729FB" w:rsidRDefault="00A160C3" w:rsidP="009B00CC">
      <w:pPr>
        <w:pStyle w:val="Visual"/>
        <w:rPr>
          <w:noProof/>
          <w:lang w:val="fr-FR"/>
        </w:rPr>
      </w:pPr>
      <w:r w:rsidRPr="004729FB">
        <w:rPr>
          <w:noProof/>
          <w:lang w:eastAsia="en-US"/>
        </w:rPr>
        <w:drawing>
          <wp:inline distT="0" distB="0" distL="0" distR="0">
            <wp:extent cx="3661200" cy="3859200"/>
            <wp:effectExtent l="0" t="0" r="0" b="0"/>
            <wp:docPr id="1" name="Picture 2" descr="WirelessNetwork_properties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irelessNetwork_properties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61200" cy="3859200"/>
                    </a:xfrm>
                    <a:prstGeom prst="rect">
                      <a:avLst/>
                    </a:prstGeom>
                    <a:noFill/>
                    <a:ln>
                      <a:noFill/>
                    </a:ln>
                  </pic:spPr>
                </pic:pic>
              </a:graphicData>
            </a:graphic>
          </wp:inline>
        </w:drawing>
      </w:r>
    </w:p>
    <w:p w:rsidR="005729BD" w:rsidRPr="004729FB" w:rsidRDefault="0069104F" w:rsidP="00CE060B">
      <w:pPr>
        <w:pStyle w:val="SubStepAlpha"/>
        <w:rPr>
          <w:noProof/>
          <w:lang w:val="fr-FR"/>
        </w:rPr>
      </w:pPr>
      <w:r w:rsidRPr="004729FB">
        <w:rPr>
          <w:noProof/>
          <w:lang w:val="fr-FR"/>
        </w:rPr>
        <w:t>Sélectionnez l</w:t>
      </w:r>
      <w:r w:rsidR="007C1045" w:rsidRPr="004729FB">
        <w:rPr>
          <w:noProof/>
          <w:lang w:val="fr-FR"/>
        </w:rPr>
        <w:t>’</w:t>
      </w:r>
      <w:r w:rsidRPr="004729FB">
        <w:rPr>
          <w:noProof/>
          <w:lang w:val="fr-FR"/>
        </w:rPr>
        <w:t xml:space="preserve">élément </w:t>
      </w:r>
      <w:r w:rsidRPr="004729FB">
        <w:rPr>
          <w:b/>
          <w:noProof/>
          <w:lang w:val="fr-FR"/>
        </w:rPr>
        <w:t>Protocole Internet version 6 (TCP/IPv6)</w:t>
      </w:r>
      <w:r w:rsidRPr="004729FB">
        <w:rPr>
          <w:noProof/>
          <w:lang w:val="fr-FR"/>
        </w:rPr>
        <w:t xml:space="preserve"> et cliquez sur </w:t>
      </w:r>
      <w:r w:rsidRPr="004729FB">
        <w:rPr>
          <w:b/>
          <w:noProof/>
          <w:lang w:val="fr-FR"/>
        </w:rPr>
        <w:t>Propriétés</w:t>
      </w:r>
      <w:r w:rsidRPr="004729FB">
        <w:rPr>
          <w:noProof/>
          <w:lang w:val="fr-FR"/>
        </w:rPr>
        <w:t xml:space="preserve">. Vous devriez voir les paramètres IPv6 de votre interface réseau. Votre fenêtre des propriétés IPv6 est probablement définie sur </w:t>
      </w:r>
      <w:r w:rsidRPr="004729FB">
        <w:rPr>
          <w:b/>
          <w:noProof/>
          <w:lang w:val="fr-FR"/>
        </w:rPr>
        <w:t>Obtenir une adresse IPv6 automatiquement</w:t>
      </w:r>
      <w:r w:rsidRPr="004729FB">
        <w:rPr>
          <w:noProof/>
          <w:lang w:val="fr-FR"/>
        </w:rPr>
        <w:t>. Cela ne signifie pas que le protocole IPv6 repose sur le protocole DHCP (Dynamic Host Configuration Protocol). Au lieu d</w:t>
      </w:r>
      <w:r w:rsidR="007C1045" w:rsidRPr="004729FB">
        <w:rPr>
          <w:noProof/>
          <w:lang w:val="fr-FR"/>
        </w:rPr>
        <w:t>’</w:t>
      </w:r>
      <w:r w:rsidRPr="004729FB">
        <w:rPr>
          <w:noProof/>
          <w:lang w:val="fr-FR"/>
        </w:rPr>
        <w:t>utiliser le protocole DHCP, le protocole IPv6 recherche sur le routeur local des informations réseau IPv6 puis configure automatiquement ses propres adresses IPv6. Pour configurer manuellement IPv6, vous devez fournir l</w:t>
      </w:r>
      <w:r w:rsidR="007C1045" w:rsidRPr="004729FB">
        <w:rPr>
          <w:noProof/>
          <w:lang w:val="fr-FR"/>
        </w:rPr>
        <w:t>’</w:t>
      </w:r>
      <w:r w:rsidRPr="004729FB">
        <w:rPr>
          <w:noProof/>
          <w:lang w:val="fr-FR"/>
        </w:rPr>
        <w:t>adresse IPv6, la longueur du préfixe de sous-réseau et la passerelle par défaut.</w:t>
      </w:r>
    </w:p>
    <w:p w:rsidR="009F5709" w:rsidRPr="004729FB" w:rsidRDefault="00400263" w:rsidP="00800963">
      <w:pPr>
        <w:pStyle w:val="BodyTextL50"/>
        <w:rPr>
          <w:noProof/>
          <w:lang w:val="fr-FR"/>
        </w:rPr>
      </w:pPr>
      <w:r w:rsidRPr="004729FB">
        <w:rPr>
          <w:b/>
          <w:noProof/>
          <w:lang w:val="fr-FR"/>
        </w:rPr>
        <w:t>Remarque :</w:t>
      </w:r>
      <w:r w:rsidRPr="004729FB">
        <w:rPr>
          <w:noProof/>
          <w:lang w:val="fr-FR"/>
        </w:rPr>
        <w:t xml:space="preserve"> le routeur local peut transférer les requêtes d</w:t>
      </w:r>
      <w:r w:rsidR="007C1045" w:rsidRPr="004729FB">
        <w:rPr>
          <w:noProof/>
          <w:lang w:val="fr-FR"/>
        </w:rPr>
        <w:t>’</w:t>
      </w:r>
      <w:r w:rsidRPr="004729FB">
        <w:rPr>
          <w:noProof/>
          <w:lang w:val="fr-FR"/>
        </w:rPr>
        <w:t xml:space="preserve">hôtes visant à obtenir des informations IPv6, notamment les informations du système de noms de domaine (DNS), à un serveur DHCPv6 </w:t>
      </w:r>
      <w:r w:rsidR="0032280B" w:rsidRPr="004729FB">
        <w:rPr>
          <w:noProof/>
          <w:lang w:val="fr-FR"/>
        </w:rPr>
        <w:t>du réseau</w:t>
      </w:r>
      <w:r w:rsidRPr="004729FB">
        <w:rPr>
          <w:noProof/>
          <w:lang w:val="fr-FR"/>
        </w:rPr>
        <w:t>.</w:t>
      </w:r>
    </w:p>
    <w:p w:rsidR="0069104F" w:rsidRPr="004729FB" w:rsidRDefault="00A160C3" w:rsidP="009F5709">
      <w:pPr>
        <w:pStyle w:val="Visual"/>
        <w:rPr>
          <w:noProof/>
          <w:lang w:val="fr-FR"/>
        </w:rPr>
      </w:pPr>
      <w:r w:rsidRPr="004729FB">
        <w:rPr>
          <w:noProof/>
          <w:lang w:eastAsia="en-US"/>
        </w:rPr>
        <w:lastRenderedPageBreak/>
        <w:drawing>
          <wp:inline distT="0" distB="0" distL="0" distR="0">
            <wp:extent cx="3829050" cy="3181350"/>
            <wp:effectExtent l="0" t="0" r="0" b="0"/>
            <wp:docPr id="3" name="Picture 3" descr="WirelessNetwork_properti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lessNetwork_properties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9050" cy="3181350"/>
                    </a:xfrm>
                    <a:prstGeom prst="rect">
                      <a:avLst/>
                    </a:prstGeom>
                    <a:noFill/>
                    <a:ln>
                      <a:noFill/>
                    </a:ln>
                  </pic:spPr>
                </pic:pic>
              </a:graphicData>
            </a:graphic>
          </wp:inline>
        </w:drawing>
      </w:r>
    </w:p>
    <w:p w:rsidR="009F5709" w:rsidRPr="004729FB" w:rsidRDefault="009B00CC" w:rsidP="00CE060B">
      <w:pPr>
        <w:pStyle w:val="SubStepAlpha"/>
        <w:rPr>
          <w:noProof/>
          <w:lang w:val="fr-FR"/>
        </w:rPr>
      </w:pPr>
      <w:r w:rsidRPr="004729FB">
        <w:rPr>
          <w:noProof/>
          <w:lang w:val="fr-FR"/>
        </w:rPr>
        <w:t>Après avoir vérifié que le protocole IPv6 est installé et actif sur votre ordinateur, vérifiez vos informations d</w:t>
      </w:r>
      <w:r w:rsidR="007C1045" w:rsidRPr="004729FB">
        <w:rPr>
          <w:noProof/>
          <w:lang w:val="fr-FR"/>
        </w:rPr>
        <w:t>’</w:t>
      </w:r>
      <w:r w:rsidRPr="004729FB">
        <w:rPr>
          <w:noProof/>
          <w:lang w:val="fr-FR"/>
        </w:rPr>
        <w:t xml:space="preserve">adresse IPv6. Pour ce faire, cliquez sur le bouton </w:t>
      </w:r>
      <w:r w:rsidRPr="004729FB">
        <w:rPr>
          <w:b/>
          <w:noProof/>
          <w:lang w:val="fr-FR"/>
        </w:rPr>
        <w:t>Démarrer</w:t>
      </w:r>
      <w:r w:rsidRPr="004729FB">
        <w:rPr>
          <w:noProof/>
          <w:lang w:val="fr-FR"/>
        </w:rPr>
        <w:t xml:space="preserve">, tapez </w:t>
      </w:r>
      <w:r w:rsidRPr="004729FB">
        <w:rPr>
          <w:b/>
          <w:noProof/>
          <w:lang w:val="fr-FR"/>
        </w:rPr>
        <w:t>cmd</w:t>
      </w:r>
      <w:r w:rsidRPr="004729FB">
        <w:rPr>
          <w:noProof/>
          <w:lang w:val="fr-FR"/>
        </w:rPr>
        <w:t xml:space="preserve"> dans la zone </w:t>
      </w:r>
      <w:r w:rsidRPr="004729FB">
        <w:rPr>
          <w:i/>
          <w:noProof/>
          <w:lang w:val="fr-FR"/>
        </w:rPr>
        <w:t>Rechercher des programmes et des fichiers</w:t>
      </w:r>
      <w:r w:rsidRPr="004729FB">
        <w:rPr>
          <w:noProof/>
          <w:lang w:val="fr-FR"/>
        </w:rPr>
        <w:t>, puis appuyez sur Entrée. Cette série d</w:t>
      </w:r>
      <w:r w:rsidR="007C1045" w:rsidRPr="004729FB">
        <w:rPr>
          <w:noProof/>
          <w:lang w:val="fr-FR"/>
        </w:rPr>
        <w:t>’</w:t>
      </w:r>
      <w:r w:rsidRPr="004729FB">
        <w:rPr>
          <w:noProof/>
          <w:lang w:val="fr-FR"/>
        </w:rPr>
        <w:t>actions ouvre une fenêtre d</w:t>
      </w:r>
      <w:r w:rsidR="007C1045" w:rsidRPr="004729FB">
        <w:rPr>
          <w:noProof/>
          <w:lang w:val="fr-FR"/>
        </w:rPr>
        <w:t>’</w:t>
      </w:r>
      <w:r w:rsidRPr="004729FB">
        <w:rPr>
          <w:noProof/>
          <w:lang w:val="fr-FR"/>
        </w:rPr>
        <w:t>invite de commandes Windows.</w:t>
      </w:r>
    </w:p>
    <w:p w:rsidR="00E13E98" w:rsidRPr="004729FB" w:rsidRDefault="00085C6F" w:rsidP="00E13E98">
      <w:pPr>
        <w:pStyle w:val="SubStepAlpha"/>
        <w:rPr>
          <w:noProof/>
          <w:lang w:val="fr-FR"/>
        </w:rPr>
      </w:pPr>
      <w:r w:rsidRPr="004729FB">
        <w:rPr>
          <w:noProof/>
          <w:lang w:val="fr-FR"/>
        </w:rPr>
        <w:t xml:space="preserve">Tapez </w:t>
      </w:r>
      <w:r w:rsidRPr="004729FB">
        <w:rPr>
          <w:b/>
          <w:noProof/>
          <w:lang w:val="fr-FR"/>
        </w:rPr>
        <w:t>ipconfig /all</w:t>
      </w:r>
      <w:r w:rsidRPr="004729FB">
        <w:rPr>
          <w:noProof/>
          <w:lang w:val="fr-FR"/>
        </w:rPr>
        <w:t xml:space="preserve"> et appuyez sur Entrée. Le résultat doit être similaire à celui-ci :</w:t>
      </w:r>
    </w:p>
    <w:p w:rsidR="00870FB8" w:rsidRPr="00BE1837" w:rsidRDefault="00870FB8" w:rsidP="00870FB8">
      <w:pPr>
        <w:pStyle w:val="CMD"/>
        <w:rPr>
          <w:noProof/>
        </w:rPr>
      </w:pPr>
      <w:r w:rsidRPr="00BE1837">
        <w:rPr>
          <w:noProof/>
        </w:rPr>
        <w:t>C:\Users\user&gt;</w:t>
      </w:r>
      <w:r w:rsidRPr="00BE1837">
        <w:rPr>
          <w:b/>
          <w:noProof/>
        </w:rPr>
        <w:t>ipconfig /all</w:t>
      </w:r>
    </w:p>
    <w:p w:rsidR="00870FB8" w:rsidRPr="00BE1837" w:rsidRDefault="00870FB8" w:rsidP="00870FB8">
      <w:pPr>
        <w:pStyle w:val="CMDOutput"/>
        <w:rPr>
          <w:noProof/>
        </w:rPr>
      </w:pPr>
    </w:p>
    <w:p w:rsidR="00870FB8" w:rsidRPr="00BE1837" w:rsidRDefault="00870FB8" w:rsidP="00870FB8">
      <w:pPr>
        <w:pStyle w:val="CMDOutput"/>
        <w:rPr>
          <w:noProof/>
        </w:rPr>
      </w:pPr>
      <w:r w:rsidRPr="00BE1837">
        <w:rPr>
          <w:noProof/>
        </w:rPr>
        <w:t>Windows IP Configuration</w:t>
      </w:r>
    </w:p>
    <w:p w:rsidR="00870FB8" w:rsidRPr="00BE1837" w:rsidRDefault="00870FB8" w:rsidP="00870FB8">
      <w:pPr>
        <w:pStyle w:val="CMDOutput"/>
        <w:rPr>
          <w:noProof/>
        </w:rPr>
      </w:pPr>
    </w:p>
    <w:p w:rsidR="00870FB8" w:rsidRPr="00BE1837" w:rsidRDefault="00870FB8" w:rsidP="00870FB8">
      <w:pPr>
        <w:pStyle w:val="CMDOutput"/>
        <w:rPr>
          <w:noProof/>
        </w:rPr>
      </w:pPr>
      <w:r w:rsidRPr="00BE1837">
        <w:rPr>
          <w:noProof/>
        </w:rPr>
        <w:t>&lt;output omitted&gt;</w:t>
      </w:r>
    </w:p>
    <w:p w:rsidR="00870FB8" w:rsidRPr="00BE1837" w:rsidRDefault="00870FB8" w:rsidP="00870FB8">
      <w:pPr>
        <w:pStyle w:val="CMDOutput"/>
        <w:rPr>
          <w:noProof/>
        </w:rPr>
      </w:pPr>
    </w:p>
    <w:p w:rsidR="00870FB8" w:rsidRPr="00BE1837" w:rsidRDefault="00870FB8" w:rsidP="00870FB8">
      <w:pPr>
        <w:pStyle w:val="CMDOutput"/>
        <w:rPr>
          <w:noProof/>
        </w:rPr>
      </w:pPr>
      <w:r w:rsidRPr="00BE1837">
        <w:rPr>
          <w:noProof/>
        </w:rPr>
        <w:t>Wireless LAN adapter Wireless Network Connection:</w:t>
      </w:r>
    </w:p>
    <w:p w:rsidR="00870FB8" w:rsidRPr="00BE1837" w:rsidRDefault="00870FB8" w:rsidP="00870FB8">
      <w:pPr>
        <w:pStyle w:val="CMDOutput"/>
        <w:rPr>
          <w:noProof/>
        </w:rPr>
      </w:pPr>
    </w:p>
    <w:p w:rsidR="00870FB8" w:rsidRPr="00BE1837" w:rsidRDefault="00870FB8" w:rsidP="00870FB8">
      <w:pPr>
        <w:pStyle w:val="CMDOutput"/>
        <w:rPr>
          <w:noProof/>
        </w:rPr>
      </w:pPr>
      <w:r w:rsidRPr="00BE1837">
        <w:rPr>
          <w:noProof/>
        </w:rPr>
        <w:t xml:space="preserve">   Connection-specific DNS Suffix  . :</w:t>
      </w:r>
    </w:p>
    <w:p w:rsidR="00870FB8" w:rsidRPr="00BE1837" w:rsidRDefault="00870FB8" w:rsidP="00870FB8">
      <w:pPr>
        <w:pStyle w:val="CMDOutput"/>
        <w:rPr>
          <w:noProof/>
        </w:rPr>
      </w:pPr>
      <w:r w:rsidRPr="00BE1837">
        <w:rPr>
          <w:noProof/>
        </w:rPr>
        <w:t xml:space="preserve">   Description . . . . . . . . . . . : Intel(R) Centrino(R) Advanced-N 6200 AGN</w:t>
      </w:r>
    </w:p>
    <w:p w:rsidR="00870FB8" w:rsidRPr="00BE1837" w:rsidRDefault="00870FB8" w:rsidP="00870FB8">
      <w:pPr>
        <w:pStyle w:val="CMDOutput"/>
        <w:rPr>
          <w:noProof/>
        </w:rPr>
      </w:pPr>
      <w:r w:rsidRPr="00BE1837">
        <w:rPr>
          <w:noProof/>
        </w:rPr>
        <w:t xml:space="preserve">   Physical Address. . . . . . . . . : 02-37-10-41-FB-48</w:t>
      </w:r>
    </w:p>
    <w:p w:rsidR="00870FB8" w:rsidRPr="00BE1837" w:rsidRDefault="00870FB8" w:rsidP="00870FB8">
      <w:pPr>
        <w:pStyle w:val="CMDOutput"/>
        <w:rPr>
          <w:noProof/>
        </w:rPr>
      </w:pPr>
      <w:r w:rsidRPr="00BE1837">
        <w:rPr>
          <w:noProof/>
        </w:rPr>
        <w:t xml:space="preserve">   DHCP Enabled. . . . . . . . . . . : Yes</w:t>
      </w:r>
    </w:p>
    <w:p w:rsidR="00870FB8" w:rsidRPr="00BE1837" w:rsidRDefault="00870FB8" w:rsidP="00870FB8">
      <w:pPr>
        <w:pStyle w:val="CMDOutput"/>
        <w:rPr>
          <w:noProof/>
        </w:rPr>
      </w:pPr>
      <w:r w:rsidRPr="00BE1837">
        <w:rPr>
          <w:noProof/>
        </w:rPr>
        <w:t xml:space="preserve">   Autoconfiguration Enabled . . . . : Yes</w:t>
      </w:r>
    </w:p>
    <w:p w:rsidR="00870FB8" w:rsidRPr="00BE1837" w:rsidRDefault="00870FB8" w:rsidP="00870FB8">
      <w:pPr>
        <w:pStyle w:val="CMDOutput"/>
        <w:rPr>
          <w:b/>
          <w:noProof/>
        </w:rPr>
      </w:pPr>
      <w:r w:rsidRPr="00BE1837">
        <w:rPr>
          <w:b/>
          <w:noProof/>
        </w:rPr>
        <w:t>Link-local IPv6 Address . . . . . : fe80::8d4f:4f4d:3237:95e2%14(Preferred)</w:t>
      </w:r>
    </w:p>
    <w:p w:rsidR="00870FB8" w:rsidRPr="00BE1837" w:rsidRDefault="00870FB8" w:rsidP="00870FB8">
      <w:pPr>
        <w:pStyle w:val="CMDOutput"/>
        <w:rPr>
          <w:noProof/>
        </w:rPr>
      </w:pPr>
      <w:r w:rsidRPr="00BE1837">
        <w:rPr>
          <w:noProof/>
        </w:rPr>
        <w:t xml:space="preserve">   IPv4 Address. . . . . . . . . . . : 192.168.2.106(Preferred)</w:t>
      </w:r>
    </w:p>
    <w:p w:rsidR="00870FB8" w:rsidRPr="00BE1837" w:rsidRDefault="00870FB8" w:rsidP="00870FB8">
      <w:pPr>
        <w:pStyle w:val="CMDOutput"/>
        <w:rPr>
          <w:noProof/>
        </w:rPr>
      </w:pPr>
      <w:r w:rsidRPr="00BE1837">
        <w:rPr>
          <w:noProof/>
        </w:rPr>
        <w:t xml:space="preserve">   Subnet Mask . . . . . . . . . . . : 255.255.255.0</w:t>
      </w:r>
    </w:p>
    <w:p w:rsidR="00870FB8" w:rsidRPr="00BE1837" w:rsidRDefault="00870FB8" w:rsidP="00870FB8">
      <w:pPr>
        <w:pStyle w:val="CMDOutput"/>
        <w:rPr>
          <w:noProof/>
        </w:rPr>
      </w:pPr>
      <w:r w:rsidRPr="00BE1837">
        <w:rPr>
          <w:noProof/>
        </w:rPr>
        <w:t xml:space="preserve">   Lease Obtained. . . . . . . . . . : Sunday, January 06, 2013 9:47:36 AM</w:t>
      </w:r>
    </w:p>
    <w:p w:rsidR="00870FB8" w:rsidRPr="00BE1837" w:rsidRDefault="00870FB8" w:rsidP="00870FB8">
      <w:pPr>
        <w:pStyle w:val="CMDOutput"/>
        <w:rPr>
          <w:noProof/>
        </w:rPr>
      </w:pPr>
      <w:r w:rsidRPr="00BE1837">
        <w:rPr>
          <w:noProof/>
        </w:rPr>
        <w:t xml:space="preserve">   Lease Expires . . . . . . . . . . : Monday, January 07, 2013 9:47:38 AM</w:t>
      </w:r>
    </w:p>
    <w:p w:rsidR="00870FB8" w:rsidRPr="00BE1837" w:rsidRDefault="00870FB8" w:rsidP="00870FB8">
      <w:pPr>
        <w:pStyle w:val="CMDOutput"/>
        <w:rPr>
          <w:noProof/>
        </w:rPr>
      </w:pPr>
      <w:r w:rsidRPr="00BE1837">
        <w:rPr>
          <w:noProof/>
        </w:rPr>
        <w:t xml:space="preserve">   Default Gateway . . . . . . . . . : 192.168.2.1</w:t>
      </w:r>
    </w:p>
    <w:p w:rsidR="00870FB8" w:rsidRPr="00BE1837" w:rsidRDefault="00870FB8" w:rsidP="00870FB8">
      <w:pPr>
        <w:pStyle w:val="CMDOutput"/>
        <w:rPr>
          <w:noProof/>
        </w:rPr>
      </w:pPr>
      <w:r w:rsidRPr="00BE1837">
        <w:rPr>
          <w:noProof/>
        </w:rPr>
        <w:t xml:space="preserve">   DHCP Server . . . . . . . . . . . : 192.168.2.1</w:t>
      </w:r>
    </w:p>
    <w:p w:rsidR="00870FB8" w:rsidRPr="00BE1837" w:rsidRDefault="00870FB8" w:rsidP="00870FB8">
      <w:pPr>
        <w:pStyle w:val="CMDOutput"/>
        <w:rPr>
          <w:noProof/>
        </w:rPr>
      </w:pPr>
      <w:r w:rsidRPr="00BE1837">
        <w:rPr>
          <w:noProof/>
        </w:rPr>
        <w:t xml:space="preserve">   DHCPv6 IAID . . . . . . . . . . . : 335554320</w:t>
      </w:r>
    </w:p>
    <w:p w:rsidR="00870FB8" w:rsidRPr="004729FB" w:rsidRDefault="00870FB8" w:rsidP="00870FB8">
      <w:pPr>
        <w:pStyle w:val="CMDOutput"/>
        <w:rPr>
          <w:noProof/>
          <w:lang w:val="fr-FR"/>
        </w:rPr>
      </w:pPr>
      <w:r w:rsidRPr="00BE1837">
        <w:rPr>
          <w:noProof/>
        </w:rPr>
        <w:t xml:space="preserve">   </w:t>
      </w:r>
      <w:r w:rsidRPr="004729FB">
        <w:rPr>
          <w:noProof/>
          <w:lang w:val="fr-FR"/>
        </w:rPr>
        <w:t>DHCPv6 Client DUID. . . . . . . . : 00-01-00-01-14-57-84-B1-1C-C1-DE-91-C3-5D</w:t>
      </w:r>
    </w:p>
    <w:p w:rsidR="00870FB8" w:rsidRPr="004729FB" w:rsidRDefault="00870FB8" w:rsidP="00870FB8">
      <w:pPr>
        <w:pStyle w:val="CMDOutput"/>
        <w:rPr>
          <w:noProof/>
          <w:lang w:val="fr-FR"/>
        </w:rPr>
      </w:pPr>
    </w:p>
    <w:p w:rsidR="00870FB8" w:rsidRPr="004729FB" w:rsidRDefault="00870FB8" w:rsidP="00870FB8">
      <w:pPr>
        <w:pStyle w:val="CMDOutput"/>
        <w:rPr>
          <w:noProof/>
          <w:lang w:val="fr-FR"/>
        </w:rPr>
      </w:pPr>
      <w:r w:rsidRPr="004729FB">
        <w:rPr>
          <w:noProof/>
          <w:lang w:val="fr-FR"/>
        </w:rPr>
        <w:lastRenderedPageBreak/>
        <w:t xml:space="preserve">   DNS Servers . . . . . . . . . . . : 192.168.1.1</w:t>
      </w:r>
    </w:p>
    <w:p w:rsidR="00870FB8" w:rsidRPr="004729FB" w:rsidRDefault="00870FB8" w:rsidP="00870FB8">
      <w:pPr>
        <w:pStyle w:val="CMDOutput"/>
        <w:rPr>
          <w:noProof/>
          <w:lang w:val="fr-FR"/>
        </w:rPr>
      </w:pPr>
      <w:r w:rsidRPr="004729FB">
        <w:rPr>
          <w:noProof/>
          <w:lang w:val="fr-FR"/>
        </w:rPr>
        <w:t xml:space="preserve">                                       8.8.4.4</w:t>
      </w:r>
    </w:p>
    <w:p w:rsidR="00870FB8" w:rsidRPr="004729FB" w:rsidRDefault="00870FB8" w:rsidP="00870FB8">
      <w:pPr>
        <w:pStyle w:val="CMDOutput"/>
        <w:rPr>
          <w:noProof/>
          <w:lang w:val="fr-FR"/>
        </w:rPr>
      </w:pPr>
      <w:r w:rsidRPr="004729FB">
        <w:rPr>
          <w:noProof/>
          <w:lang w:val="fr-FR"/>
        </w:rPr>
        <w:t>&lt;output omitted&gt;</w:t>
      </w:r>
    </w:p>
    <w:p w:rsidR="009B00CC" w:rsidRPr="004729FB" w:rsidRDefault="00B938C5" w:rsidP="00CE060B">
      <w:pPr>
        <w:pStyle w:val="SubStepAlpha"/>
        <w:rPr>
          <w:noProof/>
          <w:lang w:val="fr-FR"/>
        </w:rPr>
      </w:pPr>
      <w:r w:rsidRPr="004729FB">
        <w:rPr>
          <w:noProof/>
          <w:lang w:val="fr-FR"/>
        </w:rPr>
        <w:t>Vous pouvez voir dans le résultat que l</w:t>
      </w:r>
      <w:r w:rsidR="007C1045" w:rsidRPr="004729FB">
        <w:rPr>
          <w:noProof/>
          <w:lang w:val="fr-FR"/>
        </w:rPr>
        <w:t>’</w:t>
      </w:r>
      <w:r w:rsidRPr="004729FB">
        <w:rPr>
          <w:noProof/>
          <w:lang w:val="fr-FR"/>
        </w:rPr>
        <w:t>ordinateur client dispose d</w:t>
      </w:r>
      <w:r w:rsidR="007C1045" w:rsidRPr="004729FB">
        <w:rPr>
          <w:noProof/>
          <w:lang w:val="fr-FR"/>
        </w:rPr>
        <w:t>’</w:t>
      </w:r>
      <w:r w:rsidRPr="004729FB">
        <w:rPr>
          <w:noProof/>
          <w:lang w:val="fr-FR"/>
        </w:rPr>
        <w:t>une adresse de liaison locale IPv6 avec un ID d</w:t>
      </w:r>
      <w:r w:rsidR="007C1045" w:rsidRPr="004729FB">
        <w:rPr>
          <w:noProof/>
          <w:lang w:val="fr-FR"/>
        </w:rPr>
        <w:t>’</w:t>
      </w:r>
      <w:r w:rsidRPr="004729FB">
        <w:rPr>
          <w:noProof/>
          <w:lang w:val="fr-FR"/>
        </w:rPr>
        <w:t>interface généré de façon aléatoire. Qu</w:t>
      </w:r>
      <w:r w:rsidR="007C1045" w:rsidRPr="004729FB">
        <w:rPr>
          <w:noProof/>
          <w:lang w:val="fr-FR"/>
        </w:rPr>
        <w:t>’</w:t>
      </w:r>
      <w:r w:rsidRPr="004729FB">
        <w:rPr>
          <w:noProof/>
          <w:lang w:val="fr-FR"/>
        </w:rPr>
        <w:t>est-ce que cela dit du réseau en ce qui concerne l</w:t>
      </w:r>
      <w:r w:rsidR="007C1045" w:rsidRPr="004729FB">
        <w:rPr>
          <w:noProof/>
          <w:lang w:val="fr-FR"/>
        </w:rPr>
        <w:t>’</w:t>
      </w:r>
      <w:r w:rsidRPr="004729FB">
        <w:rPr>
          <w:noProof/>
          <w:lang w:val="fr-FR"/>
        </w:rPr>
        <w:t>adresse de monodiffusion globale IPv6, l</w:t>
      </w:r>
      <w:r w:rsidR="007C1045" w:rsidRPr="004729FB">
        <w:rPr>
          <w:noProof/>
          <w:lang w:val="fr-FR"/>
        </w:rPr>
        <w:t>’</w:t>
      </w:r>
      <w:r w:rsidRPr="004729FB">
        <w:rPr>
          <w:noProof/>
          <w:lang w:val="fr-FR"/>
        </w:rPr>
        <w:t>adresse locale unique IPv6 ou l</w:t>
      </w:r>
      <w:r w:rsidR="007C1045" w:rsidRPr="004729FB">
        <w:rPr>
          <w:noProof/>
          <w:lang w:val="fr-FR"/>
        </w:rPr>
        <w:t>’</w:t>
      </w:r>
      <w:r w:rsidRPr="004729FB">
        <w:rPr>
          <w:noProof/>
          <w:lang w:val="fr-FR"/>
        </w:rPr>
        <w:t>adresse de passerelle IPv6 ?</w:t>
      </w:r>
    </w:p>
    <w:p w:rsidR="00B938C5" w:rsidRPr="004729FB" w:rsidRDefault="00B938C5" w:rsidP="00800963">
      <w:pPr>
        <w:pStyle w:val="BodyTextL50"/>
        <w:rPr>
          <w:noProof/>
          <w:lang w:val="fr-FR"/>
        </w:rPr>
      </w:pPr>
      <w:r w:rsidRPr="004729FB">
        <w:rPr>
          <w:noProof/>
          <w:lang w:val="fr-FR"/>
        </w:rPr>
        <w:t>____________________________________________________________________________________</w:t>
      </w:r>
    </w:p>
    <w:p w:rsidR="00AF5D25" w:rsidRPr="004729FB" w:rsidRDefault="00B938C5" w:rsidP="00B938C5">
      <w:pPr>
        <w:pStyle w:val="SubStepAlpha"/>
        <w:numPr>
          <w:ilvl w:val="0"/>
          <w:numId w:val="0"/>
        </w:numPr>
        <w:ind w:left="720"/>
        <w:rPr>
          <w:noProof/>
          <w:lang w:val="fr-FR"/>
        </w:rPr>
      </w:pPr>
      <w:r w:rsidRPr="004729FB">
        <w:rPr>
          <w:noProof/>
          <w:lang w:val="fr-FR"/>
        </w:rPr>
        <w:t>____________________________________________________________________________________</w:t>
      </w:r>
    </w:p>
    <w:p w:rsidR="009B00CC" w:rsidRPr="004729FB" w:rsidRDefault="00B938C5" w:rsidP="00CE060B">
      <w:pPr>
        <w:pStyle w:val="SubStepAlpha"/>
        <w:rPr>
          <w:noProof/>
          <w:lang w:val="fr-FR"/>
        </w:rPr>
      </w:pPr>
      <w:r w:rsidRPr="004729FB">
        <w:rPr>
          <w:noProof/>
          <w:lang w:val="fr-FR"/>
        </w:rPr>
        <w:t>Quel type d</w:t>
      </w:r>
      <w:r w:rsidR="007C1045" w:rsidRPr="004729FB">
        <w:rPr>
          <w:noProof/>
          <w:lang w:val="fr-FR"/>
        </w:rPr>
        <w:t>’</w:t>
      </w:r>
      <w:r w:rsidRPr="004729FB">
        <w:rPr>
          <w:noProof/>
          <w:lang w:val="fr-FR"/>
        </w:rPr>
        <w:t xml:space="preserve">adresses IPv6 avez-vous trouvées avec la commande </w:t>
      </w:r>
      <w:r w:rsidRPr="004729FB">
        <w:rPr>
          <w:b/>
          <w:noProof/>
          <w:lang w:val="fr-FR"/>
        </w:rPr>
        <w:t>ipconfig /all </w:t>
      </w:r>
      <w:r w:rsidRPr="004729FB">
        <w:rPr>
          <w:noProof/>
          <w:lang w:val="fr-FR"/>
        </w:rPr>
        <w:t>?</w:t>
      </w:r>
    </w:p>
    <w:p w:rsidR="00B938C5" w:rsidRPr="004729FB" w:rsidRDefault="009B00CC" w:rsidP="00800963">
      <w:pPr>
        <w:pStyle w:val="BodyTextL50"/>
        <w:rPr>
          <w:noProof/>
          <w:lang w:val="fr-FR"/>
        </w:rPr>
      </w:pPr>
      <w:r w:rsidRPr="004729FB">
        <w:rPr>
          <w:noProof/>
          <w:lang w:val="fr-FR"/>
        </w:rPr>
        <w:t>____________________________________________________________________________________</w:t>
      </w:r>
    </w:p>
    <w:p w:rsidR="00B938C5" w:rsidRPr="004729FB" w:rsidRDefault="00B938C5" w:rsidP="00B938C5">
      <w:pPr>
        <w:pStyle w:val="SubStepAlpha"/>
        <w:numPr>
          <w:ilvl w:val="0"/>
          <w:numId w:val="0"/>
        </w:numPr>
        <w:ind w:left="720"/>
        <w:rPr>
          <w:noProof/>
          <w:lang w:val="fr-FR"/>
        </w:rPr>
      </w:pPr>
      <w:r w:rsidRPr="004729FB">
        <w:rPr>
          <w:noProof/>
          <w:lang w:val="fr-FR"/>
        </w:rPr>
        <w:t>____________________________________________________________________________________</w:t>
      </w:r>
    </w:p>
    <w:p w:rsidR="006F2A86" w:rsidRPr="004729FB" w:rsidRDefault="009B71CB" w:rsidP="009B71CB">
      <w:pPr>
        <w:pStyle w:val="PartHead"/>
        <w:numPr>
          <w:ilvl w:val="0"/>
          <w:numId w:val="0"/>
        </w:numPr>
        <w:rPr>
          <w:noProof/>
          <w:lang w:val="fr-FR"/>
        </w:rPr>
      </w:pPr>
      <w:r w:rsidRPr="004729FB">
        <w:rPr>
          <w:noProof/>
          <w:lang w:val="fr-FR" w:eastAsia="zh-CN"/>
        </w:rPr>
        <w:t>3</w:t>
      </w:r>
      <w:r w:rsidRPr="004729FB">
        <w:rPr>
          <w:noProof/>
          <w:lang w:val="fr-FR"/>
        </w:rPr>
        <w:t xml:space="preserve">e partie : </w:t>
      </w:r>
      <w:r w:rsidR="00924D16" w:rsidRPr="004729FB">
        <w:rPr>
          <w:noProof/>
          <w:lang w:val="fr-FR"/>
        </w:rPr>
        <w:t>S</w:t>
      </w:r>
      <w:r w:rsidR="007C1045" w:rsidRPr="004729FB">
        <w:rPr>
          <w:noProof/>
          <w:lang w:val="fr-FR"/>
        </w:rPr>
        <w:t>’</w:t>
      </w:r>
      <w:r w:rsidR="00924D16" w:rsidRPr="004729FB">
        <w:rPr>
          <w:noProof/>
          <w:lang w:val="fr-FR"/>
        </w:rPr>
        <w:t>entraîner à abréger les adresses IPv6</w:t>
      </w:r>
    </w:p>
    <w:p w:rsidR="00C9493F" w:rsidRPr="004729FB" w:rsidRDefault="00C9493F" w:rsidP="00C9493F">
      <w:pPr>
        <w:pStyle w:val="BodyTextL25"/>
        <w:rPr>
          <w:noProof/>
          <w:lang w:val="fr-FR"/>
        </w:rPr>
      </w:pPr>
      <w:r w:rsidRPr="004729FB">
        <w:rPr>
          <w:noProof/>
          <w:lang w:val="fr-FR"/>
        </w:rPr>
        <w:t>Dans la troisième partie, vous étudierez et passerez en revue les règles d</w:t>
      </w:r>
      <w:r w:rsidR="007C1045" w:rsidRPr="004729FB">
        <w:rPr>
          <w:noProof/>
          <w:lang w:val="fr-FR"/>
        </w:rPr>
        <w:t>’</w:t>
      </w:r>
      <w:r w:rsidRPr="004729FB">
        <w:rPr>
          <w:noProof/>
          <w:lang w:val="fr-FR"/>
        </w:rPr>
        <w:t>abréviation des adresses IPv6 afin de les compresser et décompresser correctement.</w:t>
      </w:r>
    </w:p>
    <w:p w:rsidR="006F2A86" w:rsidRPr="004729FB" w:rsidRDefault="00C9493F" w:rsidP="009B71CB">
      <w:pPr>
        <w:pStyle w:val="StepHead"/>
        <w:numPr>
          <w:ilvl w:val="0"/>
          <w:numId w:val="12"/>
        </w:numPr>
        <w:tabs>
          <w:tab w:val="clear" w:pos="1144"/>
          <w:tab w:val="left" w:pos="1276"/>
        </w:tabs>
        <w:rPr>
          <w:noProof/>
          <w:lang w:val="fr-FR"/>
        </w:rPr>
      </w:pPr>
      <w:r w:rsidRPr="004729FB">
        <w:rPr>
          <w:noProof/>
          <w:lang w:val="fr-FR"/>
        </w:rPr>
        <w:t>Étudiez et passez en revue les règles d</w:t>
      </w:r>
      <w:r w:rsidR="007C1045" w:rsidRPr="004729FB">
        <w:rPr>
          <w:noProof/>
          <w:lang w:val="fr-FR"/>
        </w:rPr>
        <w:t>’</w:t>
      </w:r>
      <w:r w:rsidRPr="004729FB">
        <w:rPr>
          <w:noProof/>
          <w:lang w:val="fr-FR"/>
        </w:rPr>
        <w:t>abréviation des adresses IPv6.</w:t>
      </w:r>
    </w:p>
    <w:p w:rsidR="00A72722" w:rsidRPr="004729FB" w:rsidRDefault="00A72722" w:rsidP="00800963">
      <w:pPr>
        <w:pStyle w:val="BodyTextL25"/>
        <w:rPr>
          <w:noProof/>
          <w:lang w:val="fr-FR"/>
        </w:rPr>
      </w:pPr>
      <w:r w:rsidRPr="004729FB">
        <w:rPr>
          <w:b/>
          <w:noProof/>
          <w:lang w:val="fr-FR"/>
        </w:rPr>
        <w:t>Règle 1 :</w:t>
      </w:r>
      <w:r w:rsidRPr="004729FB">
        <w:rPr>
          <w:noProof/>
          <w:lang w:val="fr-FR"/>
        </w:rPr>
        <w:t xml:space="preserve"> dans une adresse IPv6, une chaîne de quatre zéros (0) dans un hextet peut être abrégée sous la forme d</w:t>
      </w:r>
      <w:r w:rsidR="007C1045" w:rsidRPr="004729FB">
        <w:rPr>
          <w:noProof/>
          <w:lang w:val="fr-FR"/>
        </w:rPr>
        <w:t>’</w:t>
      </w:r>
      <w:r w:rsidRPr="004729FB">
        <w:rPr>
          <w:noProof/>
          <w:lang w:val="fr-FR"/>
        </w:rPr>
        <w:t>un zéro unique.</w:t>
      </w:r>
    </w:p>
    <w:p w:rsidR="00A72722" w:rsidRPr="004729FB" w:rsidRDefault="00A72722" w:rsidP="00A72722">
      <w:pPr>
        <w:pStyle w:val="Bulletlevel1"/>
        <w:numPr>
          <w:ilvl w:val="0"/>
          <w:numId w:val="0"/>
        </w:numPr>
        <w:ind w:left="720" w:firstLine="720"/>
        <w:rPr>
          <w:noProof/>
          <w:lang w:val="fr-FR"/>
        </w:rPr>
      </w:pPr>
      <w:r w:rsidRPr="004729FB">
        <w:rPr>
          <w:noProof/>
          <w:lang w:val="fr-FR"/>
        </w:rPr>
        <w:t>2001:0404:0001:1000:</w:t>
      </w:r>
      <w:r w:rsidRPr="004729FB">
        <w:rPr>
          <w:b/>
          <w:noProof/>
          <w:color w:val="000000"/>
          <w:lang w:val="fr-FR"/>
        </w:rPr>
        <w:t>0000:0000</w:t>
      </w:r>
      <w:r w:rsidRPr="004729FB">
        <w:rPr>
          <w:noProof/>
          <w:lang w:val="fr-FR"/>
        </w:rPr>
        <w:t>:0EF0:BC00</w:t>
      </w:r>
    </w:p>
    <w:p w:rsidR="00A72722" w:rsidRPr="004729FB" w:rsidRDefault="00A72722" w:rsidP="00A72722">
      <w:pPr>
        <w:pStyle w:val="Bulletlevel1"/>
        <w:numPr>
          <w:ilvl w:val="0"/>
          <w:numId w:val="0"/>
        </w:numPr>
        <w:ind w:left="720" w:firstLine="720"/>
        <w:rPr>
          <w:noProof/>
          <w:lang w:val="fr-FR"/>
        </w:rPr>
      </w:pPr>
      <w:r w:rsidRPr="004729FB">
        <w:rPr>
          <w:noProof/>
          <w:lang w:val="fr-FR"/>
        </w:rPr>
        <w:t>2001:0404:0001:1000:</w:t>
      </w:r>
      <w:r w:rsidRPr="004729FB">
        <w:rPr>
          <w:b/>
          <w:noProof/>
          <w:color w:val="000000"/>
          <w:lang w:val="fr-FR"/>
        </w:rPr>
        <w:t>0</w:t>
      </w:r>
      <w:r w:rsidRPr="004729FB">
        <w:rPr>
          <w:noProof/>
          <w:color w:val="000000"/>
          <w:lang w:val="fr-FR"/>
        </w:rPr>
        <w:t>:</w:t>
      </w:r>
      <w:r w:rsidRPr="004729FB">
        <w:rPr>
          <w:b/>
          <w:noProof/>
          <w:color w:val="000000"/>
          <w:lang w:val="fr-FR"/>
        </w:rPr>
        <w:t>0</w:t>
      </w:r>
      <w:r w:rsidRPr="004729FB">
        <w:rPr>
          <w:noProof/>
          <w:lang w:val="fr-FR"/>
        </w:rPr>
        <w:t>:0EF0:BC00 (abréviation au moyen de zéros uniques)</w:t>
      </w:r>
    </w:p>
    <w:p w:rsidR="00E720DD" w:rsidRPr="004729FB" w:rsidRDefault="00A72722" w:rsidP="00800963">
      <w:pPr>
        <w:pStyle w:val="BodyTextL25"/>
        <w:rPr>
          <w:noProof/>
          <w:lang w:val="fr-FR"/>
        </w:rPr>
      </w:pPr>
      <w:r w:rsidRPr="004729FB">
        <w:rPr>
          <w:b/>
          <w:noProof/>
          <w:lang w:val="fr-FR"/>
        </w:rPr>
        <w:t>Règle 2 :</w:t>
      </w:r>
      <w:r w:rsidRPr="004729FB">
        <w:rPr>
          <w:noProof/>
          <w:lang w:val="fr-FR"/>
        </w:rPr>
        <w:t xml:space="preserve"> dans une adresse IPv6, les zéros de début dans chaque hextet peuvent être omis, les zéros de fin ne peuvent pas l</w:t>
      </w:r>
      <w:r w:rsidR="007C1045" w:rsidRPr="004729FB">
        <w:rPr>
          <w:noProof/>
          <w:lang w:val="fr-FR"/>
        </w:rPr>
        <w:t>’</w:t>
      </w:r>
      <w:r w:rsidRPr="004729FB">
        <w:rPr>
          <w:noProof/>
          <w:lang w:val="fr-FR"/>
        </w:rPr>
        <w:t>être.</w:t>
      </w:r>
    </w:p>
    <w:p w:rsidR="006F2A86" w:rsidRPr="004729FB" w:rsidRDefault="00E720DD" w:rsidP="001146B9">
      <w:pPr>
        <w:pStyle w:val="Bulletlevel1"/>
        <w:numPr>
          <w:ilvl w:val="0"/>
          <w:numId w:val="0"/>
        </w:numPr>
        <w:ind w:left="720" w:firstLine="720"/>
        <w:rPr>
          <w:noProof/>
          <w:lang w:val="fr-FR"/>
        </w:rPr>
      </w:pPr>
      <w:r w:rsidRPr="004729FB">
        <w:rPr>
          <w:noProof/>
          <w:lang w:val="fr-FR"/>
        </w:rPr>
        <w:t>2001:</w:t>
      </w:r>
      <w:r w:rsidRPr="004729FB">
        <w:rPr>
          <w:b/>
          <w:noProof/>
          <w:color w:val="000000"/>
          <w:lang w:val="fr-FR"/>
        </w:rPr>
        <w:t>0</w:t>
      </w:r>
      <w:r w:rsidRPr="004729FB">
        <w:rPr>
          <w:noProof/>
          <w:lang w:val="fr-FR"/>
        </w:rPr>
        <w:t>404:</w:t>
      </w:r>
      <w:r w:rsidRPr="004729FB">
        <w:rPr>
          <w:b/>
          <w:noProof/>
          <w:color w:val="000000"/>
          <w:lang w:val="fr-FR"/>
        </w:rPr>
        <w:t>000</w:t>
      </w:r>
      <w:r w:rsidRPr="004729FB">
        <w:rPr>
          <w:noProof/>
          <w:lang w:val="fr-FR"/>
        </w:rPr>
        <w:t>1:1000:0000:0000:</w:t>
      </w:r>
      <w:r w:rsidRPr="004729FB">
        <w:rPr>
          <w:b/>
          <w:noProof/>
          <w:color w:val="000000"/>
          <w:lang w:val="fr-FR"/>
        </w:rPr>
        <w:t>0</w:t>
      </w:r>
      <w:r w:rsidRPr="004729FB">
        <w:rPr>
          <w:noProof/>
          <w:lang w:val="fr-FR"/>
        </w:rPr>
        <w:t>EF0:BC00</w:t>
      </w:r>
    </w:p>
    <w:p w:rsidR="00E720DD" w:rsidRPr="004729FB" w:rsidRDefault="00E720DD" w:rsidP="001146B9">
      <w:pPr>
        <w:pStyle w:val="SubStepAlpha"/>
        <w:numPr>
          <w:ilvl w:val="0"/>
          <w:numId w:val="0"/>
        </w:numPr>
        <w:ind w:left="720" w:firstLine="720"/>
        <w:rPr>
          <w:noProof/>
          <w:lang w:val="fr-FR"/>
        </w:rPr>
      </w:pPr>
      <w:r w:rsidRPr="004729FB">
        <w:rPr>
          <w:noProof/>
          <w:lang w:val="fr-FR"/>
        </w:rPr>
        <w:t>2001:404:1:1000:0:0:EF0:BC00 (abréviation en omettant les zéros de début)</w:t>
      </w:r>
    </w:p>
    <w:p w:rsidR="00E720DD" w:rsidRPr="004729FB" w:rsidRDefault="00E720DD" w:rsidP="00800963">
      <w:pPr>
        <w:pStyle w:val="BodyTextL25"/>
        <w:rPr>
          <w:noProof/>
          <w:lang w:val="fr-FR"/>
        </w:rPr>
      </w:pPr>
      <w:r w:rsidRPr="004729FB">
        <w:rPr>
          <w:b/>
          <w:noProof/>
          <w:lang w:val="fr-FR"/>
        </w:rPr>
        <w:t>Règle 3 :</w:t>
      </w:r>
      <w:r w:rsidRPr="004729FB">
        <w:rPr>
          <w:noProof/>
          <w:lang w:val="fr-FR"/>
        </w:rPr>
        <w:t xml:space="preserve"> dans une adresse IPv6, une chaîne continue simple de quatre zéros ou plus peut être abrégée sous forme de deux fois deux points (::). L</w:t>
      </w:r>
      <w:r w:rsidR="007C1045" w:rsidRPr="004729FB">
        <w:rPr>
          <w:noProof/>
          <w:lang w:val="fr-FR"/>
        </w:rPr>
        <w:t>’</w:t>
      </w:r>
      <w:r w:rsidRPr="004729FB">
        <w:rPr>
          <w:noProof/>
          <w:lang w:val="fr-FR"/>
        </w:rPr>
        <w:t>abréviation des deux fois deux points peut être utilisée une seule fois dans une adresse IP.</w:t>
      </w:r>
    </w:p>
    <w:p w:rsidR="00E720DD" w:rsidRPr="004729FB" w:rsidRDefault="00E720DD" w:rsidP="001146B9">
      <w:pPr>
        <w:pStyle w:val="Bulletlevel1"/>
        <w:numPr>
          <w:ilvl w:val="0"/>
          <w:numId w:val="0"/>
        </w:numPr>
        <w:ind w:left="720" w:firstLine="720"/>
        <w:rPr>
          <w:noProof/>
          <w:lang w:val="fr-FR"/>
        </w:rPr>
      </w:pPr>
      <w:r w:rsidRPr="004729FB">
        <w:rPr>
          <w:noProof/>
          <w:lang w:val="fr-FR"/>
        </w:rPr>
        <w:t>2001:0404:0001:</w:t>
      </w:r>
      <w:r w:rsidRPr="004729FB">
        <w:rPr>
          <w:noProof/>
          <w:color w:val="000000"/>
          <w:lang w:val="fr-FR"/>
        </w:rPr>
        <w:t>1000</w:t>
      </w:r>
      <w:r w:rsidRPr="004729FB">
        <w:rPr>
          <w:b/>
          <w:noProof/>
          <w:color w:val="000000"/>
          <w:lang w:val="fr-FR"/>
        </w:rPr>
        <w:t>:0000:0000:</w:t>
      </w:r>
      <w:r w:rsidRPr="004729FB">
        <w:rPr>
          <w:noProof/>
          <w:color w:val="000000"/>
          <w:lang w:val="fr-FR"/>
        </w:rPr>
        <w:t>0EF0</w:t>
      </w:r>
      <w:r w:rsidRPr="004729FB">
        <w:rPr>
          <w:noProof/>
          <w:lang w:val="fr-FR"/>
        </w:rPr>
        <w:t>:BC00</w:t>
      </w:r>
    </w:p>
    <w:p w:rsidR="00790483" w:rsidRPr="004729FB" w:rsidRDefault="001146B9" w:rsidP="004729FB">
      <w:pPr>
        <w:pStyle w:val="Bulletlevel1"/>
        <w:numPr>
          <w:ilvl w:val="0"/>
          <w:numId w:val="0"/>
        </w:numPr>
        <w:ind w:left="1418"/>
        <w:rPr>
          <w:noProof/>
          <w:lang w:val="fr-FR"/>
        </w:rPr>
      </w:pPr>
      <w:r w:rsidRPr="004729FB">
        <w:rPr>
          <w:noProof/>
          <w:lang w:val="fr-FR"/>
        </w:rPr>
        <w:t>2001:404:1:1000</w:t>
      </w:r>
      <w:r w:rsidRPr="004729FB">
        <w:rPr>
          <w:b/>
          <w:noProof/>
          <w:color w:val="000000"/>
          <w:lang w:val="fr-FR"/>
        </w:rPr>
        <w:t>::</w:t>
      </w:r>
      <w:r w:rsidRPr="004729FB">
        <w:rPr>
          <w:noProof/>
          <w:lang w:val="fr-FR"/>
        </w:rPr>
        <w:t>EF0:BC00 (abréviation avec les zéros de début omis et la suite de zéros remplacée par des deux-points doubles)</w:t>
      </w:r>
    </w:p>
    <w:p w:rsidR="00790483" w:rsidRPr="004729FB" w:rsidRDefault="00790483" w:rsidP="00870FB8">
      <w:pPr>
        <w:pStyle w:val="BodyTextL25"/>
        <w:keepNext/>
        <w:ind w:left="357"/>
        <w:rPr>
          <w:noProof/>
          <w:lang w:val="fr-FR"/>
        </w:rPr>
      </w:pPr>
      <w:r w:rsidRPr="004729FB">
        <w:rPr>
          <w:noProof/>
          <w:lang w:val="fr-FR"/>
        </w:rPr>
        <w:lastRenderedPageBreak/>
        <w:t>L</w:t>
      </w:r>
      <w:r w:rsidR="007C1045" w:rsidRPr="004729FB">
        <w:rPr>
          <w:noProof/>
          <w:lang w:val="fr-FR"/>
        </w:rPr>
        <w:t>’</w:t>
      </w:r>
      <w:r w:rsidRPr="004729FB">
        <w:rPr>
          <w:noProof/>
          <w:lang w:val="fr-FR"/>
        </w:rPr>
        <w:t>image ci-dessous illustre ces règles d</w:t>
      </w:r>
      <w:r w:rsidR="007C1045" w:rsidRPr="004729FB">
        <w:rPr>
          <w:noProof/>
          <w:lang w:val="fr-FR"/>
        </w:rPr>
        <w:t>’</w:t>
      </w:r>
      <w:r w:rsidRPr="004729FB">
        <w:rPr>
          <w:noProof/>
          <w:lang w:val="fr-FR"/>
        </w:rPr>
        <w:t>abréviation des adresses IPv6 :</w:t>
      </w:r>
    </w:p>
    <w:p w:rsidR="00790483" w:rsidRPr="004729FB" w:rsidRDefault="00A160C3" w:rsidP="004729FB">
      <w:pPr>
        <w:pStyle w:val="Visual"/>
        <w:spacing w:before="0" w:after="0"/>
        <w:rPr>
          <w:noProof/>
          <w:lang w:val="fr-FR"/>
        </w:rPr>
      </w:pPr>
      <w:r w:rsidRPr="004729FB">
        <w:rPr>
          <w:noProof/>
          <w:lang w:eastAsia="en-US"/>
        </w:rPr>
        <w:drawing>
          <wp:inline distT="0" distB="0" distL="0" distR="0">
            <wp:extent cx="4590502" cy="2796363"/>
            <wp:effectExtent l="0" t="0" r="0" b="0"/>
            <wp:docPr id="4" name="Picture 4" descr="IPv6-abbr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v6-abbreviation"/>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189" b="1859"/>
                    <a:stretch/>
                  </pic:blipFill>
                  <pic:spPr bwMode="auto">
                    <a:xfrm>
                      <a:off x="0" y="0"/>
                      <a:ext cx="4591050" cy="279669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9493F" w:rsidRPr="004729FB" w:rsidRDefault="00C9493F" w:rsidP="00171FC3">
      <w:pPr>
        <w:pStyle w:val="StepHead"/>
        <w:tabs>
          <w:tab w:val="clear" w:pos="1144"/>
          <w:tab w:val="left" w:pos="1276"/>
        </w:tabs>
        <w:rPr>
          <w:noProof/>
          <w:lang w:val="fr-FR"/>
        </w:rPr>
      </w:pPr>
      <w:r w:rsidRPr="004729FB">
        <w:rPr>
          <w:noProof/>
          <w:lang w:val="fr-FR"/>
        </w:rPr>
        <w:t>Entraînez-vous à compresser et décompresser des adresses IPv6.</w:t>
      </w:r>
    </w:p>
    <w:p w:rsidR="00C9493F" w:rsidRPr="004729FB" w:rsidRDefault="00790483" w:rsidP="00800963">
      <w:pPr>
        <w:pStyle w:val="BodyTextL25"/>
        <w:rPr>
          <w:noProof/>
          <w:spacing w:val="-2"/>
          <w:lang w:val="fr-FR"/>
        </w:rPr>
      </w:pPr>
      <w:r w:rsidRPr="004729FB">
        <w:rPr>
          <w:noProof/>
          <w:spacing w:val="-2"/>
          <w:lang w:val="fr-FR"/>
        </w:rPr>
        <w:t>En utilisant les règles d</w:t>
      </w:r>
      <w:r w:rsidR="007C1045" w:rsidRPr="004729FB">
        <w:rPr>
          <w:noProof/>
          <w:spacing w:val="-2"/>
          <w:lang w:val="fr-FR"/>
        </w:rPr>
        <w:t>’</w:t>
      </w:r>
      <w:r w:rsidRPr="004729FB">
        <w:rPr>
          <w:noProof/>
          <w:spacing w:val="-2"/>
          <w:lang w:val="fr-FR"/>
        </w:rPr>
        <w:t>abréviation des adresses IPv6, compressez ou décompressez les adresses suivantes :</w:t>
      </w:r>
    </w:p>
    <w:p w:rsidR="00790483" w:rsidRPr="004729FB" w:rsidRDefault="00790483" w:rsidP="00790483">
      <w:pPr>
        <w:pStyle w:val="SubStepNum"/>
        <w:rPr>
          <w:noProof/>
          <w:lang w:val="fr-FR"/>
        </w:rPr>
      </w:pPr>
      <w:r w:rsidRPr="004729FB">
        <w:rPr>
          <w:noProof/>
          <w:lang w:val="fr-FR"/>
        </w:rPr>
        <w:t>2002:0EC0:0200:0001:0000:04EB:44CE:08A2</w:t>
      </w:r>
    </w:p>
    <w:p w:rsidR="00790483" w:rsidRPr="004729FB" w:rsidRDefault="00790483" w:rsidP="00790483">
      <w:pPr>
        <w:pStyle w:val="SubStepNum"/>
        <w:numPr>
          <w:ilvl w:val="0"/>
          <w:numId w:val="0"/>
        </w:numPr>
        <w:ind w:left="1080"/>
        <w:rPr>
          <w:noProof/>
          <w:lang w:val="fr-FR"/>
        </w:rPr>
      </w:pPr>
      <w:r w:rsidRPr="004729FB">
        <w:rPr>
          <w:noProof/>
          <w:lang w:val="fr-FR"/>
        </w:rPr>
        <w:t>________________________________________________________________________________</w:t>
      </w:r>
    </w:p>
    <w:p w:rsidR="00C855F0" w:rsidRPr="004729FB" w:rsidRDefault="00C855F0" w:rsidP="00C855F0">
      <w:pPr>
        <w:pStyle w:val="SubStepNum"/>
        <w:rPr>
          <w:noProof/>
          <w:lang w:val="fr-FR"/>
        </w:rPr>
      </w:pPr>
      <w:r w:rsidRPr="004729FB">
        <w:rPr>
          <w:noProof/>
          <w:lang w:val="fr-FR"/>
        </w:rPr>
        <w:t>FE80:0000:0000:0001:0000:60BB:008E:7402</w:t>
      </w:r>
    </w:p>
    <w:p w:rsidR="00C855F0" w:rsidRPr="004729FB" w:rsidRDefault="00C855F0" w:rsidP="00C855F0">
      <w:pPr>
        <w:pStyle w:val="SubStepNum"/>
        <w:numPr>
          <w:ilvl w:val="0"/>
          <w:numId w:val="0"/>
        </w:numPr>
        <w:ind w:left="1080"/>
        <w:rPr>
          <w:noProof/>
          <w:lang w:val="fr-FR"/>
        </w:rPr>
      </w:pPr>
      <w:r w:rsidRPr="004729FB">
        <w:rPr>
          <w:noProof/>
          <w:lang w:val="fr-FR"/>
        </w:rPr>
        <w:t>________________________________________________________________________________</w:t>
      </w:r>
    </w:p>
    <w:p w:rsidR="00C855F0" w:rsidRPr="004729FB" w:rsidRDefault="00C855F0" w:rsidP="00C855F0">
      <w:pPr>
        <w:pStyle w:val="SubStepNum"/>
        <w:rPr>
          <w:noProof/>
          <w:lang w:val="fr-FR"/>
        </w:rPr>
      </w:pPr>
      <w:r w:rsidRPr="004729FB">
        <w:rPr>
          <w:noProof/>
          <w:lang w:val="fr-FR"/>
        </w:rPr>
        <w:t>FE80::7042:B3D7:3DEC:84B8</w:t>
      </w:r>
    </w:p>
    <w:p w:rsidR="00C855F0" w:rsidRPr="004729FB" w:rsidRDefault="00C855F0" w:rsidP="00C855F0">
      <w:pPr>
        <w:pStyle w:val="SubStepNum"/>
        <w:numPr>
          <w:ilvl w:val="0"/>
          <w:numId w:val="0"/>
        </w:numPr>
        <w:ind w:left="1080"/>
        <w:rPr>
          <w:noProof/>
          <w:lang w:val="fr-FR"/>
        </w:rPr>
      </w:pPr>
      <w:r w:rsidRPr="004729FB">
        <w:rPr>
          <w:noProof/>
          <w:lang w:val="fr-FR"/>
        </w:rPr>
        <w:t>________________________________________________________________________________</w:t>
      </w:r>
    </w:p>
    <w:p w:rsidR="00C855F0" w:rsidRPr="004729FB" w:rsidRDefault="00C855F0" w:rsidP="00C855F0">
      <w:pPr>
        <w:pStyle w:val="SubStepNum"/>
        <w:rPr>
          <w:noProof/>
          <w:lang w:val="fr-FR"/>
        </w:rPr>
      </w:pPr>
      <w:r w:rsidRPr="004729FB">
        <w:rPr>
          <w:noProof/>
          <w:lang w:val="fr-FR"/>
        </w:rPr>
        <w:t>FF00::</w:t>
      </w:r>
    </w:p>
    <w:p w:rsidR="00C855F0" w:rsidRPr="004729FB" w:rsidRDefault="00C855F0" w:rsidP="00C855F0">
      <w:pPr>
        <w:pStyle w:val="SubStepNum"/>
        <w:numPr>
          <w:ilvl w:val="0"/>
          <w:numId w:val="0"/>
        </w:numPr>
        <w:ind w:left="1080"/>
        <w:rPr>
          <w:noProof/>
          <w:lang w:val="fr-FR"/>
        </w:rPr>
      </w:pPr>
      <w:r w:rsidRPr="004729FB">
        <w:rPr>
          <w:noProof/>
          <w:lang w:val="fr-FR"/>
        </w:rPr>
        <w:t>________________________________________________________________________________</w:t>
      </w:r>
    </w:p>
    <w:p w:rsidR="00C855F0" w:rsidRPr="004729FB" w:rsidRDefault="00C855F0" w:rsidP="00C855F0">
      <w:pPr>
        <w:pStyle w:val="SubStepNum"/>
        <w:rPr>
          <w:noProof/>
          <w:lang w:val="fr-FR"/>
        </w:rPr>
      </w:pPr>
      <w:r w:rsidRPr="004729FB">
        <w:rPr>
          <w:noProof/>
          <w:lang w:val="fr-FR"/>
        </w:rPr>
        <w:t>2001:0030:0001:ACAD:0000:330E:10C2:32BF</w:t>
      </w:r>
    </w:p>
    <w:p w:rsidR="00B02478" w:rsidRPr="004729FB" w:rsidRDefault="00B02478" w:rsidP="00B02478">
      <w:pPr>
        <w:pStyle w:val="SubStepNum"/>
        <w:numPr>
          <w:ilvl w:val="0"/>
          <w:numId w:val="0"/>
        </w:numPr>
        <w:ind w:left="1080"/>
        <w:rPr>
          <w:noProof/>
          <w:lang w:val="fr-FR"/>
        </w:rPr>
      </w:pPr>
      <w:r w:rsidRPr="004729FB">
        <w:rPr>
          <w:noProof/>
          <w:lang w:val="fr-FR"/>
        </w:rPr>
        <w:t>________________________________________________________________________________</w:t>
      </w:r>
    </w:p>
    <w:p w:rsidR="00924D16" w:rsidRPr="004729FB" w:rsidRDefault="009B71CB" w:rsidP="00A75985">
      <w:pPr>
        <w:pStyle w:val="PartHead"/>
        <w:numPr>
          <w:ilvl w:val="0"/>
          <w:numId w:val="0"/>
        </w:numPr>
        <w:spacing w:before="200"/>
        <w:ind w:left="1386" w:hanging="1386"/>
        <w:rPr>
          <w:noProof/>
          <w:lang w:val="fr-FR"/>
        </w:rPr>
      </w:pPr>
      <w:r w:rsidRPr="004729FB">
        <w:rPr>
          <w:noProof/>
          <w:lang w:val="fr-FR" w:eastAsia="zh-CN"/>
        </w:rPr>
        <w:t>4</w:t>
      </w:r>
      <w:r w:rsidRPr="004729FB">
        <w:rPr>
          <w:noProof/>
          <w:lang w:val="fr-FR"/>
        </w:rPr>
        <w:t xml:space="preserve">e partie : </w:t>
      </w:r>
      <w:r w:rsidR="00132BC2" w:rsidRPr="004729FB">
        <w:rPr>
          <w:noProof/>
          <w:lang w:val="fr-FR"/>
        </w:rPr>
        <w:t>Identifier la hiérarchie du préfixe de réseau d</w:t>
      </w:r>
      <w:r w:rsidR="007C1045" w:rsidRPr="004729FB">
        <w:rPr>
          <w:noProof/>
          <w:lang w:val="fr-FR"/>
        </w:rPr>
        <w:t>’</w:t>
      </w:r>
      <w:r w:rsidR="00132BC2" w:rsidRPr="004729FB">
        <w:rPr>
          <w:noProof/>
          <w:lang w:val="fr-FR"/>
        </w:rPr>
        <w:t>une adresse de monodiffusion globale IPv6</w:t>
      </w:r>
    </w:p>
    <w:p w:rsidR="003959CC" w:rsidRPr="004729FB" w:rsidRDefault="003959CC" w:rsidP="003959CC">
      <w:pPr>
        <w:pStyle w:val="BodyTextL25"/>
        <w:rPr>
          <w:noProof/>
          <w:lang w:val="fr-FR"/>
        </w:rPr>
      </w:pPr>
      <w:r w:rsidRPr="004729FB">
        <w:rPr>
          <w:noProof/>
          <w:lang w:val="fr-FR"/>
        </w:rPr>
        <w:t>Dans la quatrième partie, vous étudierez et passerez en revue les caractéristiques du préfixe de réseau IPv6 afin d</w:t>
      </w:r>
      <w:r w:rsidR="007C1045" w:rsidRPr="004729FB">
        <w:rPr>
          <w:noProof/>
          <w:lang w:val="fr-FR"/>
        </w:rPr>
        <w:t>’</w:t>
      </w:r>
      <w:r w:rsidRPr="004729FB">
        <w:rPr>
          <w:noProof/>
          <w:lang w:val="fr-FR"/>
        </w:rPr>
        <w:t>identifier les composants de réseau hiérarchique du préfixe réseau IPv6.</w:t>
      </w:r>
    </w:p>
    <w:p w:rsidR="003959CC" w:rsidRPr="004729FB" w:rsidRDefault="003959CC" w:rsidP="009B71CB">
      <w:pPr>
        <w:pStyle w:val="StepHead"/>
        <w:numPr>
          <w:ilvl w:val="0"/>
          <w:numId w:val="13"/>
        </w:numPr>
        <w:tabs>
          <w:tab w:val="clear" w:pos="1144"/>
          <w:tab w:val="left" w:pos="1276"/>
        </w:tabs>
        <w:rPr>
          <w:noProof/>
          <w:lang w:val="fr-FR"/>
        </w:rPr>
      </w:pPr>
      <w:r w:rsidRPr="004729FB">
        <w:rPr>
          <w:noProof/>
          <w:lang w:val="fr-FR"/>
        </w:rPr>
        <w:t>Examinez et vérifiez la hiérarchie du préfixe réseau IPv6.</w:t>
      </w:r>
    </w:p>
    <w:p w:rsidR="00A41C06" w:rsidRPr="004729FB" w:rsidRDefault="00A41C06" w:rsidP="001514AA">
      <w:pPr>
        <w:pStyle w:val="BodyTextL25"/>
        <w:rPr>
          <w:noProof/>
          <w:lang w:val="fr-FR"/>
        </w:rPr>
      </w:pPr>
      <w:r w:rsidRPr="004729FB">
        <w:rPr>
          <w:noProof/>
          <w:lang w:val="fr-FR"/>
        </w:rPr>
        <w:t>Une adresse IPv6 est une adresse 128 bits composée de deux sections, la partie réseau, identifiée par les 64 premiers bits (ou les quatre premiers hextets), et la partie hôte, identifiée par les 64 derniers bits (ou les quatre derniers hextets). N</w:t>
      </w:r>
      <w:r w:rsidR="007C1045" w:rsidRPr="004729FB">
        <w:rPr>
          <w:noProof/>
          <w:lang w:val="fr-FR"/>
        </w:rPr>
        <w:t>’</w:t>
      </w:r>
      <w:r w:rsidRPr="004729FB">
        <w:rPr>
          <w:noProof/>
          <w:lang w:val="fr-FR"/>
        </w:rPr>
        <w:t>oubliez pas que chaque nombre, ou caractère, d</w:t>
      </w:r>
      <w:r w:rsidR="007C1045" w:rsidRPr="004729FB">
        <w:rPr>
          <w:noProof/>
          <w:lang w:val="fr-FR"/>
        </w:rPr>
        <w:t>’</w:t>
      </w:r>
      <w:r w:rsidRPr="004729FB">
        <w:rPr>
          <w:noProof/>
          <w:lang w:val="fr-FR"/>
        </w:rPr>
        <w:t>une adresse IPv6 est écrit en notation hexadécimale, ce qui équivaut à quatre bits. Voici une adresse de monodiffusion globale type :</w:t>
      </w:r>
    </w:p>
    <w:p w:rsidR="00A41C06" w:rsidRPr="004729FB" w:rsidRDefault="00B92A8F" w:rsidP="00B92A8F">
      <w:pPr>
        <w:pStyle w:val="Bulletlevel1"/>
        <w:numPr>
          <w:ilvl w:val="0"/>
          <w:numId w:val="0"/>
        </w:numPr>
        <w:ind w:left="720" w:firstLine="720"/>
        <w:rPr>
          <w:noProof/>
          <w:lang w:val="fr-FR"/>
        </w:rPr>
      </w:pPr>
      <w:r w:rsidRPr="004729FB">
        <w:rPr>
          <w:b/>
          <w:noProof/>
          <w:color w:val="000000"/>
          <w:lang w:val="fr-FR"/>
        </w:rPr>
        <w:t>La partie réseau </w:t>
      </w:r>
      <w:r w:rsidRPr="004729FB">
        <w:rPr>
          <w:noProof/>
          <w:color w:val="000000"/>
          <w:lang w:val="fr-FR"/>
        </w:rPr>
        <w:t>:</w:t>
      </w:r>
      <w:r w:rsidRPr="004729FB">
        <w:rPr>
          <w:noProof/>
          <w:color w:val="000000"/>
          <w:lang w:val="fr-FR"/>
        </w:rPr>
        <w:tab/>
      </w:r>
      <w:r w:rsidRPr="004729FB">
        <w:rPr>
          <w:b/>
          <w:noProof/>
          <w:color w:val="000000"/>
          <w:lang w:val="fr-FR"/>
        </w:rPr>
        <w:t>2001:DB8:0001:ACAD</w:t>
      </w:r>
      <w:r w:rsidRPr="004729FB">
        <w:rPr>
          <w:noProof/>
          <w:lang w:val="fr-FR"/>
        </w:rPr>
        <w:t>:xxxx:xxxx:xxxx:xxxx</w:t>
      </w:r>
    </w:p>
    <w:p w:rsidR="00B92A8F" w:rsidRPr="004729FB" w:rsidRDefault="00B92A8F" w:rsidP="00B92A8F">
      <w:pPr>
        <w:pStyle w:val="Bulletlevel1"/>
        <w:numPr>
          <w:ilvl w:val="0"/>
          <w:numId w:val="0"/>
        </w:numPr>
        <w:ind w:left="720" w:firstLine="720"/>
        <w:rPr>
          <w:noProof/>
          <w:lang w:val="fr-FR"/>
        </w:rPr>
      </w:pPr>
      <w:r w:rsidRPr="004729FB">
        <w:rPr>
          <w:b/>
          <w:noProof/>
          <w:color w:val="000000"/>
          <w:lang w:val="fr-FR"/>
        </w:rPr>
        <w:t>La partie hôte </w:t>
      </w:r>
      <w:r w:rsidRPr="004729FB">
        <w:rPr>
          <w:noProof/>
          <w:color w:val="000000"/>
          <w:lang w:val="fr-FR"/>
        </w:rPr>
        <w:t>:</w:t>
      </w:r>
      <w:r w:rsidR="00870FB8" w:rsidRPr="004729FB">
        <w:rPr>
          <w:rFonts w:eastAsia="SimSun"/>
          <w:noProof/>
          <w:color w:val="000000"/>
          <w:lang w:val="fr-FR" w:eastAsia="zh-CN"/>
        </w:rPr>
        <w:tab/>
      </w:r>
      <w:r w:rsidRPr="004729FB">
        <w:rPr>
          <w:noProof/>
          <w:color w:val="000000"/>
          <w:lang w:val="fr-FR"/>
        </w:rPr>
        <w:tab/>
        <w:t>xxxx:xxxx:xxxx:xxxx</w:t>
      </w:r>
      <w:r w:rsidRPr="004729FB">
        <w:rPr>
          <w:noProof/>
          <w:lang w:val="fr-FR"/>
        </w:rPr>
        <w:t>:</w:t>
      </w:r>
      <w:r w:rsidRPr="004729FB">
        <w:rPr>
          <w:b/>
          <w:noProof/>
          <w:lang w:val="fr-FR"/>
        </w:rPr>
        <w:t>0000:0000:0000:0001</w:t>
      </w:r>
    </w:p>
    <w:p w:rsidR="00B92A8F" w:rsidRPr="004729FB" w:rsidRDefault="00BF4568" w:rsidP="00800963">
      <w:pPr>
        <w:pStyle w:val="BodyTextL25"/>
        <w:rPr>
          <w:noProof/>
          <w:lang w:val="fr-FR"/>
        </w:rPr>
      </w:pPr>
      <w:r w:rsidRPr="004729FB">
        <w:rPr>
          <w:noProof/>
          <w:lang w:val="fr-FR"/>
        </w:rPr>
        <w:lastRenderedPageBreak/>
        <w:t>La plupart des adresses de monodiffusion globales (routables) utilisent un préfixe réseau 64 bits et une adresse d</w:t>
      </w:r>
      <w:r w:rsidR="007C1045" w:rsidRPr="004729FB">
        <w:rPr>
          <w:noProof/>
          <w:lang w:val="fr-FR"/>
        </w:rPr>
        <w:t>’</w:t>
      </w:r>
      <w:r w:rsidRPr="004729FB">
        <w:rPr>
          <w:noProof/>
          <w:lang w:val="fr-FR"/>
        </w:rPr>
        <w:t>hôte 64 bits. Cependant, la partie réseau d</w:t>
      </w:r>
      <w:r w:rsidR="007C1045" w:rsidRPr="004729FB">
        <w:rPr>
          <w:noProof/>
          <w:lang w:val="fr-FR"/>
        </w:rPr>
        <w:t>’</w:t>
      </w:r>
      <w:r w:rsidRPr="004729FB">
        <w:rPr>
          <w:noProof/>
          <w:lang w:val="fr-FR"/>
        </w:rPr>
        <w:t>une adresse IPv6 n</w:t>
      </w:r>
      <w:r w:rsidR="007C1045" w:rsidRPr="004729FB">
        <w:rPr>
          <w:noProof/>
          <w:lang w:val="fr-FR"/>
        </w:rPr>
        <w:t>’</w:t>
      </w:r>
      <w:r w:rsidRPr="004729FB">
        <w:rPr>
          <w:noProof/>
          <w:lang w:val="fr-FR"/>
        </w:rPr>
        <w:t>est pas limitée à 64 bits et sa longueur est identifiée à la fin de l</w:t>
      </w:r>
      <w:r w:rsidR="007C1045" w:rsidRPr="004729FB">
        <w:rPr>
          <w:noProof/>
          <w:lang w:val="fr-FR"/>
        </w:rPr>
        <w:t>’</w:t>
      </w:r>
      <w:r w:rsidRPr="004729FB">
        <w:rPr>
          <w:noProof/>
          <w:lang w:val="fr-FR"/>
        </w:rPr>
        <w:t>adresse par la notation de barre oblique, suivie d</w:t>
      </w:r>
      <w:r w:rsidR="007C1045" w:rsidRPr="004729FB">
        <w:rPr>
          <w:noProof/>
          <w:lang w:val="fr-FR"/>
        </w:rPr>
        <w:t>’</w:t>
      </w:r>
      <w:r w:rsidRPr="004729FB">
        <w:rPr>
          <w:noProof/>
          <w:lang w:val="fr-FR"/>
        </w:rPr>
        <w:t>un nombre décimal indiquant sa longueur. Si le préfixe réseau est /64, la partie réseau de l</w:t>
      </w:r>
      <w:r w:rsidR="007C1045" w:rsidRPr="004729FB">
        <w:rPr>
          <w:noProof/>
          <w:lang w:val="fr-FR"/>
        </w:rPr>
        <w:t>’</w:t>
      </w:r>
      <w:r w:rsidRPr="004729FB">
        <w:rPr>
          <w:noProof/>
          <w:lang w:val="fr-FR"/>
        </w:rPr>
        <w:t>adresse IPv6 fait 64 bits de long de gauche à droite. La partie hôte, ou l</w:t>
      </w:r>
      <w:r w:rsidR="007C1045" w:rsidRPr="004729FB">
        <w:rPr>
          <w:noProof/>
          <w:lang w:val="fr-FR"/>
        </w:rPr>
        <w:t>’</w:t>
      </w:r>
      <w:r w:rsidRPr="004729FB">
        <w:rPr>
          <w:noProof/>
          <w:lang w:val="fr-FR"/>
        </w:rPr>
        <w:t>ID d</w:t>
      </w:r>
      <w:r w:rsidR="007C1045" w:rsidRPr="004729FB">
        <w:rPr>
          <w:noProof/>
          <w:lang w:val="fr-FR"/>
        </w:rPr>
        <w:t>’</w:t>
      </w:r>
      <w:r w:rsidRPr="004729FB">
        <w:rPr>
          <w:noProof/>
          <w:lang w:val="fr-FR"/>
        </w:rPr>
        <w:t>interface, c</w:t>
      </w:r>
      <w:r w:rsidR="007C1045" w:rsidRPr="004729FB">
        <w:rPr>
          <w:noProof/>
          <w:lang w:val="fr-FR"/>
        </w:rPr>
        <w:t>’</w:t>
      </w:r>
      <w:r w:rsidRPr="004729FB">
        <w:rPr>
          <w:noProof/>
          <w:lang w:val="fr-FR"/>
        </w:rPr>
        <w:t>est-à-dire les 64 derniers bits, correspond à la longueur restante de l</w:t>
      </w:r>
      <w:r w:rsidR="007C1045" w:rsidRPr="004729FB">
        <w:rPr>
          <w:noProof/>
          <w:lang w:val="fr-FR"/>
        </w:rPr>
        <w:t>’</w:t>
      </w:r>
      <w:r w:rsidRPr="004729FB">
        <w:rPr>
          <w:noProof/>
          <w:lang w:val="fr-FR"/>
        </w:rPr>
        <w:t>adresse IPv6. Dans certains cas, comme avec une adresse de bouclage, le préfixe réseau peut être /128, ou cent vingt-huit bits de long. Dans ce cas, aucun bit n</w:t>
      </w:r>
      <w:r w:rsidR="007C1045" w:rsidRPr="004729FB">
        <w:rPr>
          <w:noProof/>
          <w:lang w:val="fr-FR"/>
        </w:rPr>
        <w:t>’</w:t>
      </w:r>
      <w:r w:rsidRPr="004729FB">
        <w:rPr>
          <w:noProof/>
          <w:lang w:val="fr-FR"/>
        </w:rPr>
        <w:t>est conservé pour l</w:t>
      </w:r>
      <w:r w:rsidR="007C1045" w:rsidRPr="004729FB">
        <w:rPr>
          <w:noProof/>
          <w:lang w:val="fr-FR"/>
        </w:rPr>
        <w:t>’</w:t>
      </w:r>
      <w:r w:rsidRPr="004729FB">
        <w:rPr>
          <w:noProof/>
          <w:lang w:val="fr-FR"/>
        </w:rPr>
        <w:t>identificateur d</w:t>
      </w:r>
      <w:r w:rsidR="007C1045" w:rsidRPr="004729FB">
        <w:rPr>
          <w:noProof/>
          <w:lang w:val="fr-FR"/>
        </w:rPr>
        <w:t>’</w:t>
      </w:r>
      <w:r w:rsidRPr="004729FB">
        <w:rPr>
          <w:noProof/>
          <w:lang w:val="fr-FR"/>
        </w:rPr>
        <w:t>interface et, par conséquent, le réseau est limité à un seul hôte. Voici quelques exemples d</w:t>
      </w:r>
      <w:r w:rsidR="007C1045" w:rsidRPr="004729FB">
        <w:rPr>
          <w:noProof/>
          <w:lang w:val="fr-FR"/>
        </w:rPr>
        <w:t>’</w:t>
      </w:r>
      <w:r w:rsidRPr="004729FB">
        <w:rPr>
          <w:noProof/>
          <w:lang w:val="fr-FR"/>
        </w:rPr>
        <w:t>adresses IPv6 présentant différentes longueurs de préfixe de réseau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017"/>
        <w:gridCol w:w="6064"/>
      </w:tblGrid>
      <w:tr w:rsidR="00214BA9" w:rsidRPr="004729FB" w:rsidTr="009B71CB">
        <w:trPr>
          <w:cantSplit/>
          <w:jc w:val="center"/>
        </w:trPr>
        <w:tc>
          <w:tcPr>
            <w:tcW w:w="3017"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214BA9" w:rsidRPr="004729FB" w:rsidRDefault="00214BA9" w:rsidP="00BD6403">
            <w:pPr>
              <w:pStyle w:val="TableText"/>
              <w:rPr>
                <w:b/>
                <w:noProof/>
                <w:lang w:val="fr-FR"/>
              </w:rPr>
            </w:pPr>
            <w:r w:rsidRPr="004729FB">
              <w:rPr>
                <w:b/>
                <w:noProof/>
                <w:lang w:val="fr-FR"/>
              </w:rPr>
              <w:t>Adresse de monodiffusion globale :</w:t>
            </w:r>
          </w:p>
        </w:tc>
        <w:tc>
          <w:tcPr>
            <w:tcW w:w="6064"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214BA9" w:rsidRPr="004729FB" w:rsidRDefault="00214BA9" w:rsidP="00BD6403">
            <w:pPr>
              <w:pStyle w:val="TableText"/>
              <w:rPr>
                <w:noProof/>
                <w:lang w:val="fr-FR"/>
              </w:rPr>
            </w:pPr>
            <w:r w:rsidRPr="004729FB">
              <w:rPr>
                <w:noProof/>
                <w:color w:val="000000"/>
                <w:lang w:val="fr-FR"/>
              </w:rPr>
              <w:t>2001:DB8:0001:ACAD</w:t>
            </w:r>
            <w:r w:rsidRPr="004729FB">
              <w:rPr>
                <w:noProof/>
                <w:lang w:val="fr-FR"/>
              </w:rPr>
              <w:t>:0000:0000:0000:0001/64</w:t>
            </w:r>
          </w:p>
        </w:tc>
      </w:tr>
      <w:tr w:rsidR="00214BA9" w:rsidRPr="004729FB" w:rsidTr="009B71CB">
        <w:trPr>
          <w:cantSplit/>
          <w:jc w:val="center"/>
        </w:trPr>
        <w:tc>
          <w:tcPr>
            <w:tcW w:w="3017" w:type="dxa"/>
            <w:vAlign w:val="bottom"/>
          </w:tcPr>
          <w:p w:rsidR="00214BA9" w:rsidRPr="004729FB" w:rsidRDefault="00214BA9" w:rsidP="00BD6403">
            <w:pPr>
              <w:pStyle w:val="TableText"/>
              <w:rPr>
                <w:b/>
                <w:noProof/>
                <w:lang w:val="fr-FR"/>
              </w:rPr>
            </w:pPr>
            <w:r w:rsidRPr="004729FB">
              <w:rPr>
                <w:b/>
                <w:noProof/>
                <w:lang w:val="fr-FR"/>
              </w:rPr>
              <w:t>Adresse de bouclage :</w:t>
            </w:r>
          </w:p>
        </w:tc>
        <w:tc>
          <w:tcPr>
            <w:tcW w:w="6064" w:type="dxa"/>
            <w:vAlign w:val="bottom"/>
          </w:tcPr>
          <w:p w:rsidR="00214BA9" w:rsidRPr="004729FB" w:rsidRDefault="00214BA9" w:rsidP="00BD6403">
            <w:pPr>
              <w:pStyle w:val="TableText"/>
              <w:rPr>
                <w:noProof/>
                <w:lang w:val="fr-FR"/>
              </w:rPr>
            </w:pPr>
            <w:r w:rsidRPr="004729FB">
              <w:rPr>
                <w:noProof/>
                <w:lang w:val="fr-FR"/>
              </w:rPr>
              <w:t>::1/128</w:t>
            </w:r>
          </w:p>
        </w:tc>
      </w:tr>
      <w:tr w:rsidR="00214BA9" w:rsidRPr="004729FB" w:rsidTr="009B71CB">
        <w:trPr>
          <w:cantSplit/>
          <w:jc w:val="center"/>
        </w:trPr>
        <w:tc>
          <w:tcPr>
            <w:tcW w:w="3017" w:type="dxa"/>
            <w:vAlign w:val="bottom"/>
          </w:tcPr>
          <w:p w:rsidR="00214BA9" w:rsidRPr="004729FB" w:rsidRDefault="00214BA9" w:rsidP="00BD6403">
            <w:pPr>
              <w:pStyle w:val="TableText"/>
              <w:rPr>
                <w:b/>
                <w:noProof/>
                <w:lang w:val="fr-FR"/>
              </w:rPr>
            </w:pPr>
            <w:r w:rsidRPr="004729FB">
              <w:rPr>
                <w:b/>
                <w:noProof/>
                <w:lang w:val="fr-FR"/>
              </w:rPr>
              <w:t>Adresse de multidiffusion :</w:t>
            </w:r>
          </w:p>
        </w:tc>
        <w:tc>
          <w:tcPr>
            <w:tcW w:w="6064" w:type="dxa"/>
            <w:vAlign w:val="bottom"/>
          </w:tcPr>
          <w:p w:rsidR="00214BA9" w:rsidRPr="004729FB" w:rsidRDefault="00214BA9" w:rsidP="00BD6403">
            <w:pPr>
              <w:pStyle w:val="TableText"/>
              <w:rPr>
                <w:noProof/>
                <w:lang w:val="fr-FR"/>
              </w:rPr>
            </w:pPr>
            <w:r w:rsidRPr="004729FB">
              <w:rPr>
                <w:noProof/>
                <w:lang w:val="fr-FR"/>
              </w:rPr>
              <w:t xml:space="preserve"> FF00::/8</w:t>
            </w:r>
          </w:p>
        </w:tc>
      </w:tr>
      <w:tr w:rsidR="00214BA9" w:rsidRPr="001B2673" w:rsidTr="009B71CB">
        <w:trPr>
          <w:cantSplit/>
          <w:jc w:val="center"/>
        </w:trPr>
        <w:tc>
          <w:tcPr>
            <w:tcW w:w="3017" w:type="dxa"/>
            <w:vAlign w:val="bottom"/>
          </w:tcPr>
          <w:p w:rsidR="00214BA9" w:rsidRPr="004729FB" w:rsidRDefault="00214BA9" w:rsidP="00BD6403">
            <w:pPr>
              <w:pStyle w:val="TableText"/>
              <w:rPr>
                <w:b/>
                <w:noProof/>
                <w:lang w:val="fr-FR"/>
              </w:rPr>
            </w:pPr>
            <w:r w:rsidRPr="004729FB">
              <w:rPr>
                <w:b/>
                <w:noProof/>
                <w:lang w:val="fr-FR"/>
              </w:rPr>
              <w:t>Tous les types d</w:t>
            </w:r>
            <w:r w:rsidR="007C1045" w:rsidRPr="004729FB">
              <w:rPr>
                <w:b/>
                <w:noProof/>
                <w:lang w:val="fr-FR"/>
              </w:rPr>
              <w:t>’</w:t>
            </w:r>
            <w:r w:rsidRPr="004729FB">
              <w:rPr>
                <w:b/>
                <w:noProof/>
                <w:lang w:val="fr-FR"/>
              </w:rPr>
              <w:t>adresse réseau :</w:t>
            </w:r>
          </w:p>
        </w:tc>
        <w:tc>
          <w:tcPr>
            <w:tcW w:w="6064" w:type="dxa"/>
            <w:vAlign w:val="bottom"/>
          </w:tcPr>
          <w:p w:rsidR="00214BA9" w:rsidRPr="004729FB" w:rsidRDefault="00214BA9" w:rsidP="00BD6403">
            <w:pPr>
              <w:pStyle w:val="TableText"/>
              <w:rPr>
                <w:noProof/>
                <w:lang w:val="fr-FR"/>
              </w:rPr>
            </w:pPr>
            <w:r w:rsidRPr="004729FB">
              <w:rPr>
                <w:noProof/>
                <w:lang w:val="fr-FR"/>
              </w:rPr>
              <w:t>::/0 (similaire à une adresse avec quatre zéros dans IPv4)</w:t>
            </w:r>
          </w:p>
        </w:tc>
      </w:tr>
      <w:tr w:rsidR="00214BA9" w:rsidRPr="001B2673" w:rsidTr="009B71CB">
        <w:trPr>
          <w:cantSplit/>
          <w:jc w:val="center"/>
        </w:trPr>
        <w:tc>
          <w:tcPr>
            <w:tcW w:w="3017" w:type="dxa"/>
            <w:vAlign w:val="center"/>
          </w:tcPr>
          <w:p w:rsidR="00214BA9" w:rsidRPr="004729FB" w:rsidRDefault="00214BA9" w:rsidP="00BD6403">
            <w:pPr>
              <w:pStyle w:val="TableText"/>
              <w:rPr>
                <w:b/>
                <w:noProof/>
                <w:lang w:val="fr-FR"/>
              </w:rPr>
            </w:pPr>
            <w:r w:rsidRPr="004729FB">
              <w:rPr>
                <w:b/>
                <w:noProof/>
                <w:lang w:val="fr-FR"/>
              </w:rPr>
              <w:t xml:space="preserve">Adresse link-local </w:t>
            </w:r>
          </w:p>
        </w:tc>
        <w:tc>
          <w:tcPr>
            <w:tcW w:w="6064" w:type="dxa"/>
            <w:vAlign w:val="bottom"/>
          </w:tcPr>
          <w:p w:rsidR="00214BA9" w:rsidRPr="004729FB" w:rsidRDefault="00214BA9" w:rsidP="004279FA">
            <w:pPr>
              <w:pStyle w:val="TableText"/>
              <w:rPr>
                <w:noProof/>
                <w:lang w:val="fr-FR"/>
              </w:rPr>
            </w:pPr>
            <w:r w:rsidRPr="004729FB">
              <w:rPr>
                <w:noProof/>
                <w:lang w:val="fr-FR"/>
              </w:rPr>
              <w:t>fe80::8d4f:4f4d:3237:95e2%14 (notez que la barre oblique quatorze à la fin de l</w:t>
            </w:r>
            <w:r w:rsidR="007C1045" w:rsidRPr="004729FB">
              <w:rPr>
                <w:noProof/>
                <w:lang w:val="fr-FR"/>
              </w:rPr>
              <w:t>’</w:t>
            </w:r>
            <w:r w:rsidRPr="004729FB">
              <w:rPr>
                <w:noProof/>
                <w:lang w:val="fr-FR"/>
              </w:rPr>
              <w:t>adresse est représentée par le signe du pourcentage et le nombre décimal quatorze. Cette adresse est le résultat d</w:t>
            </w:r>
            <w:r w:rsidR="007C1045" w:rsidRPr="004729FB">
              <w:rPr>
                <w:noProof/>
                <w:lang w:val="fr-FR"/>
              </w:rPr>
              <w:t>’</w:t>
            </w:r>
            <w:r w:rsidRPr="004729FB">
              <w:rPr>
                <w:noProof/>
                <w:lang w:val="fr-FR"/>
              </w:rPr>
              <w:t>une commande ipconfig /all dans l</w:t>
            </w:r>
            <w:r w:rsidR="007C1045" w:rsidRPr="004729FB">
              <w:rPr>
                <w:noProof/>
                <w:lang w:val="fr-FR"/>
              </w:rPr>
              <w:t>’</w:t>
            </w:r>
            <w:r w:rsidRPr="004729FB">
              <w:rPr>
                <w:noProof/>
                <w:lang w:val="fr-FR"/>
              </w:rPr>
              <w:t>invite de commandes Windows)</w:t>
            </w:r>
          </w:p>
        </w:tc>
      </w:tr>
    </w:tbl>
    <w:p w:rsidR="00A41C06" w:rsidRPr="004729FB" w:rsidRDefault="00CD0748" w:rsidP="00800963">
      <w:pPr>
        <w:pStyle w:val="BodyTextL25"/>
        <w:rPr>
          <w:noProof/>
          <w:lang w:val="fr-FR"/>
        </w:rPr>
      </w:pPr>
      <w:r w:rsidRPr="004729FB">
        <w:rPr>
          <w:noProof/>
          <w:lang w:val="fr-FR"/>
        </w:rPr>
        <w:t>De gauche à droite, la partie réseau d</w:t>
      </w:r>
      <w:r w:rsidR="007C1045" w:rsidRPr="004729FB">
        <w:rPr>
          <w:noProof/>
          <w:lang w:val="fr-FR"/>
        </w:rPr>
        <w:t>’</w:t>
      </w:r>
      <w:r w:rsidRPr="004729FB">
        <w:rPr>
          <w:noProof/>
          <w:lang w:val="fr-FR"/>
        </w:rPr>
        <w:t>une adresse de monodiffusion globale IPv6 présente une structure hiérarchique fournissant les informations suivantes :</w:t>
      </w:r>
    </w:p>
    <w:p w:rsidR="00CD0748" w:rsidRPr="004729FB" w:rsidRDefault="00F460BA" w:rsidP="009B71CB">
      <w:pPr>
        <w:pStyle w:val="SubStepNum"/>
        <w:numPr>
          <w:ilvl w:val="3"/>
          <w:numId w:val="14"/>
        </w:numPr>
        <w:rPr>
          <w:noProof/>
          <w:lang w:val="fr-FR"/>
        </w:rPr>
      </w:pPr>
      <w:r w:rsidRPr="004729FB">
        <w:rPr>
          <w:noProof/>
          <w:lang w:val="fr-FR"/>
        </w:rPr>
        <w:t>Numéro de routage global IANA (les trois premiers bits binaires sont fixes, par exemple 001)</w:t>
      </w:r>
    </w:p>
    <w:p w:rsidR="00BB7689" w:rsidRPr="004729FB" w:rsidRDefault="00BB7689" w:rsidP="00BB7689">
      <w:pPr>
        <w:pStyle w:val="SubStepNum"/>
        <w:numPr>
          <w:ilvl w:val="0"/>
          <w:numId w:val="0"/>
        </w:numPr>
        <w:ind w:left="1440"/>
        <w:rPr>
          <w:noProof/>
          <w:lang w:val="fr-FR"/>
        </w:rPr>
      </w:pPr>
      <w:r w:rsidRPr="004729FB">
        <w:rPr>
          <w:b/>
          <w:noProof/>
          <w:lang w:val="fr-FR"/>
        </w:rPr>
        <w:t>200</w:t>
      </w:r>
      <w:r w:rsidRPr="004729FB">
        <w:rPr>
          <w:noProof/>
          <w:lang w:val="fr-FR"/>
        </w:rPr>
        <w:t>::/12</w:t>
      </w:r>
    </w:p>
    <w:p w:rsidR="00BB7689" w:rsidRPr="004729FB" w:rsidRDefault="00F460BA" w:rsidP="00BB7689">
      <w:pPr>
        <w:pStyle w:val="SubStepNum"/>
        <w:rPr>
          <w:noProof/>
          <w:lang w:val="fr-FR"/>
        </w:rPr>
      </w:pPr>
      <w:r w:rsidRPr="004729FB">
        <w:rPr>
          <w:noProof/>
          <w:lang w:val="fr-FR"/>
        </w:rPr>
        <w:t>Préfixe des organismes d</w:t>
      </w:r>
      <w:r w:rsidR="007C1045" w:rsidRPr="004729FB">
        <w:rPr>
          <w:noProof/>
          <w:lang w:val="fr-FR"/>
        </w:rPr>
        <w:t>’</w:t>
      </w:r>
      <w:r w:rsidRPr="004729FB">
        <w:rPr>
          <w:noProof/>
          <w:lang w:val="fr-FR"/>
        </w:rPr>
        <w:t>enregistrement Internet locaux (RIR) (bits /12 à /23)</w:t>
      </w:r>
    </w:p>
    <w:p w:rsidR="00BB7689" w:rsidRPr="004729FB" w:rsidRDefault="00BB7689" w:rsidP="00BB7689">
      <w:pPr>
        <w:pStyle w:val="SubStepNum"/>
        <w:numPr>
          <w:ilvl w:val="0"/>
          <w:numId w:val="0"/>
        </w:numPr>
        <w:ind w:left="1440"/>
        <w:rPr>
          <w:b/>
          <w:noProof/>
          <w:lang w:val="fr-FR"/>
        </w:rPr>
      </w:pPr>
      <w:r w:rsidRPr="004729FB">
        <w:rPr>
          <w:noProof/>
          <w:lang w:val="fr-FR"/>
        </w:rPr>
        <w:t>200</w:t>
      </w:r>
      <w:r w:rsidRPr="004729FB">
        <w:rPr>
          <w:b/>
          <w:noProof/>
          <w:lang w:val="fr-FR"/>
        </w:rPr>
        <w:t>1:0D</w:t>
      </w:r>
      <w:r w:rsidRPr="004729FB">
        <w:rPr>
          <w:noProof/>
          <w:lang w:val="fr-FR"/>
        </w:rPr>
        <w:t>::/23(le caractère hexadécimal D correspond à 1101 en binaire. Les bits 21 à 23 correspondent à 110, et le dernier bit fait partie du préfixe du FAI</w:t>
      </w:r>
    </w:p>
    <w:p w:rsidR="00BB7689" w:rsidRPr="004729FB" w:rsidRDefault="001514AA" w:rsidP="00BB7689">
      <w:pPr>
        <w:pStyle w:val="SubStepNum"/>
        <w:rPr>
          <w:noProof/>
          <w:lang w:val="fr-FR"/>
        </w:rPr>
      </w:pPr>
      <w:r w:rsidRPr="004729FB">
        <w:rPr>
          <w:noProof/>
          <w:lang w:val="fr-FR"/>
        </w:rPr>
        <w:t>Préfixe du fournisseur d</w:t>
      </w:r>
      <w:r w:rsidR="007C1045" w:rsidRPr="004729FB">
        <w:rPr>
          <w:noProof/>
          <w:lang w:val="fr-FR"/>
        </w:rPr>
        <w:t>’</w:t>
      </w:r>
      <w:r w:rsidRPr="004729FB">
        <w:rPr>
          <w:noProof/>
          <w:lang w:val="fr-FR"/>
        </w:rPr>
        <w:t>accès Internet (FAI) (les bits jusqu</w:t>
      </w:r>
      <w:r w:rsidR="007C1045" w:rsidRPr="004729FB">
        <w:rPr>
          <w:noProof/>
          <w:lang w:val="fr-FR"/>
        </w:rPr>
        <w:t>’</w:t>
      </w:r>
      <w:r w:rsidRPr="004729FB">
        <w:rPr>
          <w:noProof/>
          <w:lang w:val="fr-FR"/>
        </w:rPr>
        <w:t>à /32)</w:t>
      </w:r>
    </w:p>
    <w:p w:rsidR="00BB7689" w:rsidRPr="004729FB" w:rsidRDefault="00BB7689" w:rsidP="00BB7689">
      <w:pPr>
        <w:pStyle w:val="SubStepNum"/>
        <w:numPr>
          <w:ilvl w:val="0"/>
          <w:numId w:val="0"/>
        </w:numPr>
        <w:ind w:left="1440"/>
        <w:rPr>
          <w:b/>
          <w:noProof/>
          <w:lang w:val="fr-FR"/>
        </w:rPr>
      </w:pPr>
      <w:r w:rsidRPr="004729FB">
        <w:rPr>
          <w:noProof/>
          <w:lang w:val="fr-FR"/>
        </w:rPr>
        <w:t>2001:0D</w:t>
      </w:r>
      <w:r w:rsidRPr="004729FB">
        <w:rPr>
          <w:b/>
          <w:noProof/>
          <w:lang w:val="fr-FR"/>
        </w:rPr>
        <w:t>B8</w:t>
      </w:r>
      <w:r w:rsidRPr="004729FB">
        <w:rPr>
          <w:noProof/>
          <w:lang w:val="fr-FR"/>
        </w:rPr>
        <w:t>::/32</w:t>
      </w:r>
    </w:p>
    <w:p w:rsidR="006033F3" w:rsidRPr="004729FB" w:rsidRDefault="00F460BA" w:rsidP="00F460BA">
      <w:pPr>
        <w:pStyle w:val="SubStepNum"/>
        <w:rPr>
          <w:noProof/>
          <w:lang w:val="fr-FR"/>
        </w:rPr>
      </w:pPr>
      <w:r w:rsidRPr="004729FB">
        <w:rPr>
          <w:noProof/>
          <w:lang w:val="fr-FR"/>
        </w:rPr>
        <w:t>Préfixe du site ou SLA (Site Level Aggregator) attribué au client par le FAI (les bits jusqu</w:t>
      </w:r>
      <w:r w:rsidR="007C1045" w:rsidRPr="004729FB">
        <w:rPr>
          <w:noProof/>
          <w:lang w:val="fr-FR"/>
        </w:rPr>
        <w:t>’</w:t>
      </w:r>
      <w:r w:rsidRPr="004729FB">
        <w:rPr>
          <w:noProof/>
          <w:lang w:val="fr-FR"/>
        </w:rPr>
        <w:t>à /48)</w:t>
      </w:r>
    </w:p>
    <w:p w:rsidR="00F460BA" w:rsidRPr="004729FB" w:rsidRDefault="006033F3" w:rsidP="006033F3">
      <w:pPr>
        <w:pStyle w:val="SubStepNum"/>
        <w:numPr>
          <w:ilvl w:val="0"/>
          <w:numId w:val="0"/>
        </w:numPr>
        <w:ind w:left="1440"/>
        <w:rPr>
          <w:noProof/>
          <w:lang w:val="fr-FR"/>
        </w:rPr>
      </w:pPr>
      <w:r w:rsidRPr="004729FB">
        <w:rPr>
          <w:noProof/>
          <w:lang w:val="fr-FR"/>
        </w:rPr>
        <w:t>2001:0DB8:</w:t>
      </w:r>
      <w:r w:rsidRPr="004729FB">
        <w:rPr>
          <w:b/>
          <w:noProof/>
          <w:lang w:val="fr-FR"/>
        </w:rPr>
        <w:t>0001</w:t>
      </w:r>
      <w:r w:rsidRPr="004729FB">
        <w:rPr>
          <w:noProof/>
          <w:lang w:val="fr-FR"/>
        </w:rPr>
        <w:t>::/48</w:t>
      </w:r>
    </w:p>
    <w:p w:rsidR="006033F3" w:rsidRPr="004729FB" w:rsidRDefault="006033F3" w:rsidP="006033F3">
      <w:pPr>
        <w:pStyle w:val="SubStepNum"/>
        <w:rPr>
          <w:noProof/>
          <w:lang w:val="fr-FR"/>
        </w:rPr>
      </w:pPr>
      <w:r w:rsidRPr="004729FB">
        <w:rPr>
          <w:noProof/>
          <w:lang w:val="fr-FR"/>
        </w:rPr>
        <w:t>Préfixe de sous-réseau (attribué par le client ; les bits jusqu</w:t>
      </w:r>
      <w:r w:rsidR="007C1045" w:rsidRPr="004729FB">
        <w:rPr>
          <w:noProof/>
          <w:lang w:val="fr-FR"/>
        </w:rPr>
        <w:t>’</w:t>
      </w:r>
      <w:r w:rsidRPr="004729FB">
        <w:rPr>
          <w:noProof/>
          <w:lang w:val="fr-FR"/>
        </w:rPr>
        <w:t xml:space="preserve">à /64) </w:t>
      </w:r>
    </w:p>
    <w:p w:rsidR="006033F3" w:rsidRPr="004729FB" w:rsidRDefault="006033F3" w:rsidP="006033F3">
      <w:pPr>
        <w:pStyle w:val="SubStepNum"/>
        <w:numPr>
          <w:ilvl w:val="0"/>
          <w:numId w:val="0"/>
        </w:numPr>
        <w:ind w:left="1440"/>
        <w:rPr>
          <w:b/>
          <w:noProof/>
          <w:lang w:val="fr-FR"/>
        </w:rPr>
      </w:pPr>
      <w:r w:rsidRPr="004729FB">
        <w:rPr>
          <w:noProof/>
          <w:lang w:val="fr-FR"/>
        </w:rPr>
        <w:t>2001:0DB8:0001:</w:t>
      </w:r>
      <w:r w:rsidRPr="004729FB">
        <w:rPr>
          <w:b/>
          <w:noProof/>
          <w:lang w:val="fr-FR"/>
        </w:rPr>
        <w:t>ACAD</w:t>
      </w:r>
      <w:r w:rsidRPr="004729FB">
        <w:rPr>
          <w:noProof/>
          <w:lang w:val="fr-FR"/>
        </w:rPr>
        <w:t>::/64</w:t>
      </w:r>
    </w:p>
    <w:p w:rsidR="006033F3" w:rsidRPr="004729FB" w:rsidRDefault="00743D9B" w:rsidP="006033F3">
      <w:pPr>
        <w:pStyle w:val="SubStepNum"/>
        <w:rPr>
          <w:noProof/>
          <w:lang w:val="fr-FR"/>
        </w:rPr>
      </w:pPr>
      <w:r w:rsidRPr="004729FB">
        <w:rPr>
          <w:noProof/>
          <w:lang w:val="fr-FR"/>
        </w:rPr>
        <w:t>ID d</w:t>
      </w:r>
      <w:r w:rsidR="007C1045" w:rsidRPr="004729FB">
        <w:rPr>
          <w:noProof/>
          <w:lang w:val="fr-FR"/>
        </w:rPr>
        <w:t>’</w:t>
      </w:r>
      <w:r w:rsidRPr="004729FB">
        <w:rPr>
          <w:noProof/>
          <w:lang w:val="fr-FR"/>
        </w:rPr>
        <w:t>interface (l</w:t>
      </w:r>
      <w:r w:rsidR="007C1045" w:rsidRPr="004729FB">
        <w:rPr>
          <w:noProof/>
          <w:lang w:val="fr-FR"/>
        </w:rPr>
        <w:t>’</w:t>
      </w:r>
      <w:r w:rsidRPr="004729FB">
        <w:rPr>
          <w:noProof/>
          <w:lang w:val="fr-FR"/>
        </w:rPr>
        <w:t>hôte est identifié par les 64 derniers bits de l</w:t>
      </w:r>
      <w:r w:rsidR="007C1045" w:rsidRPr="004729FB">
        <w:rPr>
          <w:noProof/>
          <w:lang w:val="fr-FR"/>
        </w:rPr>
        <w:t>’</w:t>
      </w:r>
      <w:r w:rsidRPr="004729FB">
        <w:rPr>
          <w:noProof/>
          <w:lang w:val="fr-FR"/>
        </w:rPr>
        <w:t>adresse)</w:t>
      </w:r>
    </w:p>
    <w:p w:rsidR="006033F3" w:rsidRPr="00BE1837" w:rsidRDefault="006033F3" w:rsidP="006033F3">
      <w:pPr>
        <w:pStyle w:val="SubStepNum"/>
        <w:numPr>
          <w:ilvl w:val="0"/>
          <w:numId w:val="0"/>
        </w:numPr>
        <w:ind w:left="1440"/>
        <w:rPr>
          <w:noProof/>
          <w:lang w:val="es-ES"/>
        </w:rPr>
      </w:pPr>
      <w:r w:rsidRPr="00BE1837">
        <w:rPr>
          <w:noProof/>
          <w:color w:val="000000"/>
          <w:lang w:val="es-ES"/>
        </w:rPr>
        <w:t>2001:DB8:0001:ACAD</w:t>
      </w:r>
      <w:r w:rsidRPr="00BE1837">
        <w:rPr>
          <w:noProof/>
          <w:lang w:val="es-ES"/>
        </w:rPr>
        <w:t>:</w:t>
      </w:r>
      <w:r w:rsidRPr="00BE1837">
        <w:rPr>
          <w:b/>
          <w:noProof/>
          <w:lang w:val="es-ES"/>
        </w:rPr>
        <w:t>8D4F:4F4D:3237:95E2</w:t>
      </w:r>
      <w:r w:rsidRPr="00BE1837">
        <w:rPr>
          <w:noProof/>
          <w:lang w:val="es-ES"/>
        </w:rPr>
        <w:t>/64</w:t>
      </w:r>
    </w:p>
    <w:p w:rsidR="00743D9B" w:rsidRPr="004729FB" w:rsidRDefault="00743D9B" w:rsidP="00800963">
      <w:pPr>
        <w:pStyle w:val="BodyTextL25"/>
        <w:rPr>
          <w:noProof/>
          <w:lang w:val="fr-FR"/>
        </w:rPr>
      </w:pPr>
      <w:r w:rsidRPr="004729FB">
        <w:rPr>
          <w:noProof/>
          <w:lang w:val="fr-FR"/>
        </w:rPr>
        <w:t>L</w:t>
      </w:r>
      <w:r w:rsidR="007C1045" w:rsidRPr="004729FB">
        <w:rPr>
          <w:noProof/>
          <w:lang w:val="fr-FR"/>
        </w:rPr>
        <w:t>’</w:t>
      </w:r>
      <w:r w:rsidRPr="004729FB">
        <w:rPr>
          <w:noProof/>
          <w:lang w:val="fr-FR"/>
        </w:rPr>
        <w:t>image ci-dessous indique que l</w:t>
      </w:r>
      <w:r w:rsidR="007C1045" w:rsidRPr="004729FB">
        <w:rPr>
          <w:noProof/>
          <w:lang w:val="fr-FR"/>
        </w:rPr>
        <w:t>’</w:t>
      </w:r>
      <w:r w:rsidRPr="004729FB">
        <w:rPr>
          <w:noProof/>
          <w:lang w:val="fr-FR"/>
        </w:rPr>
        <w:t>adresse IPv6 peut être groupée en quatre parties élémentaires :</w:t>
      </w:r>
    </w:p>
    <w:p w:rsidR="00B16001" w:rsidRPr="004729FB" w:rsidRDefault="00B16001" w:rsidP="00800963">
      <w:pPr>
        <w:pStyle w:val="SubStepNum"/>
        <w:numPr>
          <w:ilvl w:val="3"/>
          <w:numId w:val="10"/>
        </w:numPr>
        <w:rPr>
          <w:noProof/>
          <w:lang w:val="fr-FR"/>
        </w:rPr>
      </w:pPr>
      <w:r w:rsidRPr="004729FB">
        <w:rPr>
          <w:noProof/>
          <w:lang w:val="fr-FR"/>
        </w:rPr>
        <w:t>Préfixe de routage global /32</w:t>
      </w:r>
    </w:p>
    <w:p w:rsidR="00B16001" w:rsidRPr="004729FB" w:rsidRDefault="00B16001" w:rsidP="00800963">
      <w:pPr>
        <w:pStyle w:val="SubStepNum"/>
        <w:numPr>
          <w:ilvl w:val="3"/>
          <w:numId w:val="10"/>
        </w:numPr>
        <w:rPr>
          <w:noProof/>
          <w:lang w:val="fr-FR"/>
        </w:rPr>
      </w:pPr>
      <w:r w:rsidRPr="004729FB">
        <w:rPr>
          <w:noProof/>
          <w:lang w:val="fr-FR"/>
        </w:rPr>
        <w:t>SLA (Site Level Aggregator) /48</w:t>
      </w:r>
    </w:p>
    <w:p w:rsidR="00B16001" w:rsidRPr="004729FB" w:rsidRDefault="00B16001" w:rsidP="00800963">
      <w:pPr>
        <w:pStyle w:val="SubStepNum"/>
        <w:numPr>
          <w:ilvl w:val="3"/>
          <w:numId w:val="10"/>
        </w:numPr>
        <w:rPr>
          <w:noProof/>
          <w:lang w:val="fr-FR"/>
        </w:rPr>
      </w:pPr>
      <w:r w:rsidRPr="004729FB">
        <w:rPr>
          <w:noProof/>
          <w:lang w:val="fr-FR"/>
        </w:rPr>
        <w:t>ID de sous-réseau (LAN) /64</w:t>
      </w:r>
    </w:p>
    <w:p w:rsidR="00743D9B" w:rsidRPr="004729FB" w:rsidRDefault="00B16001" w:rsidP="00800963">
      <w:pPr>
        <w:pStyle w:val="SubStepNum"/>
        <w:numPr>
          <w:ilvl w:val="3"/>
          <w:numId w:val="10"/>
        </w:numPr>
        <w:rPr>
          <w:noProof/>
          <w:lang w:val="fr-FR"/>
        </w:rPr>
      </w:pPr>
      <w:r w:rsidRPr="004729FB">
        <w:rPr>
          <w:noProof/>
          <w:lang w:val="fr-FR"/>
        </w:rPr>
        <w:t>ID d</w:t>
      </w:r>
      <w:r w:rsidR="007C1045" w:rsidRPr="004729FB">
        <w:rPr>
          <w:noProof/>
          <w:lang w:val="fr-FR"/>
        </w:rPr>
        <w:t>’</w:t>
      </w:r>
      <w:r w:rsidRPr="004729FB">
        <w:rPr>
          <w:noProof/>
          <w:lang w:val="fr-FR"/>
        </w:rPr>
        <w:t>interface (64 derniers bits)</w:t>
      </w:r>
    </w:p>
    <w:p w:rsidR="00924D16" w:rsidRPr="004729FB" w:rsidRDefault="00A160C3" w:rsidP="00743D9B">
      <w:pPr>
        <w:pStyle w:val="Visual"/>
        <w:rPr>
          <w:noProof/>
          <w:lang w:val="fr-FR"/>
        </w:rPr>
      </w:pPr>
      <w:r w:rsidRPr="004729FB">
        <w:rPr>
          <w:noProof/>
          <w:lang w:eastAsia="en-US"/>
        </w:rPr>
        <w:lastRenderedPageBreak/>
        <w:drawing>
          <wp:inline distT="0" distB="0" distL="0" distR="0">
            <wp:extent cx="4448060" cy="1626737"/>
            <wp:effectExtent l="0" t="0" r="0" b="0"/>
            <wp:docPr id="5" name="Picture 5" descr="IPv6-network-prefix-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v6-network-prefix-table3"/>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202" b="3976"/>
                    <a:stretch/>
                  </pic:blipFill>
                  <pic:spPr bwMode="auto">
                    <a:xfrm>
                      <a:off x="0" y="0"/>
                      <a:ext cx="4448175" cy="162677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43D9B" w:rsidRPr="004729FB" w:rsidRDefault="00743D9B" w:rsidP="00800963">
      <w:pPr>
        <w:pStyle w:val="BodyTextL25"/>
        <w:rPr>
          <w:noProof/>
          <w:lang w:val="fr-FR"/>
        </w:rPr>
      </w:pPr>
      <w:r w:rsidRPr="004729FB">
        <w:rPr>
          <w:noProof/>
          <w:lang w:val="fr-FR"/>
        </w:rPr>
        <w:t>La partie hôte de l</w:t>
      </w:r>
      <w:r w:rsidR="007C1045" w:rsidRPr="004729FB">
        <w:rPr>
          <w:noProof/>
          <w:lang w:val="fr-FR"/>
        </w:rPr>
        <w:t>’</w:t>
      </w:r>
      <w:r w:rsidRPr="004729FB">
        <w:rPr>
          <w:noProof/>
          <w:lang w:val="fr-FR"/>
        </w:rPr>
        <w:t>adresse IPv6 est appelée l</w:t>
      </w:r>
      <w:r w:rsidR="007C1045" w:rsidRPr="004729FB">
        <w:rPr>
          <w:noProof/>
          <w:lang w:val="fr-FR"/>
        </w:rPr>
        <w:t>’</w:t>
      </w:r>
      <w:r w:rsidRPr="004729FB">
        <w:rPr>
          <w:noProof/>
          <w:lang w:val="fr-FR"/>
        </w:rPr>
        <w:t>ID d</w:t>
      </w:r>
      <w:r w:rsidR="007C1045" w:rsidRPr="004729FB">
        <w:rPr>
          <w:noProof/>
          <w:lang w:val="fr-FR"/>
        </w:rPr>
        <w:t>’</w:t>
      </w:r>
      <w:r w:rsidRPr="004729FB">
        <w:rPr>
          <w:noProof/>
          <w:lang w:val="fr-FR"/>
        </w:rPr>
        <w:t>interface, car elle ne permet pas d</w:t>
      </w:r>
      <w:r w:rsidR="007C1045" w:rsidRPr="004729FB">
        <w:rPr>
          <w:noProof/>
          <w:lang w:val="fr-FR"/>
        </w:rPr>
        <w:t>’</w:t>
      </w:r>
      <w:r w:rsidRPr="004729FB">
        <w:rPr>
          <w:noProof/>
          <w:lang w:val="fr-FR"/>
        </w:rPr>
        <w:t>identifier l</w:t>
      </w:r>
      <w:r w:rsidR="007C1045" w:rsidRPr="004729FB">
        <w:rPr>
          <w:noProof/>
          <w:lang w:val="fr-FR"/>
        </w:rPr>
        <w:t>’</w:t>
      </w:r>
      <w:r w:rsidRPr="004729FB">
        <w:rPr>
          <w:noProof/>
          <w:lang w:val="fr-FR"/>
        </w:rPr>
        <w:t>hôte réel, mais bien la carte d</w:t>
      </w:r>
      <w:r w:rsidR="007C1045" w:rsidRPr="004729FB">
        <w:rPr>
          <w:noProof/>
          <w:lang w:val="fr-FR"/>
        </w:rPr>
        <w:t>’</w:t>
      </w:r>
      <w:r w:rsidRPr="004729FB">
        <w:rPr>
          <w:noProof/>
          <w:lang w:val="fr-FR"/>
        </w:rPr>
        <w:t>interface réseau de l</w:t>
      </w:r>
      <w:r w:rsidR="007C1045" w:rsidRPr="004729FB">
        <w:rPr>
          <w:noProof/>
          <w:lang w:val="fr-FR"/>
        </w:rPr>
        <w:t>’</w:t>
      </w:r>
      <w:r w:rsidRPr="004729FB">
        <w:rPr>
          <w:noProof/>
          <w:lang w:val="fr-FR"/>
        </w:rPr>
        <w:t>hôte. Chaque interface réseau peut avoir plusieurs adresses IPv6 et, par conséquent, peut également avoir plusieurs ID d</w:t>
      </w:r>
      <w:r w:rsidR="007C1045" w:rsidRPr="004729FB">
        <w:rPr>
          <w:noProof/>
          <w:lang w:val="fr-FR"/>
        </w:rPr>
        <w:t>’</w:t>
      </w:r>
      <w:r w:rsidRPr="004729FB">
        <w:rPr>
          <w:noProof/>
          <w:lang w:val="fr-FR"/>
        </w:rPr>
        <w:t>interface.</w:t>
      </w:r>
    </w:p>
    <w:p w:rsidR="002E3B4B" w:rsidRPr="004729FB" w:rsidRDefault="002E3B4B" w:rsidP="009B71CB">
      <w:pPr>
        <w:pStyle w:val="StepHead"/>
        <w:tabs>
          <w:tab w:val="clear" w:pos="990"/>
          <w:tab w:val="clear" w:pos="1144"/>
        </w:tabs>
        <w:ind w:left="1246" w:hanging="1066"/>
        <w:rPr>
          <w:noProof/>
          <w:lang w:val="fr-FR"/>
        </w:rPr>
      </w:pPr>
      <w:r w:rsidRPr="004729FB">
        <w:rPr>
          <w:noProof/>
          <w:lang w:val="fr-FR"/>
        </w:rPr>
        <w:t>Entraînez-vous à obtenir des informations sur le préfixe du réseau à partir d</w:t>
      </w:r>
      <w:r w:rsidR="007C1045" w:rsidRPr="004729FB">
        <w:rPr>
          <w:noProof/>
          <w:lang w:val="fr-FR"/>
        </w:rPr>
        <w:t>’</w:t>
      </w:r>
      <w:r w:rsidRPr="004729FB">
        <w:rPr>
          <w:noProof/>
          <w:lang w:val="fr-FR"/>
        </w:rPr>
        <w:t>adresses IPv6.</w:t>
      </w:r>
    </w:p>
    <w:p w:rsidR="002E3B4B" w:rsidRPr="004729FB" w:rsidRDefault="002E3B4B" w:rsidP="002E3B4B">
      <w:pPr>
        <w:pStyle w:val="BodyTextL25"/>
        <w:rPr>
          <w:noProof/>
          <w:lang w:val="fr-FR"/>
        </w:rPr>
      </w:pPr>
      <w:r w:rsidRPr="004729FB">
        <w:rPr>
          <w:noProof/>
          <w:lang w:val="fr-FR"/>
        </w:rPr>
        <w:t>Soit l</w:t>
      </w:r>
      <w:r w:rsidR="007C1045" w:rsidRPr="004729FB">
        <w:rPr>
          <w:noProof/>
          <w:lang w:val="fr-FR"/>
        </w:rPr>
        <w:t>’</w:t>
      </w:r>
      <w:r w:rsidRPr="004729FB">
        <w:rPr>
          <w:noProof/>
          <w:lang w:val="fr-FR"/>
        </w:rPr>
        <w:t>adresse suivante, répondez aux questions suivantes :</w:t>
      </w:r>
    </w:p>
    <w:p w:rsidR="002E3B4B" w:rsidRPr="00BE1837" w:rsidRDefault="000C5E6F" w:rsidP="002E3B4B">
      <w:pPr>
        <w:pStyle w:val="BodyTextL25"/>
        <w:rPr>
          <w:noProof/>
          <w:lang w:val="es-ES"/>
        </w:rPr>
      </w:pPr>
      <w:r w:rsidRPr="00BE1837">
        <w:rPr>
          <w:b/>
          <w:noProof/>
          <w:lang w:val="es-ES"/>
        </w:rPr>
        <w:t>2000:1111:aaaa:0:50a5:8a35:a5bb:66e1/64</w:t>
      </w:r>
    </w:p>
    <w:p w:rsidR="00DC03D8" w:rsidRPr="004729FB" w:rsidRDefault="00F17E92" w:rsidP="009B71CB">
      <w:pPr>
        <w:pStyle w:val="SubStepAlpha"/>
        <w:numPr>
          <w:ilvl w:val="2"/>
          <w:numId w:val="15"/>
        </w:numPr>
        <w:rPr>
          <w:noProof/>
          <w:lang w:val="fr-FR"/>
        </w:rPr>
      </w:pPr>
      <w:r w:rsidRPr="004729FB">
        <w:rPr>
          <w:noProof/>
          <w:lang w:val="fr-FR"/>
        </w:rPr>
        <w:t>Quel est l</w:t>
      </w:r>
      <w:r w:rsidR="007C1045" w:rsidRPr="004729FB">
        <w:rPr>
          <w:noProof/>
          <w:lang w:val="fr-FR"/>
        </w:rPr>
        <w:t>’</w:t>
      </w:r>
      <w:r w:rsidRPr="004729FB">
        <w:rPr>
          <w:noProof/>
          <w:lang w:val="fr-FR"/>
        </w:rPr>
        <w:t>ID d</w:t>
      </w:r>
      <w:r w:rsidR="007C1045" w:rsidRPr="004729FB">
        <w:rPr>
          <w:noProof/>
          <w:lang w:val="fr-FR"/>
        </w:rPr>
        <w:t>’</w:t>
      </w:r>
      <w:r w:rsidRPr="004729FB">
        <w:rPr>
          <w:noProof/>
          <w:lang w:val="fr-FR"/>
        </w:rPr>
        <w:t>interface ?</w:t>
      </w:r>
    </w:p>
    <w:p w:rsidR="002E3B4B" w:rsidRPr="004729FB" w:rsidRDefault="002E3B4B" w:rsidP="00800963">
      <w:pPr>
        <w:pStyle w:val="BodyTextL50"/>
        <w:rPr>
          <w:noProof/>
          <w:lang w:val="fr-FR"/>
        </w:rPr>
      </w:pPr>
      <w:r w:rsidRPr="004729FB">
        <w:rPr>
          <w:noProof/>
          <w:lang w:val="fr-FR"/>
        </w:rPr>
        <w:t>____________________________________________________________________________________</w:t>
      </w:r>
    </w:p>
    <w:p w:rsidR="00DC03D8" w:rsidRPr="004729FB" w:rsidRDefault="002E3B4B" w:rsidP="00DC03D8">
      <w:pPr>
        <w:pStyle w:val="SubStepAlpha"/>
        <w:rPr>
          <w:noProof/>
          <w:lang w:val="fr-FR"/>
        </w:rPr>
      </w:pPr>
      <w:r w:rsidRPr="004729FB">
        <w:rPr>
          <w:noProof/>
          <w:lang w:val="fr-FR"/>
        </w:rPr>
        <w:t>Quel est le numéro de sous-réseau ?</w:t>
      </w:r>
    </w:p>
    <w:p w:rsidR="00DC03D8" w:rsidRPr="004729FB" w:rsidRDefault="00DC03D8" w:rsidP="00800963">
      <w:pPr>
        <w:pStyle w:val="BodyTextL50"/>
        <w:rPr>
          <w:noProof/>
          <w:lang w:val="fr-FR"/>
        </w:rPr>
      </w:pPr>
      <w:r w:rsidRPr="004729FB">
        <w:rPr>
          <w:noProof/>
          <w:lang w:val="fr-FR"/>
        </w:rPr>
        <w:t>____________________________________________________________________________________</w:t>
      </w:r>
    </w:p>
    <w:p w:rsidR="00DC03D8" w:rsidRPr="004729FB" w:rsidRDefault="002E3B4B" w:rsidP="00800963">
      <w:pPr>
        <w:pStyle w:val="SubStepAlpha"/>
        <w:rPr>
          <w:noProof/>
          <w:lang w:val="fr-FR"/>
        </w:rPr>
      </w:pPr>
      <w:r w:rsidRPr="004729FB">
        <w:rPr>
          <w:noProof/>
          <w:lang w:val="fr-FR"/>
        </w:rPr>
        <w:t>Quel est le numéro du site ?</w:t>
      </w:r>
    </w:p>
    <w:p w:rsidR="00DC03D8" w:rsidRPr="004729FB" w:rsidRDefault="00DC03D8" w:rsidP="00800963">
      <w:pPr>
        <w:pStyle w:val="BodyTextL50"/>
        <w:rPr>
          <w:noProof/>
          <w:lang w:val="fr-FR"/>
        </w:rPr>
      </w:pPr>
      <w:r w:rsidRPr="004729FB">
        <w:rPr>
          <w:noProof/>
          <w:lang w:val="fr-FR"/>
        </w:rPr>
        <w:t>____________________________________________________________________________________</w:t>
      </w:r>
    </w:p>
    <w:p w:rsidR="00DC03D8" w:rsidRPr="004729FB" w:rsidRDefault="002E3B4B" w:rsidP="00800963">
      <w:pPr>
        <w:pStyle w:val="SubStepAlpha"/>
        <w:rPr>
          <w:noProof/>
          <w:lang w:val="fr-FR"/>
        </w:rPr>
      </w:pPr>
      <w:r w:rsidRPr="004729FB">
        <w:rPr>
          <w:noProof/>
          <w:lang w:val="fr-FR"/>
        </w:rPr>
        <w:t>Quel est le numéro du FAI ?</w:t>
      </w:r>
    </w:p>
    <w:p w:rsidR="00DC03D8" w:rsidRPr="004729FB" w:rsidRDefault="00DC03D8" w:rsidP="00800963">
      <w:pPr>
        <w:pStyle w:val="BodyTextL50"/>
        <w:rPr>
          <w:noProof/>
          <w:lang w:val="fr-FR"/>
        </w:rPr>
      </w:pPr>
      <w:r w:rsidRPr="004729FB">
        <w:rPr>
          <w:noProof/>
          <w:lang w:val="fr-FR"/>
        </w:rPr>
        <w:t>____________________________________________________________________________________</w:t>
      </w:r>
    </w:p>
    <w:p w:rsidR="00DC03D8" w:rsidRPr="004729FB" w:rsidRDefault="00F17E92" w:rsidP="00DC03D8">
      <w:pPr>
        <w:pStyle w:val="SubStepAlpha"/>
        <w:rPr>
          <w:noProof/>
          <w:lang w:val="fr-FR"/>
        </w:rPr>
      </w:pPr>
      <w:r w:rsidRPr="004729FB">
        <w:rPr>
          <w:noProof/>
          <w:lang w:val="fr-FR"/>
        </w:rPr>
        <w:t>Quel est le numéro du FAI en binaire ?</w:t>
      </w:r>
    </w:p>
    <w:p w:rsidR="00DC03D8" w:rsidRPr="004729FB" w:rsidRDefault="00DC03D8" w:rsidP="00800963">
      <w:pPr>
        <w:pStyle w:val="BodyTextL50"/>
        <w:rPr>
          <w:noProof/>
          <w:lang w:val="fr-FR"/>
        </w:rPr>
      </w:pPr>
      <w:r w:rsidRPr="004729FB">
        <w:rPr>
          <w:noProof/>
          <w:lang w:val="fr-FR"/>
        </w:rPr>
        <w:t>____________________________________________________________________________________</w:t>
      </w:r>
    </w:p>
    <w:p w:rsidR="00DC03D8" w:rsidRPr="004729FB" w:rsidRDefault="00F17E92" w:rsidP="009B71CB">
      <w:pPr>
        <w:pStyle w:val="SubStepAlpha"/>
        <w:keepNext/>
        <w:ind w:left="714" w:hanging="357"/>
        <w:rPr>
          <w:noProof/>
          <w:lang w:val="fr-FR"/>
        </w:rPr>
      </w:pPr>
      <w:r w:rsidRPr="004729FB">
        <w:rPr>
          <w:noProof/>
          <w:lang w:val="fr-FR"/>
        </w:rPr>
        <w:t>Quel est le numéro de registre ?</w:t>
      </w:r>
    </w:p>
    <w:p w:rsidR="00DC03D8" w:rsidRPr="004729FB" w:rsidRDefault="00DC03D8" w:rsidP="00800963">
      <w:pPr>
        <w:pStyle w:val="BodyTextL50"/>
        <w:rPr>
          <w:noProof/>
          <w:lang w:val="fr-FR"/>
        </w:rPr>
      </w:pPr>
      <w:r w:rsidRPr="004729FB">
        <w:rPr>
          <w:noProof/>
          <w:lang w:val="fr-FR"/>
        </w:rPr>
        <w:t>____________________________________________________________________________________</w:t>
      </w:r>
    </w:p>
    <w:p w:rsidR="00DC03D8" w:rsidRPr="004729FB" w:rsidRDefault="00F17E92" w:rsidP="00DC03D8">
      <w:pPr>
        <w:pStyle w:val="SubStepAlpha"/>
        <w:rPr>
          <w:noProof/>
          <w:lang w:val="fr-FR"/>
        </w:rPr>
      </w:pPr>
      <w:r w:rsidRPr="004729FB">
        <w:rPr>
          <w:noProof/>
          <w:lang w:val="fr-FR"/>
        </w:rPr>
        <w:t>Quel est le numéro de registre en binaire ?</w:t>
      </w:r>
    </w:p>
    <w:p w:rsidR="00DC03D8" w:rsidRPr="004729FB" w:rsidRDefault="00DC03D8" w:rsidP="00800963">
      <w:pPr>
        <w:pStyle w:val="BodyTextL50"/>
        <w:rPr>
          <w:noProof/>
          <w:lang w:val="fr-FR"/>
        </w:rPr>
      </w:pPr>
      <w:r w:rsidRPr="004729FB">
        <w:rPr>
          <w:noProof/>
          <w:lang w:val="fr-FR"/>
        </w:rPr>
        <w:t>____________________________________________________________________________________</w:t>
      </w:r>
    </w:p>
    <w:p w:rsidR="00DC03D8" w:rsidRPr="004729FB" w:rsidRDefault="00F17E92" w:rsidP="00DC03D8">
      <w:pPr>
        <w:pStyle w:val="SubStepAlpha"/>
        <w:rPr>
          <w:noProof/>
          <w:lang w:val="fr-FR"/>
        </w:rPr>
      </w:pPr>
      <w:r w:rsidRPr="004729FB">
        <w:rPr>
          <w:noProof/>
          <w:lang w:val="fr-FR"/>
        </w:rPr>
        <w:t>Quel est le numéro global IANA ?</w:t>
      </w:r>
    </w:p>
    <w:p w:rsidR="00DC03D8" w:rsidRPr="004729FB" w:rsidRDefault="00DC03D8" w:rsidP="00800963">
      <w:pPr>
        <w:pStyle w:val="BodyTextL50"/>
        <w:rPr>
          <w:noProof/>
          <w:lang w:val="fr-FR"/>
        </w:rPr>
      </w:pPr>
      <w:r w:rsidRPr="004729FB">
        <w:rPr>
          <w:noProof/>
          <w:lang w:val="fr-FR"/>
        </w:rPr>
        <w:t>____________________________________________________________________________________</w:t>
      </w:r>
    </w:p>
    <w:p w:rsidR="00DC03D8" w:rsidRPr="004729FB" w:rsidRDefault="000C5E6F" w:rsidP="00DC03D8">
      <w:pPr>
        <w:pStyle w:val="SubStepAlpha"/>
        <w:rPr>
          <w:noProof/>
          <w:lang w:val="fr-FR"/>
        </w:rPr>
      </w:pPr>
      <w:r w:rsidRPr="004729FB">
        <w:rPr>
          <w:noProof/>
          <w:lang w:val="fr-FR"/>
        </w:rPr>
        <w:t>Quel est le préfixe de routage global ?</w:t>
      </w:r>
    </w:p>
    <w:p w:rsidR="00DC03D8" w:rsidRPr="004729FB" w:rsidRDefault="00DC03D8" w:rsidP="00800963">
      <w:pPr>
        <w:pStyle w:val="BodyTextL50"/>
        <w:rPr>
          <w:noProof/>
          <w:lang w:val="fr-FR"/>
        </w:rPr>
      </w:pPr>
      <w:r w:rsidRPr="004729FB">
        <w:rPr>
          <w:noProof/>
          <w:lang w:val="fr-FR"/>
        </w:rPr>
        <w:t>____________________________________________________________________________________</w:t>
      </w:r>
    </w:p>
    <w:p w:rsidR="00853418" w:rsidRPr="004729FB" w:rsidRDefault="00024EE5" w:rsidP="00024EE5">
      <w:pPr>
        <w:pStyle w:val="LabSection"/>
        <w:rPr>
          <w:noProof/>
          <w:lang w:val="fr-FR"/>
        </w:rPr>
      </w:pPr>
      <w:r w:rsidRPr="004729FB">
        <w:rPr>
          <w:noProof/>
          <w:lang w:val="fr-FR"/>
        </w:rPr>
        <w:t>Remarques générales</w:t>
      </w:r>
    </w:p>
    <w:p w:rsidR="00024EE5" w:rsidRPr="004729FB" w:rsidRDefault="002C7955" w:rsidP="00596998">
      <w:pPr>
        <w:pStyle w:val="ReflectionQ"/>
        <w:rPr>
          <w:noProof/>
          <w:lang w:val="fr-FR"/>
        </w:rPr>
      </w:pPr>
      <w:r w:rsidRPr="004729FB">
        <w:rPr>
          <w:noProof/>
          <w:lang w:val="fr-FR"/>
        </w:rPr>
        <w:t>Selon vous, comment devrez-vous prendre en charge le protocole IPv6 à l</w:t>
      </w:r>
      <w:r w:rsidR="007C1045" w:rsidRPr="004729FB">
        <w:rPr>
          <w:noProof/>
          <w:lang w:val="fr-FR"/>
        </w:rPr>
        <w:t>’</w:t>
      </w:r>
      <w:r w:rsidRPr="004729FB">
        <w:rPr>
          <w:noProof/>
          <w:lang w:val="fr-FR"/>
        </w:rPr>
        <w:t>avenir ?</w:t>
      </w:r>
    </w:p>
    <w:p w:rsidR="001772B8" w:rsidRPr="004729FB" w:rsidRDefault="001772B8" w:rsidP="001772B8">
      <w:pPr>
        <w:pStyle w:val="BodyTextL25"/>
        <w:rPr>
          <w:noProof/>
          <w:lang w:val="fr-FR"/>
        </w:rPr>
      </w:pPr>
      <w:r w:rsidRPr="004729FB">
        <w:rPr>
          <w:noProof/>
          <w:lang w:val="fr-FR"/>
        </w:rPr>
        <w:t>_______________________________________________________________________________________</w:t>
      </w:r>
    </w:p>
    <w:p w:rsidR="00DC03D8" w:rsidRPr="004729FB" w:rsidRDefault="00DC03D8" w:rsidP="001772B8">
      <w:pPr>
        <w:pStyle w:val="BodyTextL25"/>
        <w:rPr>
          <w:noProof/>
          <w:lang w:val="fr-FR"/>
        </w:rPr>
      </w:pPr>
      <w:r w:rsidRPr="004729FB">
        <w:rPr>
          <w:noProof/>
          <w:lang w:val="fr-FR"/>
        </w:rPr>
        <w:t>_______________________________________________________________________________________</w:t>
      </w:r>
    </w:p>
    <w:p w:rsidR="00536F43" w:rsidRPr="004729FB" w:rsidRDefault="002C7955" w:rsidP="00596998">
      <w:pPr>
        <w:pStyle w:val="ReflectionQ"/>
        <w:rPr>
          <w:noProof/>
          <w:lang w:val="fr-FR"/>
        </w:rPr>
      </w:pPr>
      <w:r w:rsidRPr="004729FB">
        <w:rPr>
          <w:noProof/>
          <w:lang w:val="fr-FR"/>
        </w:rPr>
        <w:lastRenderedPageBreak/>
        <w:t>Pensez-vous que les réseaux IPv4 continueront d</w:t>
      </w:r>
      <w:r w:rsidR="007C1045" w:rsidRPr="004729FB">
        <w:rPr>
          <w:noProof/>
          <w:lang w:val="fr-FR"/>
        </w:rPr>
        <w:t>’</w:t>
      </w:r>
      <w:r w:rsidRPr="004729FB">
        <w:rPr>
          <w:noProof/>
          <w:lang w:val="fr-FR"/>
        </w:rPr>
        <w:t>exister, ou est-ce que tout le monde finira par passer à la norme IPv6 ? Combien de temps pensez-vous que cela prendra ?</w:t>
      </w:r>
    </w:p>
    <w:p w:rsidR="001772B8" w:rsidRPr="004729FB" w:rsidRDefault="001772B8" w:rsidP="001772B8">
      <w:pPr>
        <w:pStyle w:val="BodyTextL25"/>
        <w:rPr>
          <w:noProof/>
          <w:lang w:val="fr-FR"/>
        </w:rPr>
      </w:pPr>
      <w:r w:rsidRPr="004729FB">
        <w:rPr>
          <w:noProof/>
          <w:lang w:val="fr-FR"/>
        </w:rPr>
        <w:t>_______________________________________________________________________________________</w:t>
      </w:r>
    </w:p>
    <w:p w:rsidR="00DC03D8" w:rsidRPr="004729FB" w:rsidRDefault="00DC03D8" w:rsidP="001772B8">
      <w:pPr>
        <w:pStyle w:val="BodyTextL25"/>
        <w:rPr>
          <w:noProof/>
          <w:lang w:val="fr-FR"/>
        </w:rPr>
      </w:pPr>
      <w:r w:rsidRPr="004729FB">
        <w:rPr>
          <w:noProof/>
          <w:lang w:val="fr-FR"/>
        </w:rPr>
        <w:t>_______________________________________________________________________________________</w:t>
      </w:r>
      <w:bookmarkEnd w:id="0"/>
    </w:p>
    <w:sectPr w:rsidR="00DC03D8" w:rsidRPr="004729FB"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3D8" w:rsidRDefault="006433D8" w:rsidP="0090659A">
      <w:pPr>
        <w:spacing w:after="0" w:line="240" w:lineRule="auto"/>
      </w:pPr>
      <w:r>
        <w:separator/>
      </w:r>
    </w:p>
    <w:p w:rsidR="006433D8" w:rsidRDefault="006433D8"/>
    <w:p w:rsidR="006433D8" w:rsidRDefault="006433D8"/>
    <w:p w:rsidR="006433D8" w:rsidRDefault="006433D8"/>
    <w:p w:rsidR="006433D8" w:rsidRDefault="006433D8"/>
  </w:endnote>
  <w:endnote w:type="continuationSeparator" w:id="0">
    <w:p w:rsidR="006433D8" w:rsidRDefault="006433D8" w:rsidP="0090659A">
      <w:pPr>
        <w:spacing w:after="0" w:line="240" w:lineRule="auto"/>
      </w:pPr>
      <w:r>
        <w:continuationSeparator/>
      </w:r>
    </w:p>
    <w:p w:rsidR="006433D8" w:rsidRDefault="006433D8"/>
    <w:p w:rsidR="006433D8" w:rsidRDefault="006433D8"/>
    <w:p w:rsidR="006433D8" w:rsidRDefault="006433D8"/>
    <w:p w:rsidR="006433D8" w:rsidRDefault="006433D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673" w:rsidRDefault="001B26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09" w:rsidRPr="004729FB" w:rsidRDefault="00BE1837" w:rsidP="00F91FD1">
    <w:pPr>
      <w:pStyle w:val="Footer"/>
      <w:rPr>
        <w:noProof/>
        <w:szCs w:val="16"/>
        <w:lang w:val="fr-FR"/>
      </w:rPr>
    </w:pPr>
    <w:r w:rsidRPr="00077E22">
      <w:rPr>
        <w:lang w:val="fr-FR"/>
      </w:rPr>
      <w:t xml:space="preserve">© </w:t>
    </w:r>
    <w:r w:rsidR="00F91FD1" w:rsidRPr="00765570">
      <w:rPr>
        <w:lang w:val="fr-FR"/>
      </w:rPr>
      <w:t>201</w:t>
    </w:r>
    <w:r w:rsidR="00F91FD1">
      <w:rPr>
        <w:rFonts w:eastAsia="SimSun" w:hint="eastAsia"/>
        <w:lang w:val="fr-FR"/>
      </w:rPr>
      <w:t>4</w:t>
    </w:r>
    <w:r w:rsidR="00F91FD1" w:rsidRPr="00765570">
      <w:rPr>
        <w:lang w:val="fr-FR"/>
      </w:rPr>
      <w:t xml:space="preserve"> </w:t>
    </w:r>
    <w:r w:rsidRPr="00077E22">
      <w:rPr>
        <w:lang w:val="fr-FR"/>
      </w:rPr>
      <w:t>Cisco et/ou ses filiales. Tous droits réservés. Ceci est un document public de Cisco.</w:t>
    </w:r>
    <w:r w:rsidR="009F5709" w:rsidRPr="004729FB">
      <w:rPr>
        <w:noProof/>
        <w:szCs w:val="16"/>
        <w:lang w:val="fr-FR"/>
      </w:rPr>
      <w:tab/>
      <w:t xml:space="preserve">Page </w:t>
    </w:r>
    <w:r w:rsidR="003C0E03" w:rsidRPr="004729FB">
      <w:rPr>
        <w:b/>
        <w:noProof/>
        <w:szCs w:val="16"/>
        <w:lang w:val="fr-FR"/>
      </w:rPr>
      <w:fldChar w:fldCharType="begin"/>
    </w:r>
    <w:r w:rsidR="009F5709" w:rsidRPr="004729FB">
      <w:rPr>
        <w:b/>
        <w:noProof/>
        <w:szCs w:val="16"/>
        <w:lang w:val="fr-FR"/>
      </w:rPr>
      <w:instrText xml:space="preserve"> PAGE </w:instrText>
    </w:r>
    <w:r w:rsidR="003C0E03" w:rsidRPr="004729FB">
      <w:rPr>
        <w:b/>
        <w:noProof/>
        <w:szCs w:val="16"/>
        <w:lang w:val="fr-FR"/>
      </w:rPr>
      <w:fldChar w:fldCharType="separate"/>
    </w:r>
    <w:r w:rsidR="00F91FD1">
      <w:rPr>
        <w:b/>
        <w:noProof/>
        <w:szCs w:val="16"/>
        <w:lang w:val="fr-FR"/>
      </w:rPr>
      <w:t>2</w:t>
    </w:r>
    <w:r w:rsidR="003C0E03" w:rsidRPr="004729FB">
      <w:rPr>
        <w:b/>
        <w:noProof/>
        <w:szCs w:val="16"/>
        <w:lang w:val="fr-FR"/>
      </w:rPr>
      <w:fldChar w:fldCharType="end"/>
    </w:r>
    <w:r>
      <w:rPr>
        <w:rFonts w:eastAsia="SimSun" w:hint="eastAsia"/>
        <w:b/>
        <w:noProof/>
        <w:szCs w:val="16"/>
        <w:lang w:val="fr-FR" w:eastAsia="zh-CN"/>
      </w:rPr>
      <w:t xml:space="preserve"> </w:t>
    </w:r>
    <w:r w:rsidR="009F5709" w:rsidRPr="004729FB">
      <w:rPr>
        <w:noProof/>
        <w:szCs w:val="16"/>
        <w:lang w:val="fr-FR"/>
      </w:rPr>
      <w:t>sur</w:t>
    </w:r>
    <w:r>
      <w:rPr>
        <w:rFonts w:eastAsia="SimSun" w:hint="eastAsia"/>
        <w:noProof/>
        <w:szCs w:val="16"/>
        <w:lang w:val="fr-FR" w:eastAsia="zh-CN"/>
      </w:rPr>
      <w:t xml:space="preserve"> </w:t>
    </w:r>
    <w:r w:rsidR="003C0E03" w:rsidRPr="004729FB">
      <w:rPr>
        <w:b/>
        <w:noProof/>
        <w:szCs w:val="16"/>
        <w:lang w:val="fr-FR"/>
      </w:rPr>
      <w:fldChar w:fldCharType="begin"/>
    </w:r>
    <w:r w:rsidR="009F5709" w:rsidRPr="004729FB">
      <w:rPr>
        <w:b/>
        <w:noProof/>
        <w:szCs w:val="16"/>
        <w:lang w:val="fr-FR"/>
      </w:rPr>
      <w:instrText xml:space="preserve"> NUMPAGES  </w:instrText>
    </w:r>
    <w:r w:rsidR="003C0E03" w:rsidRPr="004729FB">
      <w:rPr>
        <w:b/>
        <w:noProof/>
        <w:szCs w:val="16"/>
        <w:lang w:val="fr-FR"/>
      </w:rPr>
      <w:fldChar w:fldCharType="separate"/>
    </w:r>
    <w:r w:rsidR="00F91FD1">
      <w:rPr>
        <w:b/>
        <w:noProof/>
        <w:szCs w:val="16"/>
        <w:lang w:val="fr-FR"/>
      </w:rPr>
      <w:t>10</w:t>
    </w:r>
    <w:r w:rsidR="003C0E03" w:rsidRPr="004729FB">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09" w:rsidRPr="004729FB" w:rsidRDefault="00BE1837" w:rsidP="001B2673">
    <w:pPr>
      <w:pStyle w:val="Footer"/>
      <w:rPr>
        <w:noProof/>
        <w:szCs w:val="16"/>
        <w:lang w:val="fr-FR"/>
      </w:rPr>
    </w:pPr>
    <w:r w:rsidRPr="00077E22">
      <w:rPr>
        <w:lang w:val="fr-FR"/>
      </w:rPr>
      <w:t xml:space="preserve">© </w:t>
    </w:r>
    <w:r w:rsidR="001B2673" w:rsidRPr="00765570">
      <w:rPr>
        <w:lang w:val="fr-FR"/>
      </w:rPr>
      <w:t>201</w:t>
    </w:r>
    <w:r w:rsidR="001B2673">
      <w:rPr>
        <w:rFonts w:eastAsia="SimSun" w:hint="eastAsia"/>
        <w:lang w:val="fr-FR"/>
      </w:rPr>
      <w:t>4</w:t>
    </w:r>
    <w:r w:rsidR="001B2673" w:rsidRPr="00765570">
      <w:rPr>
        <w:lang w:val="fr-FR"/>
      </w:rPr>
      <w:t xml:space="preserve"> </w:t>
    </w:r>
    <w:r w:rsidRPr="00077E22">
      <w:rPr>
        <w:lang w:val="fr-FR"/>
      </w:rPr>
      <w:t>Cisco et/ou ses filiales. Tous droits réservés. Ceci est un document public de Cisco.</w:t>
    </w:r>
    <w:r w:rsidR="009F5709" w:rsidRPr="004729FB">
      <w:rPr>
        <w:noProof/>
        <w:szCs w:val="16"/>
        <w:lang w:val="fr-FR"/>
      </w:rPr>
      <w:tab/>
      <w:t xml:space="preserve">Page </w:t>
    </w:r>
    <w:r w:rsidR="003C0E03" w:rsidRPr="004729FB">
      <w:rPr>
        <w:b/>
        <w:noProof/>
        <w:szCs w:val="16"/>
        <w:lang w:val="fr-FR"/>
      </w:rPr>
      <w:fldChar w:fldCharType="begin"/>
    </w:r>
    <w:r w:rsidR="009F5709" w:rsidRPr="004729FB">
      <w:rPr>
        <w:b/>
        <w:noProof/>
        <w:szCs w:val="16"/>
        <w:lang w:val="fr-FR"/>
      </w:rPr>
      <w:instrText xml:space="preserve"> PAGE </w:instrText>
    </w:r>
    <w:r w:rsidR="003C0E03" w:rsidRPr="004729FB">
      <w:rPr>
        <w:b/>
        <w:noProof/>
        <w:szCs w:val="16"/>
        <w:lang w:val="fr-FR"/>
      </w:rPr>
      <w:fldChar w:fldCharType="separate"/>
    </w:r>
    <w:r w:rsidR="00F91FD1">
      <w:rPr>
        <w:b/>
        <w:noProof/>
        <w:szCs w:val="16"/>
        <w:lang w:val="fr-FR"/>
      </w:rPr>
      <w:t>1</w:t>
    </w:r>
    <w:r w:rsidR="003C0E03" w:rsidRPr="004729FB">
      <w:rPr>
        <w:b/>
        <w:noProof/>
        <w:szCs w:val="16"/>
        <w:lang w:val="fr-FR"/>
      </w:rPr>
      <w:fldChar w:fldCharType="end"/>
    </w:r>
    <w:r>
      <w:rPr>
        <w:rFonts w:eastAsia="SimSun" w:hint="eastAsia"/>
        <w:b/>
        <w:noProof/>
        <w:szCs w:val="16"/>
        <w:lang w:val="fr-FR" w:eastAsia="zh-CN"/>
      </w:rPr>
      <w:t xml:space="preserve"> </w:t>
    </w:r>
    <w:r w:rsidR="009F5709" w:rsidRPr="004729FB">
      <w:rPr>
        <w:noProof/>
        <w:szCs w:val="16"/>
        <w:lang w:val="fr-FR"/>
      </w:rPr>
      <w:t>sur</w:t>
    </w:r>
    <w:r>
      <w:rPr>
        <w:rFonts w:eastAsia="SimSun" w:hint="eastAsia"/>
        <w:noProof/>
        <w:szCs w:val="16"/>
        <w:lang w:val="fr-FR" w:eastAsia="zh-CN"/>
      </w:rPr>
      <w:t xml:space="preserve"> </w:t>
    </w:r>
    <w:r w:rsidR="003C0E03" w:rsidRPr="004729FB">
      <w:rPr>
        <w:b/>
        <w:noProof/>
        <w:szCs w:val="16"/>
        <w:lang w:val="fr-FR"/>
      </w:rPr>
      <w:fldChar w:fldCharType="begin"/>
    </w:r>
    <w:r w:rsidR="009F5709" w:rsidRPr="004729FB">
      <w:rPr>
        <w:b/>
        <w:noProof/>
        <w:szCs w:val="16"/>
        <w:lang w:val="fr-FR"/>
      </w:rPr>
      <w:instrText xml:space="preserve"> NUMPAGES  </w:instrText>
    </w:r>
    <w:r w:rsidR="003C0E03" w:rsidRPr="004729FB">
      <w:rPr>
        <w:b/>
        <w:noProof/>
        <w:szCs w:val="16"/>
        <w:lang w:val="fr-FR"/>
      </w:rPr>
      <w:fldChar w:fldCharType="separate"/>
    </w:r>
    <w:r w:rsidR="00F91FD1">
      <w:rPr>
        <w:b/>
        <w:noProof/>
        <w:szCs w:val="16"/>
        <w:lang w:val="fr-FR"/>
      </w:rPr>
      <w:t>10</w:t>
    </w:r>
    <w:r w:rsidR="003C0E03" w:rsidRPr="004729FB">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3D8" w:rsidRDefault="006433D8" w:rsidP="0090659A">
      <w:pPr>
        <w:spacing w:after="0" w:line="240" w:lineRule="auto"/>
      </w:pPr>
      <w:r>
        <w:separator/>
      </w:r>
    </w:p>
    <w:p w:rsidR="006433D8" w:rsidRDefault="006433D8"/>
    <w:p w:rsidR="006433D8" w:rsidRDefault="006433D8"/>
    <w:p w:rsidR="006433D8" w:rsidRDefault="006433D8"/>
    <w:p w:rsidR="006433D8" w:rsidRDefault="006433D8"/>
  </w:footnote>
  <w:footnote w:type="continuationSeparator" w:id="0">
    <w:p w:rsidR="006433D8" w:rsidRDefault="006433D8" w:rsidP="0090659A">
      <w:pPr>
        <w:spacing w:after="0" w:line="240" w:lineRule="auto"/>
      </w:pPr>
      <w:r>
        <w:continuationSeparator/>
      </w:r>
    </w:p>
    <w:p w:rsidR="006433D8" w:rsidRDefault="006433D8"/>
    <w:p w:rsidR="006433D8" w:rsidRDefault="006433D8"/>
    <w:p w:rsidR="006433D8" w:rsidRDefault="006433D8"/>
    <w:p w:rsidR="006433D8" w:rsidRDefault="006433D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673" w:rsidRDefault="001B26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09" w:rsidRPr="00870FB8" w:rsidRDefault="009F5709" w:rsidP="00C52BA6">
    <w:pPr>
      <w:pStyle w:val="PageHead"/>
      <w:rPr>
        <w:noProof/>
        <w:lang w:val="fr-FR"/>
      </w:rPr>
    </w:pPr>
    <w:r w:rsidRPr="00870FB8">
      <w:rPr>
        <w:noProof/>
        <w:lang w:val="fr-FR"/>
      </w:rPr>
      <w:t>CCNA : Notions de base sur les réseaux</w:t>
    </w:r>
    <w:r w:rsidRPr="00870FB8">
      <w:rPr>
        <w:noProof/>
        <w:lang w:val="fr-FR"/>
      </w:rPr>
      <w:tab/>
      <w:t>Chapitre 7 Travaux pratiques 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09" w:rsidRDefault="000A6EF0">
    <w:pPr>
      <w:pStyle w:val="Header"/>
    </w:pPr>
    <w:r w:rsidRPr="000A6EF0">
      <w:rPr>
        <w:noProof/>
        <w:lang w:eastAsia="en-US"/>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-276225</wp:posOffset>
          </wp:positionV>
          <wp:extent cx="7772400" cy="678180"/>
          <wp:effectExtent l="0" t="0" r="0" b="7620"/>
          <wp:wrapNone/>
          <wp:docPr id="7" name="Picture 1" descr="Description: 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0C0D152"/>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1116"/>
        </w:tabs>
        <w:ind w:left="111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3E0CDE"/>
    <w:multiLevelType w:val="hybridMultilevel"/>
    <w:tmpl w:val="CA129968"/>
    <w:lvl w:ilvl="0" w:tplc="B5EA821A">
      <w:start w:val="1"/>
      <w:numFmt w:val="bullet"/>
      <w:lvlText w:val="•"/>
      <w:lvlJc w:val="left"/>
      <w:pPr>
        <w:tabs>
          <w:tab w:val="num" w:pos="720"/>
        </w:tabs>
        <w:ind w:left="720" w:hanging="360"/>
      </w:pPr>
      <w:rPr>
        <w:rFonts w:ascii="Times New Roman" w:hAnsi="Times New Roman" w:hint="default"/>
      </w:rPr>
    </w:lvl>
    <w:lvl w:ilvl="1" w:tplc="864CA5A0" w:tentative="1">
      <w:start w:val="1"/>
      <w:numFmt w:val="bullet"/>
      <w:lvlText w:val="•"/>
      <w:lvlJc w:val="left"/>
      <w:pPr>
        <w:tabs>
          <w:tab w:val="num" w:pos="1440"/>
        </w:tabs>
        <w:ind w:left="1440" w:hanging="360"/>
      </w:pPr>
      <w:rPr>
        <w:rFonts w:ascii="Times New Roman" w:hAnsi="Times New Roman" w:hint="default"/>
      </w:rPr>
    </w:lvl>
    <w:lvl w:ilvl="2" w:tplc="97528C1A" w:tentative="1">
      <w:start w:val="1"/>
      <w:numFmt w:val="bullet"/>
      <w:lvlText w:val="•"/>
      <w:lvlJc w:val="left"/>
      <w:pPr>
        <w:tabs>
          <w:tab w:val="num" w:pos="2160"/>
        </w:tabs>
        <w:ind w:left="2160" w:hanging="360"/>
      </w:pPr>
      <w:rPr>
        <w:rFonts w:ascii="Times New Roman" w:hAnsi="Times New Roman" w:hint="default"/>
      </w:rPr>
    </w:lvl>
    <w:lvl w:ilvl="3" w:tplc="5FEC57B0" w:tentative="1">
      <w:start w:val="1"/>
      <w:numFmt w:val="bullet"/>
      <w:lvlText w:val="•"/>
      <w:lvlJc w:val="left"/>
      <w:pPr>
        <w:tabs>
          <w:tab w:val="num" w:pos="2880"/>
        </w:tabs>
        <w:ind w:left="2880" w:hanging="360"/>
      </w:pPr>
      <w:rPr>
        <w:rFonts w:ascii="Times New Roman" w:hAnsi="Times New Roman" w:hint="default"/>
      </w:rPr>
    </w:lvl>
    <w:lvl w:ilvl="4" w:tplc="5F92BCF6" w:tentative="1">
      <w:start w:val="1"/>
      <w:numFmt w:val="bullet"/>
      <w:lvlText w:val="•"/>
      <w:lvlJc w:val="left"/>
      <w:pPr>
        <w:tabs>
          <w:tab w:val="num" w:pos="3600"/>
        </w:tabs>
        <w:ind w:left="3600" w:hanging="360"/>
      </w:pPr>
      <w:rPr>
        <w:rFonts w:ascii="Times New Roman" w:hAnsi="Times New Roman" w:hint="default"/>
      </w:rPr>
    </w:lvl>
    <w:lvl w:ilvl="5" w:tplc="C34CF580" w:tentative="1">
      <w:start w:val="1"/>
      <w:numFmt w:val="bullet"/>
      <w:lvlText w:val="•"/>
      <w:lvlJc w:val="left"/>
      <w:pPr>
        <w:tabs>
          <w:tab w:val="num" w:pos="4320"/>
        </w:tabs>
        <w:ind w:left="4320" w:hanging="360"/>
      </w:pPr>
      <w:rPr>
        <w:rFonts w:ascii="Times New Roman" w:hAnsi="Times New Roman" w:hint="default"/>
      </w:rPr>
    </w:lvl>
    <w:lvl w:ilvl="6" w:tplc="BA909C68" w:tentative="1">
      <w:start w:val="1"/>
      <w:numFmt w:val="bullet"/>
      <w:lvlText w:val="•"/>
      <w:lvlJc w:val="left"/>
      <w:pPr>
        <w:tabs>
          <w:tab w:val="num" w:pos="5040"/>
        </w:tabs>
        <w:ind w:left="5040" w:hanging="360"/>
      </w:pPr>
      <w:rPr>
        <w:rFonts w:ascii="Times New Roman" w:hAnsi="Times New Roman" w:hint="default"/>
      </w:rPr>
    </w:lvl>
    <w:lvl w:ilvl="7" w:tplc="C2A48150" w:tentative="1">
      <w:start w:val="1"/>
      <w:numFmt w:val="bullet"/>
      <w:lvlText w:val="•"/>
      <w:lvlJc w:val="left"/>
      <w:pPr>
        <w:tabs>
          <w:tab w:val="num" w:pos="5760"/>
        </w:tabs>
        <w:ind w:left="5760" w:hanging="360"/>
      </w:pPr>
      <w:rPr>
        <w:rFonts w:ascii="Times New Roman" w:hAnsi="Times New Roman" w:hint="default"/>
      </w:rPr>
    </w:lvl>
    <w:lvl w:ilvl="8" w:tplc="740ED23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0126257"/>
    <w:multiLevelType w:val="hybridMultilevel"/>
    <w:tmpl w:val="E0CC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6">
    <w:nsid w:val="43FC5B46"/>
    <w:multiLevelType w:val="hybridMultilevel"/>
    <w:tmpl w:val="88B06C56"/>
    <w:lvl w:ilvl="0" w:tplc="916A07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5A505F0"/>
    <w:multiLevelType w:val="hybridMultilevel"/>
    <w:tmpl w:val="E376AA4C"/>
    <w:lvl w:ilvl="0" w:tplc="D22ED67A">
      <w:start w:val="1"/>
      <w:numFmt w:val="decimal"/>
      <w:pStyle w:val="StepHead"/>
      <w:lvlText w:val="Étape %1 : "/>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1"/>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4"/>
  </w:num>
  <w:num w:numId="7">
    <w:abstractNumId w:val="9"/>
  </w:num>
  <w:num w:numId="8">
    <w:abstractNumId w:val="2"/>
  </w:num>
  <w:num w:numId="9">
    <w:abstractNumId w:val="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7"/>
    <w:lvlOverride w:ilvl="0">
      <w:startOverride w:val="1"/>
    </w:lvlOverride>
  </w:num>
  <w:num w:numId="13">
    <w:abstractNumId w:val="7"/>
    <w:lvlOverride w:ilvl="0">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
  <w:rsids>
    <w:rsidRoot w:val="004A5BC5"/>
    <w:rsid w:val="00004175"/>
    <w:rsid w:val="000059C9"/>
    <w:rsid w:val="00013757"/>
    <w:rsid w:val="00015B0A"/>
    <w:rsid w:val="000160F7"/>
    <w:rsid w:val="00016D5B"/>
    <w:rsid w:val="00016F30"/>
    <w:rsid w:val="0002047C"/>
    <w:rsid w:val="00021B9A"/>
    <w:rsid w:val="000242D6"/>
    <w:rsid w:val="00024EE5"/>
    <w:rsid w:val="000258F4"/>
    <w:rsid w:val="00041AF6"/>
    <w:rsid w:val="00042D4E"/>
    <w:rsid w:val="00044E62"/>
    <w:rsid w:val="000508F2"/>
    <w:rsid w:val="00050BA4"/>
    <w:rsid w:val="00051738"/>
    <w:rsid w:val="00052548"/>
    <w:rsid w:val="00060696"/>
    <w:rsid w:val="00062B21"/>
    <w:rsid w:val="00071F9F"/>
    <w:rsid w:val="000769CF"/>
    <w:rsid w:val="0008105E"/>
    <w:rsid w:val="000815D8"/>
    <w:rsid w:val="00085C6F"/>
    <w:rsid w:val="00085CC6"/>
    <w:rsid w:val="00090C07"/>
    <w:rsid w:val="00091E8D"/>
    <w:rsid w:val="0009378D"/>
    <w:rsid w:val="00096672"/>
    <w:rsid w:val="00097163"/>
    <w:rsid w:val="000A22C8"/>
    <w:rsid w:val="000A6EF0"/>
    <w:rsid w:val="000B19A9"/>
    <w:rsid w:val="000B2344"/>
    <w:rsid w:val="000B7DE5"/>
    <w:rsid w:val="000C3D28"/>
    <w:rsid w:val="000C5E6F"/>
    <w:rsid w:val="000D1193"/>
    <w:rsid w:val="000D55B4"/>
    <w:rsid w:val="000E55C6"/>
    <w:rsid w:val="000E65F0"/>
    <w:rsid w:val="000F072C"/>
    <w:rsid w:val="000F2F69"/>
    <w:rsid w:val="000F5C66"/>
    <w:rsid w:val="000F6743"/>
    <w:rsid w:val="001006C2"/>
    <w:rsid w:val="00103E4B"/>
    <w:rsid w:val="00107B2B"/>
    <w:rsid w:val="00112AC5"/>
    <w:rsid w:val="001133DD"/>
    <w:rsid w:val="001146B9"/>
    <w:rsid w:val="001152F9"/>
    <w:rsid w:val="00120CBE"/>
    <w:rsid w:val="001261C4"/>
    <w:rsid w:val="00132BC2"/>
    <w:rsid w:val="00134077"/>
    <w:rsid w:val="001366EC"/>
    <w:rsid w:val="0014219C"/>
    <w:rsid w:val="001425ED"/>
    <w:rsid w:val="001514AA"/>
    <w:rsid w:val="00154E3A"/>
    <w:rsid w:val="00157902"/>
    <w:rsid w:val="00160E1C"/>
    <w:rsid w:val="00163164"/>
    <w:rsid w:val="00164AD4"/>
    <w:rsid w:val="00166253"/>
    <w:rsid w:val="001710C0"/>
    <w:rsid w:val="00171FC3"/>
    <w:rsid w:val="00172AFB"/>
    <w:rsid w:val="001772B8"/>
    <w:rsid w:val="00180FBF"/>
    <w:rsid w:val="00182CF4"/>
    <w:rsid w:val="00186CE1"/>
    <w:rsid w:val="00192F12"/>
    <w:rsid w:val="00193F14"/>
    <w:rsid w:val="00194E33"/>
    <w:rsid w:val="0019569A"/>
    <w:rsid w:val="00195D65"/>
    <w:rsid w:val="00197614"/>
    <w:rsid w:val="001A0312"/>
    <w:rsid w:val="001A15DA"/>
    <w:rsid w:val="001A2694"/>
    <w:rsid w:val="001A3CC7"/>
    <w:rsid w:val="001A4FD4"/>
    <w:rsid w:val="001A69AC"/>
    <w:rsid w:val="001B2673"/>
    <w:rsid w:val="001B67D8"/>
    <w:rsid w:val="001B6F95"/>
    <w:rsid w:val="001C05A1"/>
    <w:rsid w:val="001C1D9E"/>
    <w:rsid w:val="001C612D"/>
    <w:rsid w:val="001C7C3B"/>
    <w:rsid w:val="001D5B6F"/>
    <w:rsid w:val="001D776D"/>
    <w:rsid w:val="001E0AB8"/>
    <w:rsid w:val="001E38E0"/>
    <w:rsid w:val="001E4E72"/>
    <w:rsid w:val="001E62B3"/>
    <w:rsid w:val="001E73D1"/>
    <w:rsid w:val="001F0171"/>
    <w:rsid w:val="001F0D77"/>
    <w:rsid w:val="001F7DD8"/>
    <w:rsid w:val="00201928"/>
    <w:rsid w:val="00203E26"/>
    <w:rsid w:val="0020449C"/>
    <w:rsid w:val="00204CEC"/>
    <w:rsid w:val="002113B8"/>
    <w:rsid w:val="002121E0"/>
    <w:rsid w:val="00214BA9"/>
    <w:rsid w:val="00215665"/>
    <w:rsid w:val="002163BB"/>
    <w:rsid w:val="0021792C"/>
    <w:rsid w:val="00220CB8"/>
    <w:rsid w:val="002240AB"/>
    <w:rsid w:val="00225E37"/>
    <w:rsid w:val="0023204B"/>
    <w:rsid w:val="00242E3A"/>
    <w:rsid w:val="0024588E"/>
    <w:rsid w:val="002506CF"/>
    <w:rsid w:val="0025107F"/>
    <w:rsid w:val="0025386B"/>
    <w:rsid w:val="00253DAB"/>
    <w:rsid w:val="00260CD4"/>
    <w:rsid w:val="00261A83"/>
    <w:rsid w:val="002639D8"/>
    <w:rsid w:val="00265F77"/>
    <w:rsid w:val="00266C83"/>
    <w:rsid w:val="00275980"/>
    <w:rsid w:val="002768DC"/>
    <w:rsid w:val="002808BE"/>
    <w:rsid w:val="00283043"/>
    <w:rsid w:val="00292B77"/>
    <w:rsid w:val="002945A1"/>
    <w:rsid w:val="002A5C94"/>
    <w:rsid w:val="002A6C56"/>
    <w:rsid w:val="002C090C"/>
    <w:rsid w:val="002C1243"/>
    <w:rsid w:val="002C1815"/>
    <w:rsid w:val="002C475E"/>
    <w:rsid w:val="002C6AD6"/>
    <w:rsid w:val="002C7955"/>
    <w:rsid w:val="002D6C2A"/>
    <w:rsid w:val="002D7A86"/>
    <w:rsid w:val="002E1280"/>
    <w:rsid w:val="002E3B4B"/>
    <w:rsid w:val="002E79F6"/>
    <w:rsid w:val="002F444F"/>
    <w:rsid w:val="002F45FF"/>
    <w:rsid w:val="002F6D17"/>
    <w:rsid w:val="00302887"/>
    <w:rsid w:val="003056EB"/>
    <w:rsid w:val="003071FF"/>
    <w:rsid w:val="00310652"/>
    <w:rsid w:val="003130C3"/>
    <w:rsid w:val="0031371D"/>
    <w:rsid w:val="00317411"/>
    <w:rsid w:val="0031789F"/>
    <w:rsid w:val="00320788"/>
    <w:rsid w:val="0032280B"/>
    <w:rsid w:val="003233A3"/>
    <w:rsid w:val="00336C9D"/>
    <w:rsid w:val="00343085"/>
    <w:rsid w:val="0034455D"/>
    <w:rsid w:val="0034604B"/>
    <w:rsid w:val="00346D17"/>
    <w:rsid w:val="00347972"/>
    <w:rsid w:val="0035469B"/>
    <w:rsid w:val="003559CC"/>
    <w:rsid w:val="003569D7"/>
    <w:rsid w:val="003608AC"/>
    <w:rsid w:val="0036465A"/>
    <w:rsid w:val="00376B39"/>
    <w:rsid w:val="00391005"/>
    <w:rsid w:val="00392C65"/>
    <w:rsid w:val="00392ED5"/>
    <w:rsid w:val="003959CC"/>
    <w:rsid w:val="003A19DC"/>
    <w:rsid w:val="003A1B45"/>
    <w:rsid w:val="003B266A"/>
    <w:rsid w:val="003B2749"/>
    <w:rsid w:val="003B46FC"/>
    <w:rsid w:val="003B5767"/>
    <w:rsid w:val="003B7605"/>
    <w:rsid w:val="003C0E03"/>
    <w:rsid w:val="003C6BCA"/>
    <w:rsid w:val="003C7902"/>
    <w:rsid w:val="003D0BFF"/>
    <w:rsid w:val="003D0D13"/>
    <w:rsid w:val="003D1879"/>
    <w:rsid w:val="003D2EF6"/>
    <w:rsid w:val="003E5BE5"/>
    <w:rsid w:val="003F18D1"/>
    <w:rsid w:val="003F4F0E"/>
    <w:rsid w:val="003F6114"/>
    <w:rsid w:val="003F6E06"/>
    <w:rsid w:val="00400263"/>
    <w:rsid w:val="00403C7A"/>
    <w:rsid w:val="004057A6"/>
    <w:rsid w:val="00406554"/>
    <w:rsid w:val="004131B0"/>
    <w:rsid w:val="00416C42"/>
    <w:rsid w:val="00422476"/>
    <w:rsid w:val="0042385C"/>
    <w:rsid w:val="004279FA"/>
    <w:rsid w:val="00431654"/>
    <w:rsid w:val="00434926"/>
    <w:rsid w:val="00444217"/>
    <w:rsid w:val="004478F4"/>
    <w:rsid w:val="00450F7A"/>
    <w:rsid w:val="00452C6D"/>
    <w:rsid w:val="00455E0B"/>
    <w:rsid w:val="00463093"/>
    <w:rsid w:val="004659EE"/>
    <w:rsid w:val="004729FB"/>
    <w:rsid w:val="00476221"/>
    <w:rsid w:val="00482FD6"/>
    <w:rsid w:val="004936C2"/>
    <w:rsid w:val="0049379C"/>
    <w:rsid w:val="004A1CA0"/>
    <w:rsid w:val="004A22E9"/>
    <w:rsid w:val="004A28A7"/>
    <w:rsid w:val="004A4ACD"/>
    <w:rsid w:val="004A5BC5"/>
    <w:rsid w:val="004A614F"/>
    <w:rsid w:val="004B023D"/>
    <w:rsid w:val="004B081C"/>
    <w:rsid w:val="004C0909"/>
    <w:rsid w:val="004C3D0A"/>
    <w:rsid w:val="004C3F97"/>
    <w:rsid w:val="004D01F2"/>
    <w:rsid w:val="004D3339"/>
    <w:rsid w:val="004D353F"/>
    <w:rsid w:val="004D36D7"/>
    <w:rsid w:val="004D682B"/>
    <w:rsid w:val="004D7884"/>
    <w:rsid w:val="004E4609"/>
    <w:rsid w:val="004E6152"/>
    <w:rsid w:val="004F01A9"/>
    <w:rsid w:val="004F344A"/>
    <w:rsid w:val="00501A40"/>
    <w:rsid w:val="00504ED4"/>
    <w:rsid w:val="005069D8"/>
    <w:rsid w:val="005074A9"/>
    <w:rsid w:val="00510639"/>
    <w:rsid w:val="00514D73"/>
    <w:rsid w:val="00516142"/>
    <w:rsid w:val="00520027"/>
    <w:rsid w:val="0052093C"/>
    <w:rsid w:val="00521B31"/>
    <w:rsid w:val="00522469"/>
    <w:rsid w:val="0052400A"/>
    <w:rsid w:val="00525EB0"/>
    <w:rsid w:val="00536F43"/>
    <w:rsid w:val="00540D2A"/>
    <w:rsid w:val="005426C9"/>
    <w:rsid w:val="005510BA"/>
    <w:rsid w:val="00554B4E"/>
    <w:rsid w:val="00556C02"/>
    <w:rsid w:val="00557C52"/>
    <w:rsid w:val="00561BB2"/>
    <w:rsid w:val="00563249"/>
    <w:rsid w:val="00570A65"/>
    <w:rsid w:val="005729BD"/>
    <w:rsid w:val="005762B1"/>
    <w:rsid w:val="00580456"/>
    <w:rsid w:val="00580E73"/>
    <w:rsid w:val="00593386"/>
    <w:rsid w:val="00595DB8"/>
    <w:rsid w:val="00596998"/>
    <w:rsid w:val="005A07AC"/>
    <w:rsid w:val="005A1E0E"/>
    <w:rsid w:val="005A55CA"/>
    <w:rsid w:val="005A5E34"/>
    <w:rsid w:val="005A6E62"/>
    <w:rsid w:val="005B31E9"/>
    <w:rsid w:val="005C4B40"/>
    <w:rsid w:val="005C5C16"/>
    <w:rsid w:val="005D1DDA"/>
    <w:rsid w:val="005D2B29"/>
    <w:rsid w:val="005D354A"/>
    <w:rsid w:val="005D38AD"/>
    <w:rsid w:val="005E3235"/>
    <w:rsid w:val="005E4176"/>
    <w:rsid w:val="005E65B5"/>
    <w:rsid w:val="005F3AE9"/>
    <w:rsid w:val="006007BB"/>
    <w:rsid w:val="00601DC0"/>
    <w:rsid w:val="006033F3"/>
    <w:rsid w:val="006034CB"/>
    <w:rsid w:val="00607592"/>
    <w:rsid w:val="006131CE"/>
    <w:rsid w:val="00617D6E"/>
    <w:rsid w:val="00621AC5"/>
    <w:rsid w:val="00622D61"/>
    <w:rsid w:val="00624198"/>
    <w:rsid w:val="00630C2F"/>
    <w:rsid w:val="00630D2E"/>
    <w:rsid w:val="00636442"/>
    <w:rsid w:val="006428E5"/>
    <w:rsid w:val="006433D8"/>
    <w:rsid w:val="00644958"/>
    <w:rsid w:val="006454CD"/>
    <w:rsid w:val="00657B20"/>
    <w:rsid w:val="00672919"/>
    <w:rsid w:val="0067669C"/>
    <w:rsid w:val="0067726F"/>
    <w:rsid w:val="00686587"/>
    <w:rsid w:val="006904CF"/>
    <w:rsid w:val="0069104F"/>
    <w:rsid w:val="00695EE2"/>
    <w:rsid w:val="0069660B"/>
    <w:rsid w:val="006A1B33"/>
    <w:rsid w:val="006A4339"/>
    <w:rsid w:val="006A48F1"/>
    <w:rsid w:val="006A71A3"/>
    <w:rsid w:val="006B03F2"/>
    <w:rsid w:val="006B1639"/>
    <w:rsid w:val="006B5CA7"/>
    <w:rsid w:val="006B5E89"/>
    <w:rsid w:val="006B6A7B"/>
    <w:rsid w:val="006C15B8"/>
    <w:rsid w:val="006C19B2"/>
    <w:rsid w:val="006C30A0"/>
    <w:rsid w:val="006C35FF"/>
    <w:rsid w:val="006C4270"/>
    <w:rsid w:val="006C57F2"/>
    <w:rsid w:val="006C5949"/>
    <w:rsid w:val="006C6832"/>
    <w:rsid w:val="006D1370"/>
    <w:rsid w:val="006D2C28"/>
    <w:rsid w:val="006D3FC1"/>
    <w:rsid w:val="006E359A"/>
    <w:rsid w:val="006E6581"/>
    <w:rsid w:val="006E71DF"/>
    <w:rsid w:val="006F1CC4"/>
    <w:rsid w:val="006F2A86"/>
    <w:rsid w:val="006F3163"/>
    <w:rsid w:val="00704AC8"/>
    <w:rsid w:val="00705FEC"/>
    <w:rsid w:val="007072E6"/>
    <w:rsid w:val="0071147A"/>
    <w:rsid w:val="0071185D"/>
    <w:rsid w:val="00711D43"/>
    <w:rsid w:val="007222AD"/>
    <w:rsid w:val="007267CF"/>
    <w:rsid w:val="00727337"/>
    <w:rsid w:val="00731F3F"/>
    <w:rsid w:val="00733684"/>
    <w:rsid w:val="00733BAB"/>
    <w:rsid w:val="007436BF"/>
    <w:rsid w:val="00743D9B"/>
    <w:rsid w:val="007443E9"/>
    <w:rsid w:val="00745DCE"/>
    <w:rsid w:val="00753D89"/>
    <w:rsid w:val="00755C9B"/>
    <w:rsid w:val="00760FE4"/>
    <w:rsid w:val="00761F60"/>
    <w:rsid w:val="00763CED"/>
    <w:rsid w:val="00763D8B"/>
    <w:rsid w:val="007654FF"/>
    <w:rsid w:val="007657F6"/>
    <w:rsid w:val="00765E47"/>
    <w:rsid w:val="00767B16"/>
    <w:rsid w:val="0077125A"/>
    <w:rsid w:val="00786F58"/>
    <w:rsid w:val="00787CC1"/>
    <w:rsid w:val="00790483"/>
    <w:rsid w:val="007911A1"/>
    <w:rsid w:val="00792F4E"/>
    <w:rsid w:val="0079398D"/>
    <w:rsid w:val="00793D02"/>
    <w:rsid w:val="007967C4"/>
    <w:rsid w:val="00796C25"/>
    <w:rsid w:val="007A287C"/>
    <w:rsid w:val="007A28CB"/>
    <w:rsid w:val="007A3B2A"/>
    <w:rsid w:val="007A5771"/>
    <w:rsid w:val="007B3BFA"/>
    <w:rsid w:val="007B5522"/>
    <w:rsid w:val="007C0EE0"/>
    <w:rsid w:val="007C1045"/>
    <w:rsid w:val="007C181A"/>
    <w:rsid w:val="007C1B71"/>
    <w:rsid w:val="007C2FBB"/>
    <w:rsid w:val="007C7164"/>
    <w:rsid w:val="007D1984"/>
    <w:rsid w:val="007D2AFE"/>
    <w:rsid w:val="007E3FEA"/>
    <w:rsid w:val="007F0A0B"/>
    <w:rsid w:val="007F3A60"/>
    <w:rsid w:val="007F3D0B"/>
    <w:rsid w:val="007F7C94"/>
    <w:rsid w:val="00800963"/>
    <w:rsid w:val="0080227E"/>
    <w:rsid w:val="0081042F"/>
    <w:rsid w:val="00810E4B"/>
    <w:rsid w:val="00814BAA"/>
    <w:rsid w:val="00816880"/>
    <w:rsid w:val="00824295"/>
    <w:rsid w:val="008313F3"/>
    <w:rsid w:val="008405BB"/>
    <w:rsid w:val="00846494"/>
    <w:rsid w:val="00847B20"/>
    <w:rsid w:val="008509D3"/>
    <w:rsid w:val="00853418"/>
    <w:rsid w:val="00857CF6"/>
    <w:rsid w:val="008610ED"/>
    <w:rsid w:val="00861C6A"/>
    <w:rsid w:val="00865199"/>
    <w:rsid w:val="00867EAF"/>
    <w:rsid w:val="00870FB8"/>
    <w:rsid w:val="00873C6B"/>
    <w:rsid w:val="0088276B"/>
    <w:rsid w:val="0088426A"/>
    <w:rsid w:val="008852BA"/>
    <w:rsid w:val="00890108"/>
    <w:rsid w:val="00893877"/>
    <w:rsid w:val="00893E81"/>
    <w:rsid w:val="0089532C"/>
    <w:rsid w:val="00896165"/>
    <w:rsid w:val="00896681"/>
    <w:rsid w:val="008A2749"/>
    <w:rsid w:val="008A3A90"/>
    <w:rsid w:val="008B06D4"/>
    <w:rsid w:val="008B4F20"/>
    <w:rsid w:val="008B7FFD"/>
    <w:rsid w:val="008C2920"/>
    <w:rsid w:val="008C4307"/>
    <w:rsid w:val="008C670D"/>
    <w:rsid w:val="008D23DF"/>
    <w:rsid w:val="008D73BF"/>
    <w:rsid w:val="008D7D3E"/>
    <w:rsid w:val="008D7F09"/>
    <w:rsid w:val="008E5B64"/>
    <w:rsid w:val="008E7DAA"/>
    <w:rsid w:val="008F0094"/>
    <w:rsid w:val="008F02D3"/>
    <w:rsid w:val="008F340F"/>
    <w:rsid w:val="00903523"/>
    <w:rsid w:val="0090419D"/>
    <w:rsid w:val="0090659A"/>
    <w:rsid w:val="00915986"/>
    <w:rsid w:val="00917624"/>
    <w:rsid w:val="00924D16"/>
    <w:rsid w:val="00930386"/>
    <w:rsid w:val="009309F5"/>
    <w:rsid w:val="00930FC2"/>
    <w:rsid w:val="00933237"/>
    <w:rsid w:val="00933EB1"/>
    <w:rsid w:val="00933F28"/>
    <w:rsid w:val="00934F0E"/>
    <w:rsid w:val="00935580"/>
    <w:rsid w:val="009464F6"/>
    <w:rsid w:val="009476C0"/>
    <w:rsid w:val="00963E34"/>
    <w:rsid w:val="00964DFA"/>
    <w:rsid w:val="0098155C"/>
    <w:rsid w:val="00981CF7"/>
    <w:rsid w:val="00983B77"/>
    <w:rsid w:val="00987520"/>
    <w:rsid w:val="00996053"/>
    <w:rsid w:val="009A0B2F"/>
    <w:rsid w:val="009A1CF4"/>
    <w:rsid w:val="009A37D7"/>
    <w:rsid w:val="009A3F07"/>
    <w:rsid w:val="009A4E17"/>
    <w:rsid w:val="009A6955"/>
    <w:rsid w:val="009B00CC"/>
    <w:rsid w:val="009B341C"/>
    <w:rsid w:val="009B3579"/>
    <w:rsid w:val="009B5686"/>
    <w:rsid w:val="009B5747"/>
    <w:rsid w:val="009B71CB"/>
    <w:rsid w:val="009D2C27"/>
    <w:rsid w:val="009D5185"/>
    <w:rsid w:val="009E2309"/>
    <w:rsid w:val="009E42B9"/>
    <w:rsid w:val="009E5A1A"/>
    <w:rsid w:val="009F1039"/>
    <w:rsid w:val="009F332F"/>
    <w:rsid w:val="009F4C2E"/>
    <w:rsid w:val="009F50D2"/>
    <w:rsid w:val="009F5709"/>
    <w:rsid w:val="00A014A3"/>
    <w:rsid w:val="00A0412D"/>
    <w:rsid w:val="00A10EBA"/>
    <w:rsid w:val="00A160C3"/>
    <w:rsid w:val="00A166A4"/>
    <w:rsid w:val="00A21211"/>
    <w:rsid w:val="00A21C64"/>
    <w:rsid w:val="00A34E7F"/>
    <w:rsid w:val="00A40355"/>
    <w:rsid w:val="00A41C06"/>
    <w:rsid w:val="00A437C8"/>
    <w:rsid w:val="00A4547B"/>
    <w:rsid w:val="00A46F0A"/>
    <w:rsid w:val="00A46F25"/>
    <w:rsid w:val="00A47CC2"/>
    <w:rsid w:val="00A60146"/>
    <w:rsid w:val="00A622C4"/>
    <w:rsid w:val="00A6349C"/>
    <w:rsid w:val="00A671BA"/>
    <w:rsid w:val="00A72722"/>
    <w:rsid w:val="00A754B4"/>
    <w:rsid w:val="00A75985"/>
    <w:rsid w:val="00A807C1"/>
    <w:rsid w:val="00A83374"/>
    <w:rsid w:val="00A96172"/>
    <w:rsid w:val="00A97AC7"/>
    <w:rsid w:val="00AA7128"/>
    <w:rsid w:val="00AB0D6A"/>
    <w:rsid w:val="00AB3AE3"/>
    <w:rsid w:val="00AB43B3"/>
    <w:rsid w:val="00AB49B9"/>
    <w:rsid w:val="00AB6E00"/>
    <w:rsid w:val="00AB758A"/>
    <w:rsid w:val="00AC1E7E"/>
    <w:rsid w:val="00AC507D"/>
    <w:rsid w:val="00AC66E4"/>
    <w:rsid w:val="00AD4578"/>
    <w:rsid w:val="00AD68E9"/>
    <w:rsid w:val="00AE3DD6"/>
    <w:rsid w:val="00AE56C0"/>
    <w:rsid w:val="00AF3ED4"/>
    <w:rsid w:val="00AF480F"/>
    <w:rsid w:val="00AF5D25"/>
    <w:rsid w:val="00AF66C3"/>
    <w:rsid w:val="00B00914"/>
    <w:rsid w:val="00B0182F"/>
    <w:rsid w:val="00B02478"/>
    <w:rsid w:val="00B02A8E"/>
    <w:rsid w:val="00B052EE"/>
    <w:rsid w:val="00B06C9E"/>
    <w:rsid w:val="00B1081F"/>
    <w:rsid w:val="00B153A8"/>
    <w:rsid w:val="00B16001"/>
    <w:rsid w:val="00B27499"/>
    <w:rsid w:val="00B3010D"/>
    <w:rsid w:val="00B31160"/>
    <w:rsid w:val="00B35151"/>
    <w:rsid w:val="00B433F2"/>
    <w:rsid w:val="00B458E8"/>
    <w:rsid w:val="00B5397B"/>
    <w:rsid w:val="00B62809"/>
    <w:rsid w:val="00B63A89"/>
    <w:rsid w:val="00B75F74"/>
    <w:rsid w:val="00B7675A"/>
    <w:rsid w:val="00B81898"/>
    <w:rsid w:val="00B8606B"/>
    <w:rsid w:val="00B878E7"/>
    <w:rsid w:val="00B92A8F"/>
    <w:rsid w:val="00B938C5"/>
    <w:rsid w:val="00B97278"/>
    <w:rsid w:val="00B97943"/>
    <w:rsid w:val="00BA1D0B"/>
    <w:rsid w:val="00BA6972"/>
    <w:rsid w:val="00BB1E0D"/>
    <w:rsid w:val="00BB4D9B"/>
    <w:rsid w:val="00BB6DFD"/>
    <w:rsid w:val="00BB73FF"/>
    <w:rsid w:val="00BB7688"/>
    <w:rsid w:val="00BB7689"/>
    <w:rsid w:val="00BC79DD"/>
    <w:rsid w:val="00BC7CAC"/>
    <w:rsid w:val="00BD6403"/>
    <w:rsid w:val="00BD6D76"/>
    <w:rsid w:val="00BE1837"/>
    <w:rsid w:val="00BE56B3"/>
    <w:rsid w:val="00BF04E8"/>
    <w:rsid w:val="00BF16BF"/>
    <w:rsid w:val="00BF3193"/>
    <w:rsid w:val="00BF4568"/>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1C66"/>
    <w:rsid w:val="00C6258F"/>
    <w:rsid w:val="00C63DF6"/>
    <w:rsid w:val="00C63E58"/>
    <w:rsid w:val="00C6495E"/>
    <w:rsid w:val="00C64CB7"/>
    <w:rsid w:val="00C670EE"/>
    <w:rsid w:val="00C67E3B"/>
    <w:rsid w:val="00C70848"/>
    <w:rsid w:val="00C855F0"/>
    <w:rsid w:val="00C90311"/>
    <w:rsid w:val="00C91C26"/>
    <w:rsid w:val="00C926DC"/>
    <w:rsid w:val="00C9493F"/>
    <w:rsid w:val="00C95A7E"/>
    <w:rsid w:val="00CA73D5"/>
    <w:rsid w:val="00CB046A"/>
    <w:rsid w:val="00CB0964"/>
    <w:rsid w:val="00CC0CCD"/>
    <w:rsid w:val="00CC1C05"/>
    <w:rsid w:val="00CC1C87"/>
    <w:rsid w:val="00CC3000"/>
    <w:rsid w:val="00CC4859"/>
    <w:rsid w:val="00CC7A35"/>
    <w:rsid w:val="00CD072A"/>
    <w:rsid w:val="00CD0748"/>
    <w:rsid w:val="00CD7F73"/>
    <w:rsid w:val="00CE060B"/>
    <w:rsid w:val="00CE26C5"/>
    <w:rsid w:val="00CE36AF"/>
    <w:rsid w:val="00CE54DD"/>
    <w:rsid w:val="00CF0DA5"/>
    <w:rsid w:val="00CF5D31"/>
    <w:rsid w:val="00CF5F3B"/>
    <w:rsid w:val="00CF791A"/>
    <w:rsid w:val="00D00D7D"/>
    <w:rsid w:val="00D010F7"/>
    <w:rsid w:val="00D13145"/>
    <w:rsid w:val="00D139C8"/>
    <w:rsid w:val="00D15DDD"/>
    <w:rsid w:val="00D17F81"/>
    <w:rsid w:val="00D2758C"/>
    <w:rsid w:val="00D275CA"/>
    <w:rsid w:val="00D2789B"/>
    <w:rsid w:val="00D31964"/>
    <w:rsid w:val="00D345AB"/>
    <w:rsid w:val="00D41566"/>
    <w:rsid w:val="00D458EC"/>
    <w:rsid w:val="00D501B0"/>
    <w:rsid w:val="00D52582"/>
    <w:rsid w:val="00D56A0E"/>
    <w:rsid w:val="00D57AD3"/>
    <w:rsid w:val="00D635FE"/>
    <w:rsid w:val="00D65EB9"/>
    <w:rsid w:val="00D729DE"/>
    <w:rsid w:val="00D74D8B"/>
    <w:rsid w:val="00D75B6A"/>
    <w:rsid w:val="00D75D41"/>
    <w:rsid w:val="00D8428D"/>
    <w:rsid w:val="00D84BDA"/>
    <w:rsid w:val="00D876A8"/>
    <w:rsid w:val="00D87F26"/>
    <w:rsid w:val="00D91AD8"/>
    <w:rsid w:val="00D92AAF"/>
    <w:rsid w:val="00D93063"/>
    <w:rsid w:val="00D933B0"/>
    <w:rsid w:val="00D977E8"/>
    <w:rsid w:val="00D97B16"/>
    <w:rsid w:val="00DA0ACB"/>
    <w:rsid w:val="00DB1C89"/>
    <w:rsid w:val="00DB3485"/>
    <w:rsid w:val="00DB3763"/>
    <w:rsid w:val="00DB4029"/>
    <w:rsid w:val="00DB5F4D"/>
    <w:rsid w:val="00DB6DA5"/>
    <w:rsid w:val="00DC03D8"/>
    <w:rsid w:val="00DC076B"/>
    <w:rsid w:val="00DC186F"/>
    <w:rsid w:val="00DC252F"/>
    <w:rsid w:val="00DC6050"/>
    <w:rsid w:val="00DD43EA"/>
    <w:rsid w:val="00DE6F44"/>
    <w:rsid w:val="00E037D9"/>
    <w:rsid w:val="00E04927"/>
    <w:rsid w:val="00E05A44"/>
    <w:rsid w:val="00E05B91"/>
    <w:rsid w:val="00E130EB"/>
    <w:rsid w:val="00E13E98"/>
    <w:rsid w:val="00E162CD"/>
    <w:rsid w:val="00E17FA5"/>
    <w:rsid w:val="00E26930"/>
    <w:rsid w:val="00E27257"/>
    <w:rsid w:val="00E42017"/>
    <w:rsid w:val="00E449D0"/>
    <w:rsid w:val="00E4506A"/>
    <w:rsid w:val="00E47F3F"/>
    <w:rsid w:val="00E53756"/>
    <w:rsid w:val="00E53F99"/>
    <w:rsid w:val="00E54B1A"/>
    <w:rsid w:val="00E56510"/>
    <w:rsid w:val="00E60ABE"/>
    <w:rsid w:val="00E62EA8"/>
    <w:rsid w:val="00E67046"/>
    <w:rsid w:val="00E67A6E"/>
    <w:rsid w:val="00E71B43"/>
    <w:rsid w:val="00E720DD"/>
    <w:rsid w:val="00E75EA3"/>
    <w:rsid w:val="00E81612"/>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56E5"/>
    <w:rsid w:val="00F06FDD"/>
    <w:rsid w:val="00F10819"/>
    <w:rsid w:val="00F12DC0"/>
    <w:rsid w:val="00F1536C"/>
    <w:rsid w:val="00F16F35"/>
    <w:rsid w:val="00F17E92"/>
    <w:rsid w:val="00F2229D"/>
    <w:rsid w:val="00F25490"/>
    <w:rsid w:val="00F25ABB"/>
    <w:rsid w:val="00F27963"/>
    <w:rsid w:val="00F30446"/>
    <w:rsid w:val="00F3268F"/>
    <w:rsid w:val="00F4135D"/>
    <w:rsid w:val="00F41F1B"/>
    <w:rsid w:val="00F460BA"/>
    <w:rsid w:val="00F46BD9"/>
    <w:rsid w:val="00F501B5"/>
    <w:rsid w:val="00F57427"/>
    <w:rsid w:val="00F60BE0"/>
    <w:rsid w:val="00F6280E"/>
    <w:rsid w:val="00F7050A"/>
    <w:rsid w:val="00F75533"/>
    <w:rsid w:val="00F91FD1"/>
    <w:rsid w:val="00FA3811"/>
    <w:rsid w:val="00FA3B9F"/>
    <w:rsid w:val="00FA3F06"/>
    <w:rsid w:val="00FA4A26"/>
    <w:rsid w:val="00FA7084"/>
    <w:rsid w:val="00FA7BEF"/>
    <w:rsid w:val="00FB075E"/>
    <w:rsid w:val="00FB1929"/>
    <w:rsid w:val="00FB5FD9"/>
    <w:rsid w:val="00FC3141"/>
    <w:rsid w:val="00FD33AB"/>
    <w:rsid w:val="00FD4724"/>
    <w:rsid w:val="00FD4A68"/>
    <w:rsid w:val="00FD4A79"/>
    <w:rsid w:val="00FD68ED"/>
    <w:rsid w:val="00FE2824"/>
    <w:rsid w:val="00FE2967"/>
    <w:rsid w:val="00FE5D9B"/>
    <w:rsid w:val="00FE661F"/>
    <w:rsid w:val="00FF0400"/>
    <w:rsid w:val="00FF3415"/>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71FC3"/>
    <w:pPr>
      <w:keepNext/>
      <w:numPr>
        <w:numId w:val="11"/>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171FC3"/>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NormalWeb">
    <w:name w:val="Normal (Web)"/>
    <w:basedOn w:val="Normal"/>
    <w:uiPriority w:val="99"/>
    <w:semiHidden/>
    <w:unhideWhenUsed/>
    <w:rsid w:val="002E3B4B"/>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9B00CC"/>
    <w:rPr>
      <w:sz w:val="22"/>
      <w:szCs w:val="22"/>
    </w:rPr>
  </w:style>
</w:styles>
</file>

<file path=word/webSettings.xml><?xml version="1.0" encoding="utf-8"?>
<w:webSettings xmlns:r="http://schemas.openxmlformats.org/officeDocument/2006/relationships" xmlns:w="http://schemas.openxmlformats.org/wordprocessingml/2006/main">
  <w:divs>
    <w:div w:id="745954220">
      <w:bodyDiv w:val="1"/>
      <w:marLeft w:val="0"/>
      <w:marRight w:val="0"/>
      <w:marTop w:val="0"/>
      <w:marBottom w:val="0"/>
      <w:divBdr>
        <w:top w:val="none" w:sz="0" w:space="0" w:color="auto"/>
        <w:left w:val="none" w:sz="0" w:space="0" w:color="auto"/>
        <w:bottom w:val="none" w:sz="0" w:space="0" w:color="auto"/>
        <w:right w:val="none" w:sz="0" w:space="0" w:color="auto"/>
      </w:divBdr>
      <w:divsChild>
        <w:div w:id="1464420255">
          <w:marLeft w:val="173"/>
          <w:marRight w:val="0"/>
          <w:marTop w:val="144"/>
          <w:marBottom w:val="0"/>
          <w:divBdr>
            <w:top w:val="none" w:sz="0" w:space="0" w:color="auto"/>
            <w:left w:val="none" w:sz="0" w:space="0" w:color="auto"/>
            <w:bottom w:val="none" w:sz="0" w:space="0" w:color="auto"/>
            <w:right w:val="none" w:sz="0" w:space="0" w:color="auto"/>
          </w:divBdr>
        </w:div>
      </w:divsChild>
    </w:div>
    <w:div w:id="765929627">
      <w:bodyDiv w:val="1"/>
      <w:marLeft w:val="0"/>
      <w:marRight w:val="0"/>
      <w:marTop w:val="0"/>
      <w:marBottom w:val="0"/>
      <w:divBdr>
        <w:top w:val="none" w:sz="0" w:space="0" w:color="auto"/>
        <w:left w:val="none" w:sz="0" w:space="0" w:color="auto"/>
        <w:bottom w:val="none" w:sz="0" w:space="0" w:color="auto"/>
        <w:right w:val="none" w:sz="0" w:space="0" w:color="auto"/>
      </w:divBdr>
      <w:divsChild>
        <w:div w:id="190994077">
          <w:marLeft w:val="173"/>
          <w:marRight w:val="0"/>
          <w:marTop w:val="144"/>
          <w:marBottom w:val="0"/>
          <w:divBdr>
            <w:top w:val="none" w:sz="0" w:space="0" w:color="auto"/>
            <w:left w:val="none" w:sz="0" w:space="0" w:color="auto"/>
            <w:bottom w:val="none" w:sz="0" w:space="0" w:color="auto"/>
            <w:right w:val="none" w:sz="0" w:space="0" w:color="auto"/>
          </w:divBdr>
        </w:div>
        <w:div w:id="797071983">
          <w:marLeft w:val="173"/>
          <w:marRight w:val="0"/>
          <w:marTop w:val="144"/>
          <w:marBottom w:val="0"/>
          <w:divBdr>
            <w:top w:val="none" w:sz="0" w:space="0" w:color="auto"/>
            <w:left w:val="none" w:sz="0" w:space="0" w:color="auto"/>
            <w:bottom w:val="none" w:sz="0" w:space="0" w:color="auto"/>
            <w:right w:val="none" w:sz="0" w:space="0" w:color="auto"/>
          </w:divBdr>
        </w:div>
        <w:div w:id="827091893">
          <w:marLeft w:val="173"/>
          <w:marRight w:val="0"/>
          <w:marTop w:val="144"/>
          <w:marBottom w:val="0"/>
          <w:divBdr>
            <w:top w:val="none" w:sz="0" w:space="0" w:color="auto"/>
            <w:left w:val="none" w:sz="0" w:space="0" w:color="auto"/>
            <w:bottom w:val="none" w:sz="0" w:space="0" w:color="auto"/>
            <w:right w:val="none" w:sz="0" w:space="0" w:color="auto"/>
          </w:divBdr>
        </w:div>
        <w:div w:id="974601587">
          <w:marLeft w:val="173"/>
          <w:marRight w:val="0"/>
          <w:marTop w:val="144"/>
          <w:marBottom w:val="0"/>
          <w:divBdr>
            <w:top w:val="none" w:sz="0" w:space="0" w:color="auto"/>
            <w:left w:val="none" w:sz="0" w:space="0" w:color="auto"/>
            <w:bottom w:val="none" w:sz="0" w:space="0" w:color="auto"/>
            <w:right w:val="none" w:sz="0" w:space="0" w:color="auto"/>
          </w:divBdr>
        </w:div>
        <w:div w:id="1675910728">
          <w:marLeft w:val="173"/>
          <w:marRight w:val="0"/>
          <w:marTop w:val="144"/>
          <w:marBottom w:val="0"/>
          <w:divBdr>
            <w:top w:val="none" w:sz="0" w:space="0" w:color="auto"/>
            <w:left w:val="none" w:sz="0" w:space="0" w:color="auto"/>
            <w:bottom w:val="none" w:sz="0" w:space="0" w:color="auto"/>
            <w:right w:val="none" w:sz="0" w:space="0" w:color="auto"/>
          </w:divBdr>
        </w:div>
        <w:div w:id="2117434451">
          <w:marLeft w:val="173"/>
          <w:marRight w:val="0"/>
          <w:marTop w:val="144"/>
          <w:marBottom w:val="0"/>
          <w:divBdr>
            <w:top w:val="none" w:sz="0" w:space="0" w:color="auto"/>
            <w:left w:val="none" w:sz="0" w:space="0" w:color="auto"/>
            <w:bottom w:val="none" w:sz="0" w:space="0" w:color="auto"/>
            <w:right w:val="none" w:sz="0" w:space="0" w:color="auto"/>
          </w:divBdr>
        </w:div>
        <w:div w:id="2125876809">
          <w:marLeft w:val="173"/>
          <w:marRight w:val="0"/>
          <w:marTop w:val="144"/>
          <w:marBottom w:val="0"/>
          <w:divBdr>
            <w:top w:val="none" w:sz="0" w:space="0" w:color="auto"/>
            <w:left w:val="none" w:sz="0" w:space="0" w:color="auto"/>
            <w:bottom w:val="none" w:sz="0" w:space="0" w:color="auto"/>
            <w:right w:val="none" w:sz="0" w:space="0" w:color="auto"/>
          </w:divBdr>
        </w:div>
      </w:divsChild>
    </w:div>
    <w:div w:id="13825544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4FA9C61-667F-4C2C-919F-BD04EA58FD18}">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16</cp:revision>
  <cp:lastPrinted>2013-05-16T22:42:00Z</cp:lastPrinted>
  <dcterms:created xsi:type="dcterms:W3CDTF">2013-05-21T20:24:00Z</dcterms:created>
  <dcterms:modified xsi:type="dcterms:W3CDTF">2013-12-23T08:26:00Z</dcterms:modified>
</cp:coreProperties>
</file>