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AB0FE0" w:rsidRDefault="00797455" w:rsidP="00EB60AE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AB0FE0">
        <w:rPr>
          <w:noProof/>
          <w:lang w:val="fr-FR"/>
        </w:rPr>
        <w:t>Packet Tracer : configuration de l’adressage IPv6</w:t>
      </w:r>
    </w:p>
    <w:p w:rsidR="00EB60AE" w:rsidRPr="00AB0FE0" w:rsidRDefault="00EB60AE" w:rsidP="00EB60AE">
      <w:pPr>
        <w:pStyle w:val="LabSection"/>
        <w:rPr>
          <w:noProof/>
          <w:lang w:val="fr-FR"/>
        </w:rPr>
      </w:pPr>
      <w:r w:rsidRPr="00AB0FE0">
        <w:rPr>
          <w:noProof/>
          <w:lang w:val="fr-FR"/>
        </w:rPr>
        <w:t>Topologie</w:t>
      </w:r>
    </w:p>
    <w:p w:rsidR="00EB60AE" w:rsidRPr="00AB0FE0" w:rsidRDefault="00F81E9C" w:rsidP="00EB60AE">
      <w:pPr>
        <w:pStyle w:val="Visual"/>
        <w:rPr>
          <w:noProof/>
          <w:lang w:val="fr-FR"/>
        </w:rPr>
      </w:pPr>
      <w:r w:rsidRPr="00AB0FE0">
        <w:rPr>
          <w:noProof/>
          <w:lang w:eastAsia="en-US"/>
        </w:rPr>
        <w:drawing>
          <wp:inline distT="0" distB="0" distL="0" distR="0">
            <wp:extent cx="3895238" cy="3361905"/>
            <wp:effectExtent l="19050" t="0" r="0" b="0"/>
            <wp:docPr id="1" name="Picture 0" descr="Configuring_IPv6_Addressing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ing_IPv6_Addressing_Topolo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AB0FE0" w:rsidRDefault="00603E7B" w:rsidP="00603E7B">
      <w:pPr>
        <w:pStyle w:val="LabSection"/>
        <w:rPr>
          <w:noProof/>
          <w:lang w:val="fr-FR"/>
        </w:rPr>
      </w:pPr>
      <w:r w:rsidRPr="00AB0FE0">
        <w:rPr>
          <w:noProof/>
          <w:lang w:val="fr-FR"/>
        </w:rPr>
        <w:t>Table d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adressage</w:t>
      </w:r>
    </w:p>
    <w:tbl>
      <w:tblPr>
        <w:tblW w:w="81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594"/>
        <w:gridCol w:w="1646"/>
        <w:gridCol w:w="2468"/>
        <w:gridCol w:w="2447"/>
      </w:tblGrid>
      <w:tr w:rsidR="00073044" w:rsidRPr="00AB0FE0" w:rsidTr="00F5345F">
        <w:trPr>
          <w:cantSplit/>
          <w:jc w:val="center"/>
        </w:trPr>
        <w:tc>
          <w:tcPr>
            <w:tcW w:w="15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AB0FE0" w:rsidRDefault="00073044" w:rsidP="00F5345F">
            <w:pPr>
              <w:pStyle w:val="TableHeading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Périphérique</w:t>
            </w:r>
          </w:p>
        </w:tc>
        <w:tc>
          <w:tcPr>
            <w:tcW w:w="16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AB0FE0" w:rsidRDefault="00073044" w:rsidP="00F5345F">
            <w:pPr>
              <w:pStyle w:val="TableHeading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Interface</w:t>
            </w:r>
          </w:p>
        </w:tc>
        <w:tc>
          <w:tcPr>
            <w:tcW w:w="24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AB0FE0" w:rsidRDefault="00073044" w:rsidP="00F5345F">
            <w:pPr>
              <w:pStyle w:val="TableHeading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Adresse IPv6/préfixe</w:t>
            </w:r>
          </w:p>
        </w:tc>
        <w:tc>
          <w:tcPr>
            <w:tcW w:w="24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73044" w:rsidRPr="00AB0FE0" w:rsidRDefault="00073044" w:rsidP="00F5345F">
            <w:pPr>
              <w:pStyle w:val="TableHeading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Passerelle par défaut</w:t>
            </w:r>
          </w:p>
        </w:tc>
      </w:tr>
      <w:tr w:rsidR="008B7A32" w:rsidRPr="00AB0FE0" w:rsidTr="00F5345F">
        <w:trPr>
          <w:cantSplit/>
          <w:jc w:val="center"/>
        </w:trPr>
        <w:tc>
          <w:tcPr>
            <w:tcW w:w="1594" w:type="dxa"/>
            <w:vMerge w:val="restart"/>
            <w:vAlign w:val="center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R1</w:t>
            </w:r>
          </w:p>
        </w:tc>
        <w:tc>
          <w:tcPr>
            <w:tcW w:w="1646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G0/0</w:t>
            </w:r>
          </w:p>
        </w:tc>
        <w:tc>
          <w:tcPr>
            <w:tcW w:w="2468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2001:DB8:1:1::1/64</w:t>
            </w:r>
          </w:p>
        </w:tc>
        <w:tc>
          <w:tcPr>
            <w:tcW w:w="2447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NA</w:t>
            </w:r>
          </w:p>
        </w:tc>
      </w:tr>
      <w:tr w:rsidR="008B7A32" w:rsidRPr="00AB0FE0" w:rsidTr="00F5345F">
        <w:trPr>
          <w:cantSplit/>
          <w:jc w:val="center"/>
        </w:trPr>
        <w:tc>
          <w:tcPr>
            <w:tcW w:w="1594" w:type="dxa"/>
            <w:vMerge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646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G0/1</w:t>
            </w:r>
          </w:p>
        </w:tc>
        <w:tc>
          <w:tcPr>
            <w:tcW w:w="2468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2001:DB8:1:2::1/64</w:t>
            </w:r>
          </w:p>
        </w:tc>
        <w:tc>
          <w:tcPr>
            <w:tcW w:w="2447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NA</w:t>
            </w:r>
          </w:p>
        </w:tc>
      </w:tr>
      <w:tr w:rsidR="008B7A32" w:rsidRPr="00AB0FE0" w:rsidTr="00F5345F">
        <w:trPr>
          <w:cantSplit/>
          <w:jc w:val="center"/>
        </w:trPr>
        <w:tc>
          <w:tcPr>
            <w:tcW w:w="1594" w:type="dxa"/>
            <w:vMerge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646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S0/0/0</w:t>
            </w:r>
          </w:p>
        </w:tc>
        <w:tc>
          <w:tcPr>
            <w:tcW w:w="2468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2001:DB8:1:A001::2/64</w:t>
            </w:r>
          </w:p>
        </w:tc>
        <w:tc>
          <w:tcPr>
            <w:tcW w:w="2447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NA</w:t>
            </w:r>
          </w:p>
        </w:tc>
      </w:tr>
      <w:tr w:rsidR="008B7A32" w:rsidRPr="00AB0FE0" w:rsidTr="00F5345F">
        <w:trPr>
          <w:cantSplit/>
          <w:jc w:val="center"/>
        </w:trPr>
        <w:tc>
          <w:tcPr>
            <w:tcW w:w="1594" w:type="dxa"/>
            <w:vMerge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</w:p>
        </w:tc>
        <w:tc>
          <w:tcPr>
            <w:tcW w:w="1646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Link-local</w:t>
            </w:r>
          </w:p>
        </w:tc>
        <w:tc>
          <w:tcPr>
            <w:tcW w:w="2468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FE80::1</w:t>
            </w:r>
          </w:p>
        </w:tc>
        <w:tc>
          <w:tcPr>
            <w:tcW w:w="2447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NA</w:t>
            </w:r>
          </w:p>
        </w:tc>
      </w:tr>
      <w:tr w:rsidR="008B7A32" w:rsidRPr="00AB0FE0" w:rsidTr="00F5345F">
        <w:trPr>
          <w:cantSplit/>
          <w:jc w:val="center"/>
        </w:trPr>
        <w:tc>
          <w:tcPr>
            <w:tcW w:w="1594" w:type="dxa"/>
            <w:vAlign w:val="bottom"/>
          </w:tcPr>
          <w:p w:rsidR="008B7A32" w:rsidRPr="00AB0FE0" w:rsidRDefault="000352E3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Sales</w:t>
            </w:r>
          </w:p>
        </w:tc>
        <w:tc>
          <w:tcPr>
            <w:tcW w:w="1646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Carte réseau</w:t>
            </w:r>
          </w:p>
        </w:tc>
        <w:tc>
          <w:tcPr>
            <w:tcW w:w="2468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2001:DB8:1:1::2/64</w:t>
            </w:r>
          </w:p>
        </w:tc>
        <w:tc>
          <w:tcPr>
            <w:tcW w:w="2447" w:type="dxa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FE80::1</w:t>
            </w:r>
          </w:p>
        </w:tc>
      </w:tr>
      <w:tr w:rsidR="008B7A32" w:rsidRPr="00AB0FE0" w:rsidTr="00F5345F">
        <w:trPr>
          <w:cantSplit/>
          <w:jc w:val="center"/>
        </w:trPr>
        <w:tc>
          <w:tcPr>
            <w:tcW w:w="1594" w:type="dxa"/>
            <w:vAlign w:val="bottom"/>
          </w:tcPr>
          <w:p w:rsidR="008B7A32" w:rsidRPr="00AB0FE0" w:rsidRDefault="000352E3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Billing</w:t>
            </w:r>
          </w:p>
        </w:tc>
        <w:tc>
          <w:tcPr>
            <w:tcW w:w="1646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Carte réseau</w:t>
            </w:r>
          </w:p>
        </w:tc>
        <w:tc>
          <w:tcPr>
            <w:tcW w:w="2468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2001:DB8:1:1::3/64</w:t>
            </w:r>
          </w:p>
        </w:tc>
        <w:tc>
          <w:tcPr>
            <w:tcW w:w="2447" w:type="dxa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FE80::1</w:t>
            </w:r>
          </w:p>
        </w:tc>
      </w:tr>
      <w:tr w:rsidR="008B7A32" w:rsidRPr="00AB0FE0" w:rsidTr="00F5345F">
        <w:trPr>
          <w:cantSplit/>
          <w:jc w:val="center"/>
        </w:trPr>
        <w:tc>
          <w:tcPr>
            <w:tcW w:w="1594" w:type="dxa"/>
            <w:vAlign w:val="bottom"/>
          </w:tcPr>
          <w:p w:rsidR="008B7A32" w:rsidRPr="00AB0FE0" w:rsidRDefault="000352E3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Accounting</w:t>
            </w:r>
          </w:p>
        </w:tc>
        <w:tc>
          <w:tcPr>
            <w:tcW w:w="1646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Carte réseau</w:t>
            </w:r>
          </w:p>
        </w:tc>
        <w:tc>
          <w:tcPr>
            <w:tcW w:w="2468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2001:DB8:1:1::4/64</w:t>
            </w:r>
          </w:p>
        </w:tc>
        <w:tc>
          <w:tcPr>
            <w:tcW w:w="2447" w:type="dxa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FE80::1</w:t>
            </w:r>
          </w:p>
        </w:tc>
      </w:tr>
      <w:tr w:rsidR="008B7A32" w:rsidRPr="00AB0FE0" w:rsidTr="00F5345F">
        <w:trPr>
          <w:cantSplit/>
          <w:jc w:val="center"/>
        </w:trPr>
        <w:tc>
          <w:tcPr>
            <w:tcW w:w="1594" w:type="dxa"/>
            <w:vAlign w:val="bottom"/>
          </w:tcPr>
          <w:p w:rsidR="008B7A32" w:rsidRPr="00AB0FE0" w:rsidRDefault="000352E3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Design</w:t>
            </w:r>
          </w:p>
        </w:tc>
        <w:tc>
          <w:tcPr>
            <w:tcW w:w="1646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Carte réseau</w:t>
            </w:r>
          </w:p>
        </w:tc>
        <w:tc>
          <w:tcPr>
            <w:tcW w:w="2468" w:type="dxa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2001:DB8:1:2::2/64</w:t>
            </w:r>
          </w:p>
        </w:tc>
        <w:tc>
          <w:tcPr>
            <w:tcW w:w="2447" w:type="dxa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FE80::1</w:t>
            </w:r>
          </w:p>
        </w:tc>
      </w:tr>
      <w:tr w:rsidR="008B7A32" w:rsidRPr="00AB0FE0" w:rsidTr="00F5345F">
        <w:trPr>
          <w:cantSplit/>
          <w:jc w:val="center"/>
        </w:trPr>
        <w:tc>
          <w:tcPr>
            <w:tcW w:w="1594" w:type="dxa"/>
            <w:vAlign w:val="bottom"/>
          </w:tcPr>
          <w:p w:rsidR="008B7A32" w:rsidRPr="00AB0FE0" w:rsidRDefault="000352E3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Engineering</w:t>
            </w:r>
          </w:p>
        </w:tc>
        <w:tc>
          <w:tcPr>
            <w:tcW w:w="1646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Carte réseau</w:t>
            </w:r>
          </w:p>
        </w:tc>
        <w:tc>
          <w:tcPr>
            <w:tcW w:w="2468" w:type="dxa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2001:DB8:1:2::3/64</w:t>
            </w:r>
          </w:p>
        </w:tc>
        <w:tc>
          <w:tcPr>
            <w:tcW w:w="2447" w:type="dxa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FE80::1</w:t>
            </w:r>
          </w:p>
        </w:tc>
      </w:tr>
      <w:tr w:rsidR="008B7A32" w:rsidRPr="00AB0FE0" w:rsidTr="00F5345F">
        <w:trPr>
          <w:cantSplit/>
          <w:jc w:val="center"/>
        </w:trPr>
        <w:tc>
          <w:tcPr>
            <w:tcW w:w="1594" w:type="dxa"/>
            <w:vAlign w:val="bottom"/>
          </w:tcPr>
          <w:p w:rsidR="008B7A32" w:rsidRPr="00AB0FE0" w:rsidRDefault="008B7A32" w:rsidP="000352E3">
            <w:pPr>
              <w:pStyle w:val="TableText"/>
              <w:keepNext w:val="0"/>
              <w:rPr>
                <w:rFonts w:eastAsia="SimSun"/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CA</w:t>
            </w:r>
            <w:r w:rsidR="000352E3" w:rsidRPr="00AB0FE0">
              <w:rPr>
                <w:rFonts w:eastAsia="SimSun"/>
                <w:noProof/>
                <w:lang w:val="fr-FR"/>
              </w:rPr>
              <w:t>D</w:t>
            </w:r>
          </w:p>
        </w:tc>
        <w:tc>
          <w:tcPr>
            <w:tcW w:w="1646" w:type="dxa"/>
            <w:vAlign w:val="bottom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Carte réseau</w:t>
            </w:r>
          </w:p>
        </w:tc>
        <w:tc>
          <w:tcPr>
            <w:tcW w:w="2468" w:type="dxa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2001:DB8:1:2::4/64</w:t>
            </w:r>
          </w:p>
        </w:tc>
        <w:tc>
          <w:tcPr>
            <w:tcW w:w="2447" w:type="dxa"/>
          </w:tcPr>
          <w:p w:rsidR="008B7A32" w:rsidRPr="00AB0FE0" w:rsidRDefault="008B7A32" w:rsidP="00F5345F">
            <w:pPr>
              <w:pStyle w:val="TableText"/>
              <w:keepNext w:val="0"/>
              <w:rPr>
                <w:noProof/>
                <w:lang w:val="fr-FR"/>
              </w:rPr>
            </w:pPr>
            <w:r w:rsidRPr="00AB0FE0">
              <w:rPr>
                <w:noProof/>
                <w:lang w:val="fr-FR"/>
              </w:rPr>
              <w:t>FE80::1</w:t>
            </w:r>
          </w:p>
        </w:tc>
      </w:tr>
    </w:tbl>
    <w:p w:rsidR="00D6193B" w:rsidRPr="00AB0FE0" w:rsidRDefault="00D6193B" w:rsidP="00D6193B">
      <w:pPr>
        <w:pStyle w:val="LabSection"/>
        <w:rPr>
          <w:noProof/>
          <w:lang w:val="fr-FR"/>
        </w:rPr>
      </w:pPr>
      <w:r w:rsidRPr="00AB0FE0">
        <w:rPr>
          <w:noProof/>
          <w:lang w:val="fr-FR"/>
        </w:rPr>
        <w:lastRenderedPageBreak/>
        <w:t>Objectifs</w:t>
      </w:r>
    </w:p>
    <w:p w:rsidR="00D6193B" w:rsidRPr="00AB0FE0" w:rsidRDefault="00F5345F" w:rsidP="00AB0FE0">
      <w:pPr>
        <w:pStyle w:val="BodyTextL25Bold"/>
        <w:keepNext/>
        <w:rPr>
          <w:noProof/>
          <w:lang w:val="fr-FR"/>
        </w:rPr>
      </w:pPr>
      <w:r w:rsidRPr="00AB0FE0">
        <w:rPr>
          <w:noProof/>
          <w:lang w:val="fr-FR"/>
        </w:rPr>
        <w:t xml:space="preserve">1re partie : </w:t>
      </w:r>
      <w:r w:rsidR="00D6193B" w:rsidRPr="00AB0FE0">
        <w:rPr>
          <w:noProof/>
          <w:lang w:val="fr-FR"/>
        </w:rPr>
        <w:t>Configurer l</w:t>
      </w:r>
      <w:r w:rsidR="002A6E00" w:rsidRPr="00AB0FE0">
        <w:rPr>
          <w:noProof/>
          <w:lang w:val="fr-FR"/>
        </w:rPr>
        <w:t>’</w:t>
      </w:r>
      <w:r w:rsidR="00D6193B" w:rsidRPr="00AB0FE0">
        <w:rPr>
          <w:noProof/>
          <w:lang w:val="fr-FR"/>
        </w:rPr>
        <w:t>adressage IPv6 sur le routeur</w:t>
      </w:r>
    </w:p>
    <w:p w:rsidR="00D6193B" w:rsidRPr="00AB0FE0" w:rsidRDefault="00F5345F" w:rsidP="00AB0FE0">
      <w:pPr>
        <w:pStyle w:val="BodyTextL25Bold"/>
        <w:keepNext/>
        <w:rPr>
          <w:noProof/>
          <w:lang w:val="fr-FR"/>
        </w:rPr>
      </w:pPr>
      <w:r w:rsidRPr="00AB0FE0">
        <w:rPr>
          <w:noProof/>
          <w:lang w:val="fr-FR"/>
        </w:rPr>
        <w:t xml:space="preserve">2e partie : </w:t>
      </w:r>
      <w:r w:rsidR="00D6193B" w:rsidRPr="00AB0FE0">
        <w:rPr>
          <w:noProof/>
          <w:lang w:val="fr-FR"/>
        </w:rPr>
        <w:t>Configurer l</w:t>
      </w:r>
      <w:r w:rsidR="002A6E00" w:rsidRPr="00AB0FE0">
        <w:rPr>
          <w:noProof/>
          <w:lang w:val="fr-FR"/>
        </w:rPr>
        <w:t>’</w:t>
      </w:r>
      <w:r w:rsidR="00D6193B" w:rsidRPr="00AB0FE0">
        <w:rPr>
          <w:noProof/>
          <w:lang w:val="fr-FR"/>
        </w:rPr>
        <w:t>adressage IPv6 sur les serveurs</w:t>
      </w:r>
    </w:p>
    <w:p w:rsidR="00EB07E1" w:rsidRPr="00AB0FE0" w:rsidRDefault="00F5345F" w:rsidP="00AB0FE0">
      <w:pPr>
        <w:pStyle w:val="BodyTextL25Bold"/>
        <w:keepNext/>
        <w:rPr>
          <w:noProof/>
          <w:lang w:val="fr-FR"/>
        </w:rPr>
      </w:pPr>
      <w:r w:rsidRPr="00AB0FE0">
        <w:rPr>
          <w:rFonts w:eastAsia="SimSun"/>
          <w:noProof/>
          <w:lang w:val="fr-FR"/>
        </w:rPr>
        <w:t>3</w:t>
      </w:r>
      <w:r w:rsidRPr="00AB0FE0">
        <w:rPr>
          <w:noProof/>
          <w:lang w:val="fr-FR"/>
        </w:rPr>
        <w:t xml:space="preserve">e partie : </w:t>
      </w:r>
      <w:r w:rsidR="00EB07E1" w:rsidRPr="00AB0FE0">
        <w:rPr>
          <w:noProof/>
          <w:lang w:val="fr-FR"/>
        </w:rPr>
        <w:t>Configurer l</w:t>
      </w:r>
      <w:r w:rsidR="002A6E00" w:rsidRPr="00AB0FE0">
        <w:rPr>
          <w:noProof/>
          <w:lang w:val="fr-FR"/>
        </w:rPr>
        <w:t>’</w:t>
      </w:r>
      <w:r w:rsidR="00EB07E1" w:rsidRPr="00AB0FE0">
        <w:rPr>
          <w:noProof/>
          <w:lang w:val="fr-FR"/>
        </w:rPr>
        <w:t>adressage IPv6 sur les clients</w:t>
      </w:r>
    </w:p>
    <w:p w:rsidR="00830613" w:rsidRPr="00AB0FE0" w:rsidRDefault="00F5345F" w:rsidP="00AB0FE0">
      <w:pPr>
        <w:pStyle w:val="BodyTextL25Bold"/>
        <w:keepNext/>
        <w:rPr>
          <w:noProof/>
          <w:lang w:val="fr-FR"/>
        </w:rPr>
      </w:pPr>
      <w:r w:rsidRPr="00AB0FE0">
        <w:rPr>
          <w:rFonts w:eastAsia="SimSun"/>
          <w:noProof/>
          <w:lang w:val="fr-FR"/>
        </w:rPr>
        <w:t>4</w:t>
      </w:r>
      <w:r w:rsidRPr="00AB0FE0">
        <w:rPr>
          <w:noProof/>
          <w:lang w:val="fr-FR"/>
        </w:rPr>
        <w:t xml:space="preserve">e partie : </w:t>
      </w:r>
      <w:r w:rsidR="00830613" w:rsidRPr="00AB0FE0">
        <w:rPr>
          <w:noProof/>
          <w:lang w:val="fr-FR"/>
        </w:rPr>
        <w:t>Tester et vérifier la connectivité réseau</w:t>
      </w:r>
    </w:p>
    <w:p w:rsidR="00204856" w:rsidRPr="00AB0FE0" w:rsidRDefault="00204856" w:rsidP="00204856">
      <w:pPr>
        <w:pStyle w:val="LabSection"/>
        <w:rPr>
          <w:noProof/>
          <w:lang w:val="fr-FR"/>
        </w:rPr>
      </w:pPr>
      <w:r w:rsidRPr="00AB0FE0">
        <w:rPr>
          <w:noProof/>
          <w:lang w:val="fr-FR"/>
        </w:rPr>
        <w:t>Contexte</w:t>
      </w:r>
    </w:p>
    <w:p w:rsidR="00204856" w:rsidRPr="00AB0FE0" w:rsidRDefault="00204856" w:rsidP="00204856">
      <w:pPr>
        <w:pStyle w:val="BodyTextL25"/>
        <w:rPr>
          <w:noProof/>
          <w:lang w:val="fr-FR"/>
        </w:rPr>
      </w:pPr>
      <w:r w:rsidRPr="00AB0FE0">
        <w:rPr>
          <w:noProof/>
          <w:lang w:val="fr-FR"/>
        </w:rPr>
        <w:t>Dans cet exercice, vous vous entraînerez à configurer des adresses IPv6 sur un routeur, des serveurs et des clients. Vous vous exercerez également à vérifier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adressage IPv6.</w:t>
      </w:r>
    </w:p>
    <w:p w:rsidR="00D6193B" w:rsidRPr="00AB0FE0" w:rsidRDefault="00DC514A" w:rsidP="00DC514A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AB0FE0">
        <w:rPr>
          <w:noProof/>
          <w:lang w:val="fr-FR"/>
        </w:rPr>
        <w:t xml:space="preserve">1re partie : </w:t>
      </w:r>
      <w:r w:rsidR="00EB07E1" w:rsidRPr="00AB0FE0">
        <w:rPr>
          <w:noProof/>
          <w:lang w:val="fr-FR"/>
        </w:rPr>
        <w:t>Configurer l</w:t>
      </w:r>
      <w:r w:rsidR="002A6E00" w:rsidRPr="00AB0FE0">
        <w:rPr>
          <w:noProof/>
          <w:lang w:val="fr-FR"/>
        </w:rPr>
        <w:t>’</w:t>
      </w:r>
      <w:r w:rsidR="00EB07E1" w:rsidRPr="00AB0FE0">
        <w:rPr>
          <w:noProof/>
          <w:lang w:val="fr-FR"/>
        </w:rPr>
        <w:t>adressage IPv6 sur le routeur</w:t>
      </w:r>
    </w:p>
    <w:p w:rsidR="008702F4" w:rsidRPr="00AB0FE0" w:rsidRDefault="008702F4" w:rsidP="001A5166">
      <w:pPr>
        <w:pStyle w:val="StepHead"/>
        <w:ind w:left="1025" w:hanging="1025"/>
        <w:rPr>
          <w:noProof/>
          <w:lang w:val="fr-FR"/>
        </w:rPr>
      </w:pPr>
      <w:r w:rsidRPr="00AB0FE0">
        <w:rPr>
          <w:noProof/>
          <w:lang w:val="fr-FR"/>
        </w:rPr>
        <w:t>Permettez au routeur de transférer des paquets IPv6.</w:t>
      </w:r>
    </w:p>
    <w:p w:rsidR="008702F4" w:rsidRPr="00AB0FE0" w:rsidRDefault="008702F4" w:rsidP="008702F4">
      <w:pPr>
        <w:pStyle w:val="SubStepAlpha"/>
        <w:rPr>
          <w:noProof/>
          <w:lang w:val="fr-FR"/>
        </w:rPr>
      </w:pPr>
      <w:r w:rsidRPr="00AB0FE0">
        <w:rPr>
          <w:noProof/>
          <w:lang w:val="fr-FR"/>
        </w:rPr>
        <w:t>Exécutez la commande de configuration globale ipv6 unicast-routing. Cette commande doit être configurée en vue de permettre au routeur de transférer des paquets IPv6. Cette commande sera traitée au cours d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un prochain semestre.</w:t>
      </w:r>
    </w:p>
    <w:p w:rsidR="00494A3F" w:rsidRPr="00AB0FE0" w:rsidRDefault="00494A3F" w:rsidP="00494A3F">
      <w:pPr>
        <w:pStyle w:val="CMD"/>
        <w:rPr>
          <w:noProof/>
          <w:lang w:val="fr-FR"/>
        </w:rPr>
      </w:pPr>
      <w:r w:rsidRPr="00AB0FE0">
        <w:rPr>
          <w:noProof/>
          <w:lang w:val="fr-FR"/>
        </w:rPr>
        <w:t xml:space="preserve">R1(config)# ipv6 unicast-routing </w:t>
      </w:r>
    </w:p>
    <w:p w:rsidR="00D6193B" w:rsidRPr="00AB0FE0" w:rsidRDefault="00EB07E1" w:rsidP="001A5166">
      <w:pPr>
        <w:pStyle w:val="StepHead"/>
        <w:ind w:left="1025" w:hanging="1025"/>
        <w:rPr>
          <w:noProof/>
          <w:lang w:val="fr-FR"/>
        </w:rPr>
      </w:pPr>
      <w:r w:rsidRPr="00AB0FE0">
        <w:rPr>
          <w:noProof/>
          <w:lang w:val="fr-FR"/>
        </w:rPr>
        <w:t>Configuration de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adressage IPv6 sur GigabitEthernet0/0</w:t>
      </w:r>
    </w:p>
    <w:p w:rsidR="00C473A8" w:rsidRPr="00AB0FE0" w:rsidRDefault="00282C88" w:rsidP="001A5166">
      <w:pPr>
        <w:pStyle w:val="SubStepAlpha"/>
        <w:numPr>
          <w:ilvl w:val="2"/>
          <w:numId w:val="14"/>
        </w:numPr>
        <w:rPr>
          <w:noProof/>
          <w:lang w:val="fr-FR"/>
        </w:rPr>
      </w:pPr>
      <w:r w:rsidRPr="00AB0FE0">
        <w:rPr>
          <w:noProof/>
          <w:lang w:val="fr-FR"/>
        </w:rPr>
        <w:t xml:space="preserve">Cliquez sur </w:t>
      </w:r>
      <w:r w:rsidRPr="00AB0FE0">
        <w:rPr>
          <w:b/>
          <w:noProof/>
          <w:lang w:val="fr-FR"/>
        </w:rPr>
        <w:t>R1,</w:t>
      </w:r>
      <w:r w:rsidRPr="00AB0FE0">
        <w:rPr>
          <w:noProof/>
          <w:lang w:val="fr-FR"/>
        </w:rPr>
        <w:t xml:space="preserve"> puis sur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 xml:space="preserve">onglet </w:t>
      </w:r>
      <w:r w:rsidRPr="00AB0FE0">
        <w:rPr>
          <w:b/>
          <w:noProof/>
          <w:lang w:val="fr-FR"/>
        </w:rPr>
        <w:t>CLI</w:t>
      </w:r>
      <w:r w:rsidRPr="00AB0FE0">
        <w:rPr>
          <w:noProof/>
          <w:lang w:val="fr-FR"/>
        </w:rPr>
        <w:t xml:space="preserve">. Appuyez sur </w:t>
      </w:r>
      <w:r w:rsidRPr="00AB0FE0">
        <w:rPr>
          <w:b/>
          <w:noProof/>
          <w:lang w:val="fr-FR"/>
        </w:rPr>
        <w:t>Entrée</w:t>
      </w:r>
      <w:r w:rsidRPr="00AB0FE0">
        <w:rPr>
          <w:noProof/>
          <w:lang w:val="fr-FR"/>
        </w:rPr>
        <w:t>.</w:t>
      </w:r>
    </w:p>
    <w:p w:rsidR="00250DEE" w:rsidRPr="00AB0FE0" w:rsidRDefault="00204856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Passez en mode d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exécution privilégié.</w:t>
      </w:r>
    </w:p>
    <w:p w:rsidR="00015FDE" w:rsidRPr="00AB0FE0" w:rsidRDefault="00250DEE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Exécutez les commandes nécessaires pour passer en mode de configuration d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interface pour GigabitEthernet0/0.</w:t>
      </w:r>
    </w:p>
    <w:p w:rsidR="00250DEE" w:rsidRPr="00AB0FE0" w:rsidRDefault="00250DEE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Configurez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adresse IPv6 à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 xml:space="preserve">aide de la commande suivante : </w:t>
      </w:r>
    </w:p>
    <w:p w:rsidR="00A14E07" w:rsidRPr="00B72BF2" w:rsidRDefault="00250DEE" w:rsidP="00250DEE">
      <w:pPr>
        <w:pStyle w:val="CMD"/>
        <w:rPr>
          <w:noProof/>
        </w:rPr>
      </w:pPr>
      <w:r w:rsidRPr="00B72BF2">
        <w:rPr>
          <w:noProof/>
        </w:rPr>
        <w:t xml:space="preserve">R1(config-if)# </w:t>
      </w:r>
      <w:r w:rsidRPr="00B72BF2">
        <w:rPr>
          <w:b/>
          <w:noProof/>
        </w:rPr>
        <w:t>ipv6 address 2001:DB8:1:1::1/64</w:t>
      </w:r>
    </w:p>
    <w:p w:rsidR="00EA33FA" w:rsidRPr="00AB0FE0" w:rsidRDefault="00EA33FA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Configurez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adresse IPv6 link-local à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aide de la commande suivante :</w:t>
      </w:r>
    </w:p>
    <w:p w:rsidR="00EA33FA" w:rsidRPr="00B72BF2" w:rsidRDefault="00EA33FA" w:rsidP="00EA33FA">
      <w:pPr>
        <w:pStyle w:val="CMD"/>
        <w:rPr>
          <w:noProof/>
        </w:rPr>
      </w:pPr>
      <w:r w:rsidRPr="00B72BF2">
        <w:rPr>
          <w:noProof/>
        </w:rPr>
        <w:t xml:space="preserve">R1(config-if)# </w:t>
      </w:r>
      <w:r w:rsidRPr="00B72BF2">
        <w:rPr>
          <w:b/>
          <w:noProof/>
        </w:rPr>
        <w:t>ipv6 address FE80::1 link-local</w:t>
      </w:r>
    </w:p>
    <w:p w:rsidR="00C473A8" w:rsidRPr="00AB0FE0" w:rsidRDefault="00250DEE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Activez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interface.</w:t>
      </w:r>
    </w:p>
    <w:p w:rsidR="00D6193B" w:rsidRPr="00AB0FE0" w:rsidRDefault="00015FDE" w:rsidP="001A5166">
      <w:pPr>
        <w:pStyle w:val="StepHead"/>
        <w:ind w:left="1025" w:hanging="1025"/>
        <w:rPr>
          <w:noProof/>
          <w:lang w:val="fr-FR"/>
        </w:rPr>
      </w:pPr>
      <w:r w:rsidRPr="00AB0FE0">
        <w:rPr>
          <w:noProof/>
          <w:lang w:val="fr-FR"/>
        </w:rPr>
        <w:t>Configurez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adressage IPv6 sur GigabitEthernet0/1.</w:t>
      </w:r>
    </w:p>
    <w:p w:rsidR="00250DEE" w:rsidRPr="00AB0FE0" w:rsidRDefault="00250DEE" w:rsidP="001A5166">
      <w:pPr>
        <w:pStyle w:val="SubStepAlpha"/>
        <w:numPr>
          <w:ilvl w:val="2"/>
          <w:numId w:val="13"/>
        </w:numPr>
        <w:rPr>
          <w:noProof/>
          <w:lang w:val="fr-FR"/>
        </w:rPr>
      </w:pPr>
      <w:r w:rsidRPr="00AB0FE0">
        <w:rPr>
          <w:noProof/>
          <w:lang w:val="fr-FR"/>
        </w:rPr>
        <w:t>Exécutez les commandes nécessaires pour passer en mode de configuration d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interface pour GigabitEthernet0/1.</w:t>
      </w:r>
    </w:p>
    <w:p w:rsidR="00250DEE" w:rsidRPr="00AB0FE0" w:rsidRDefault="00250DEE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 xml:space="preserve">Consultez la </w:t>
      </w:r>
      <w:r w:rsidRPr="00AB0FE0">
        <w:rPr>
          <w:b/>
          <w:noProof/>
          <w:lang w:val="fr-FR"/>
        </w:rPr>
        <w:t>table d</w:t>
      </w:r>
      <w:r w:rsidR="002A6E00" w:rsidRPr="00AB0FE0">
        <w:rPr>
          <w:b/>
          <w:noProof/>
          <w:lang w:val="fr-FR"/>
        </w:rPr>
        <w:t>’</w:t>
      </w:r>
      <w:r w:rsidRPr="00AB0FE0">
        <w:rPr>
          <w:b/>
          <w:noProof/>
          <w:lang w:val="fr-FR"/>
        </w:rPr>
        <w:t>adressage</w:t>
      </w:r>
      <w:r w:rsidRPr="00AB0FE0">
        <w:rPr>
          <w:noProof/>
          <w:lang w:val="fr-FR"/>
        </w:rPr>
        <w:t xml:space="preserve"> pour obtenir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adresse IPv6 adéquate.</w:t>
      </w:r>
    </w:p>
    <w:p w:rsidR="002E5AB6" w:rsidRPr="00AB0FE0" w:rsidRDefault="00250DEE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Configurez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adresse IPv6,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adresse link-local et activez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interface.</w:t>
      </w:r>
    </w:p>
    <w:p w:rsidR="00925909" w:rsidRPr="00AB0FE0" w:rsidRDefault="00015FDE" w:rsidP="001A5166">
      <w:pPr>
        <w:pStyle w:val="StepHead"/>
        <w:ind w:left="1025" w:hanging="1025"/>
        <w:rPr>
          <w:noProof/>
          <w:lang w:val="fr-FR"/>
        </w:rPr>
      </w:pPr>
      <w:r w:rsidRPr="00AB0FE0">
        <w:rPr>
          <w:noProof/>
          <w:lang w:val="fr-FR"/>
        </w:rPr>
        <w:t>Configurez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adressage IPv6 sur Serial0/0/0.</w:t>
      </w:r>
    </w:p>
    <w:p w:rsidR="00250DEE" w:rsidRPr="00AB0FE0" w:rsidRDefault="00250DEE" w:rsidP="005E3B95">
      <w:pPr>
        <w:pStyle w:val="SubStepAlpha"/>
        <w:numPr>
          <w:ilvl w:val="2"/>
          <w:numId w:val="15"/>
        </w:numPr>
        <w:rPr>
          <w:noProof/>
          <w:lang w:val="fr-FR"/>
        </w:rPr>
      </w:pPr>
      <w:r w:rsidRPr="00AB0FE0">
        <w:rPr>
          <w:noProof/>
          <w:lang w:val="fr-FR"/>
        </w:rPr>
        <w:t>Exécutez les commandes nécessaires pour passer en mode de configuration d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interface pour Serial0/0/0.</w:t>
      </w:r>
    </w:p>
    <w:p w:rsidR="00250DEE" w:rsidRPr="00AB0FE0" w:rsidRDefault="00250DEE" w:rsidP="00250DEE">
      <w:pPr>
        <w:pStyle w:val="SubStepAlpha"/>
        <w:rPr>
          <w:noProof/>
          <w:lang w:val="fr-FR"/>
        </w:rPr>
      </w:pPr>
      <w:r w:rsidRPr="00AB0FE0">
        <w:rPr>
          <w:noProof/>
          <w:lang w:val="fr-FR"/>
        </w:rPr>
        <w:t xml:space="preserve">Consultez la </w:t>
      </w:r>
      <w:r w:rsidRPr="00AB0FE0">
        <w:rPr>
          <w:b/>
          <w:noProof/>
          <w:lang w:val="fr-FR"/>
        </w:rPr>
        <w:t>table d</w:t>
      </w:r>
      <w:r w:rsidR="002A6E00" w:rsidRPr="00AB0FE0">
        <w:rPr>
          <w:b/>
          <w:noProof/>
          <w:lang w:val="fr-FR"/>
        </w:rPr>
        <w:t>’</w:t>
      </w:r>
      <w:r w:rsidRPr="00AB0FE0">
        <w:rPr>
          <w:b/>
          <w:noProof/>
          <w:lang w:val="fr-FR"/>
        </w:rPr>
        <w:t>adressage</w:t>
      </w:r>
      <w:r w:rsidRPr="00AB0FE0">
        <w:rPr>
          <w:noProof/>
          <w:lang w:val="fr-FR"/>
        </w:rPr>
        <w:t xml:space="preserve"> pour obtenir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adresse IPv6 adéquate.</w:t>
      </w:r>
    </w:p>
    <w:p w:rsidR="00250DEE" w:rsidRPr="00AB0FE0" w:rsidRDefault="00250DEE" w:rsidP="00250DEE">
      <w:pPr>
        <w:pStyle w:val="SubStepAlpha"/>
        <w:rPr>
          <w:noProof/>
          <w:lang w:val="fr-FR"/>
        </w:rPr>
      </w:pPr>
      <w:r w:rsidRPr="00AB0FE0">
        <w:rPr>
          <w:noProof/>
          <w:lang w:val="fr-FR"/>
        </w:rPr>
        <w:t>Configurez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adresse IPv6,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adresse link-local et activez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interface.</w:t>
      </w:r>
    </w:p>
    <w:p w:rsidR="00D6193B" w:rsidRPr="00AB0FE0" w:rsidRDefault="00DC514A" w:rsidP="00DC514A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AB0FE0">
        <w:rPr>
          <w:noProof/>
          <w:lang w:val="fr-FR"/>
        </w:rPr>
        <w:lastRenderedPageBreak/>
        <w:t xml:space="preserve">2e partie : </w:t>
      </w:r>
      <w:r w:rsidR="00830613" w:rsidRPr="00AB0FE0">
        <w:rPr>
          <w:noProof/>
          <w:lang w:val="fr-FR"/>
        </w:rPr>
        <w:t>Configurer l</w:t>
      </w:r>
      <w:r w:rsidR="002A6E00" w:rsidRPr="00AB0FE0">
        <w:rPr>
          <w:noProof/>
          <w:lang w:val="fr-FR"/>
        </w:rPr>
        <w:t>’</w:t>
      </w:r>
      <w:r w:rsidR="00830613" w:rsidRPr="00AB0FE0">
        <w:rPr>
          <w:noProof/>
          <w:lang w:val="fr-FR"/>
        </w:rPr>
        <w:t>adressage IPv6 sur les serveurs</w:t>
      </w:r>
    </w:p>
    <w:p w:rsidR="00D6193B" w:rsidRPr="00AB0FE0" w:rsidRDefault="000352E3" w:rsidP="00782C95">
      <w:pPr>
        <w:pStyle w:val="StepHead"/>
        <w:numPr>
          <w:ilvl w:val="0"/>
          <w:numId w:val="16"/>
        </w:numPr>
        <w:ind w:left="993" w:firstLineChars="0" w:hanging="993"/>
        <w:rPr>
          <w:noProof/>
          <w:lang w:val="fr-FR"/>
        </w:rPr>
      </w:pPr>
      <w:r w:rsidRPr="00AB0FE0">
        <w:rPr>
          <w:noProof/>
          <w:lang w:val="fr-FR"/>
        </w:rPr>
        <w:t>Configurez l’adressage IPv6 sur le serveur Accounting.</w:t>
      </w:r>
    </w:p>
    <w:p w:rsidR="001A0DEE" w:rsidRPr="00AB0FE0" w:rsidRDefault="00C4143B" w:rsidP="001A5166">
      <w:pPr>
        <w:pStyle w:val="SubStepAlpha"/>
        <w:numPr>
          <w:ilvl w:val="2"/>
          <w:numId w:val="12"/>
        </w:numPr>
        <w:rPr>
          <w:noProof/>
          <w:lang w:val="fr-FR"/>
        </w:rPr>
      </w:pPr>
      <w:r w:rsidRPr="00AB0FE0">
        <w:rPr>
          <w:noProof/>
          <w:lang w:val="fr-FR"/>
        </w:rPr>
        <w:t xml:space="preserve">Cliquez sur </w:t>
      </w:r>
      <w:r w:rsidR="000352E3" w:rsidRPr="00AB0FE0">
        <w:rPr>
          <w:b/>
          <w:noProof/>
          <w:lang w:val="fr-FR"/>
        </w:rPr>
        <w:t>Accounting</w:t>
      </w:r>
      <w:r w:rsidRPr="00AB0FE0">
        <w:rPr>
          <w:noProof/>
          <w:lang w:val="fr-FR"/>
        </w:rPr>
        <w:t>, puis sur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 xml:space="preserve">onglet </w:t>
      </w:r>
      <w:r w:rsidRPr="00AB0FE0">
        <w:rPr>
          <w:b/>
          <w:noProof/>
          <w:lang w:val="fr-FR"/>
        </w:rPr>
        <w:t xml:space="preserve">Desktop </w:t>
      </w:r>
      <w:r w:rsidRPr="00AB0FE0">
        <w:rPr>
          <w:noProof/>
          <w:lang w:val="fr-FR"/>
        </w:rPr>
        <w:t>&gt;</w:t>
      </w:r>
      <w:r w:rsidR="00B72BF2">
        <w:rPr>
          <w:rFonts w:eastAsia="SimSun" w:hint="eastAsia"/>
          <w:noProof/>
          <w:lang w:val="fr-FR"/>
        </w:rPr>
        <w:t xml:space="preserve"> </w:t>
      </w:r>
      <w:r w:rsidRPr="00AB0FE0">
        <w:rPr>
          <w:b/>
          <w:noProof/>
          <w:lang w:val="fr-FR"/>
        </w:rPr>
        <w:t>IP Configuration</w:t>
      </w:r>
      <w:r w:rsidRPr="00AB0FE0">
        <w:rPr>
          <w:noProof/>
          <w:lang w:val="fr-FR"/>
        </w:rPr>
        <w:t>.</w:t>
      </w:r>
    </w:p>
    <w:p w:rsidR="001A0DEE" w:rsidRPr="00AB0FE0" w:rsidRDefault="001A0DEE" w:rsidP="001A0DEE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Définissez l</w:t>
      </w:r>
      <w:r w:rsidR="002A6E00" w:rsidRPr="00AB0FE0">
        <w:rPr>
          <w:noProof/>
          <w:lang w:val="fr-FR"/>
        </w:rPr>
        <w:t>’</w:t>
      </w:r>
      <w:r w:rsidRPr="00AB0FE0">
        <w:rPr>
          <w:b/>
          <w:noProof/>
          <w:lang w:val="fr-FR"/>
        </w:rPr>
        <w:t>adresse IPv6</w:t>
      </w:r>
      <w:r w:rsidRPr="00AB0FE0">
        <w:rPr>
          <w:noProof/>
          <w:lang w:val="fr-FR"/>
        </w:rPr>
        <w:t xml:space="preserve"> à </w:t>
      </w:r>
      <w:r w:rsidRPr="00AB0FE0">
        <w:rPr>
          <w:b/>
          <w:noProof/>
          <w:lang w:val="fr-FR"/>
        </w:rPr>
        <w:t>2001:DB8:1:1::4</w:t>
      </w:r>
      <w:r w:rsidRPr="00AB0FE0">
        <w:rPr>
          <w:noProof/>
          <w:lang w:val="fr-FR"/>
        </w:rPr>
        <w:t xml:space="preserve"> avec le préfixe </w:t>
      </w:r>
      <w:r w:rsidRPr="00AB0FE0">
        <w:rPr>
          <w:b/>
          <w:noProof/>
          <w:lang w:val="fr-FR"/>
        </w:rPr>
        <w:t>/64</w:t>
      </w:r>
      <w:r w:rsidRPr="00AB0FE0">
        <w:rPr>
          <w:noProof/>
          <w:lang w:val="fr-FR"/>
        </w:rPr>
        <w:t>.</w:t>
      </w:r>
    </w:p>
    <w:p w:rsidR="001A0DEE" w:rsidRPr="00AB0FE0" w:rsidRDefault="001A0DEE" w:rsidP="001A0DEE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Attribuez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 xml:space="preserve">adresse link-local à la </w:t>
      </w:r>
      <w:r w:rsidRPr="00AB0FE0">
        <w:rPr>
          <w:b/>
          <w:noProof/>
          <w:lang w:val="fr-FR"/>
        </w:rPr>
        <w:t>passerelle IPv6</w:t>
      </w:r>
      <w:r w:rsidRPr="00AB0FE0">
        <w:rPr>
          <w:noProof/>
          <w:lang w:val="fr-FR"/>
        </w:rPr>
        <w:t>, c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est-à-dire</w:t>
      </w:r>
      <w:r w:rsidRPr="00AB0FE0">
        <w:rPr>
          <w:b/>
          <w:noProof/>
          <w:lang w:val="fr-FR"/>
        </w:rPr>
        <w:t xml:space="preserve"> FE80::1</w:t>
      </w:r>
      <w:r w:rsidRPr="00AB0FE0">
        <w:rPr>
          <w:noProof/>
          <w:lang w:val="fr-FR"/>
        </w:rPr>
        <w:t>.</w:t>
      </w:r>
    </w:p>
    <w:p w:rsidR="00D8081B" w:rsidRPr="00AB0FE0" w:rsidRDefault="0050553C" w:rsidP="001A5166">
      <w:pPr>
        <w:pStyle w:val="StepHead"/>
        <w:ind w:left="1025" w:hanging="1025"/>
        <w:rPr>
          <w:noProof/>
          <w:lang w:val="fr-FR"/>
        </w:rPr>
      </w:pPr>
      <w:r w:rsidRPr="00AB0FE0">
        <w:rPr>
          <w:noProof/>
          <w:lang w:val="fr-FR"/>
        </w:rPr>
        <w:t>Configurez l’adressage IPv6 sur le serveur CAD.</w:t>
      </w:r>
    </w:p>
    <w:p w:rsidR="00D8081B" w:rsidRPr="00AB0FE0" w:rsidRDefault="00C4143B" w:rsidP="00C33D24">
      <w:pPr>
        <w:pStyle w:val="BodyTextL25"/>
        <w:ind w:rightChars="-186" w:right="-409"/>
        <w:rPr>
          <w:noProof/>
          <w:lang w:val="fr-FR"/>
        </w:rPr>
      </w:pPr>
      <w:r w:rsidRPr="00AB0FE0">
        <w:rPr>
          <w:noProof/>
          <w:lang w:val="fr-FR"/>
        </w:rPr>
        <w:t xml:space="preserve">Répétez les étapes 1a à 1c pour le serveur </w:t>
      </w:r>
      <w:r w:rsidRPr="00AB0FE0">
        <w:rPr>
          <w:b/>
          <w:noProof/>
          <w:lang w:val="fr-FR"/>
        </w:rPr>
        <w:t>CA</w:t>
      </w:r>
      <w:r w:rsidR="0050553C" w:rsidRPr="00AB0FE0">
        <w:rPr>
          <w:rFonts w:eastAsia="SimSun"/>
          <w:b/>
          <w:noProof/>
          <w:lang w:val="fr-FR"/>
        </w:rPr>
        <w:t>D</w:t>
      </w:r>
      <w:r w:rsidRPr="00AB0FE0">
        <w:rPr>
          <w:noProof/>
          <w:lang w:val="fr-FR"/>
        </w:rPr>
        <w:t xml:space="preserve">. Consultez la </w:t>
      </w:r>
      <w:r w:rsidRPr="00AB0FE0">
        <w:rPr>
          <w:b/>
          <w:noProof/>
          <w:lang w:val="fr-FR"/>
        </w:rPr>
        <w:t>table d</w:t>
      </w:r>
      <w:r w:rsidR="002A6E00" w:rsidRPr="00AB0FE0">
        <w:rPr>
          <w:b/>
          <w:noProof/>
          <w:lang w:val="fr-FR"/>
        </w:rPr>
        <w:t>’</w:t>
      </w:r>
      <w:r w:rsidRPr="00AB0FE0">
        <w:rPr>
          <w:b/>
          <w:noProof/>
          <w:lang w:val="fr-FR"/>
        </w:rPr>
        <w:t>adressage</w:t>
      </w:r>
      <w:r w:rsidRPr="00AB0FE0">
        <w:rPr>
          <w:noProof/>
          <w:lang w:val="fr-FR"/>
        </w:rPr>
        <w:t xml:space="preserve"> pour déterminer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adresse IPv6.</w:t>
      </w:r>
    </w:p>
    <w:p w:rsidR="00830613" w:rsidRPr="00AB0FE0" w:rsidRDefault="00DC514A" w:rsidP="00DC514A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AB0FE0">
        <w:rPr>
          <w:rFonts w:eastAsia="SimSun"/>
          <w:noProof/>
          <w:lang w:val="fr-FR"/>
        </w:rPr>
        <w:t>3</w:t>
      </w:r>
      <w:r w:rsidRPr="00AB0FE0">
        <w:rPr>
          <w:noProof/>
          <w:lang w:val="fr-FR"/>
        </w:rPr>
        <w:t xml:space="preserve">e partie : </w:t>
      </w:r>
      <w:r w:rsidR="00830613" w:rsidRPr="00AB0FE0">
        <w:rPr>
          <w:noProof/>
          <w:lang w:val="fr-FR"/>
        </w:rPr>
        <w:t>Configurer l</w:t>
      </w:r>
      <w:r w:rsidR="002A6E00" w:rsidRPr="00AB0FE0">
        <w:rPr>
          <w:noProof/>
          <w:lang w:val="fr-FR"/>
        </w:rPr>
        <w:t>’</w:t>
      </w:r>
      <w:r w:rsidR="00830613" w:rsidRPr="00AB0FE0">
        <w:rPr>
          <w:noProof/>
          <w:lang w:val="fr-FR"/>
        </w:rPr>
        <w:t>adressage IPv6 sur les clients</w:t>
      </w:r>
    </w:p>
    <w:p w:rsidR="00830613" w:rsidRPr="00AB0FE0" w:rsidRDefault="0050553C" w:rsidP="00C33D24">
      <w:pPr>
        <w:pStyle w:val="StepHead"/>
        <w:numPr>
          <w:ilvl w:val="0"/>
          <w:numId w:val="17"/>
        </w:numPr>
        <w:ind w:left="993" w:firstLineChars="0" w:hanging="993"/>
        <w:rPr>
          <w:noProof/>
          <w:lang w:val="fr-FR"/>
        </w:rPr>
      </w:pPr>
      <w:r w:rsidRPr="00AB0FE0">
        <w:rPr>
          <w:noProof/>
          <w:lang w:val="fr-FR"/>
        </w:rPr>
        <w:t>Configurez l’adressage IPv6 sur les clients Sales et Billing.</w:t>
      </w:r>
    </w:p>
    <w:p w:rsidR="00E25A00" w:rsidRPr="00AB0FE0" w:rsidRDefault="00C4143B" w:rsidP="00C33D24">
      <w:pPr>
        <w:pStyle w:val="SubStepAlpha"/>
        <w:numPr>
          <w:ilvl w:val="2"/>
          <w:numId w:val="18"/>
        </w:numPr>
        <w:rPr>
          <w:noProof/>
          <w:lang w:val="fr-FR"/>
        </w:rPr>
      </w:pPr>
      <w:r w:rsidRPr="00AB0FE0">
        <w:rPr>
          <w:noProof/>
          <w:lang w:val="fr-FR"/>
        </w:rPr>
        <w:t xml:space="preserve">Cliquez sur </w:t>
      </w:r>
      <w:r w:rsidR="0050553C" w:rsidRPr="00AB0FE0">
        <w:rPr>
          <w:b/>
          <w:noProof/>
          <w:lang w:val="fr-FR"/>
        </w:rPr>
        <w:t>Billing</w:t>
      </w:r>
      <w:r w:rsidRPr="00AB0FE0">
        <w:rPr>
          <w:noProof/>
          <w:lang w:val="fr-FR"/>
        </w:rPr>
        <w:t xml:space="preserve"> et sélectionnez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 xml:space="preserve">onglet </w:t>
      </w:r>
      <w:r w:rsidRPr="00AB0FE0">
        <w:rPr>
          <w:b/>
          <w:noProof/>
          <w:lang w:val="fr-FR"/>
        </w:rPr>
        <w:t xml:space="preserve">Desktop, </w:t>
      </w:r>
      <w:r w:rsidRPr="00AB0FE0">
        <w:rPr>
          <w:noProof/>
          <w:lang w:val="fr-FR"/>
        </w:rPr>
        <w:t xml:space="preserve">puis </w:t>
      </w:r>
      <w:r w:rsidRPr="00AB0FE0">
        <w:rPr>
          <w:b/>
          <w:noProof/>
          <w:lang w:val="fr-FR"/>
        </w:rPr>
        <w:t>IP Configuration</w:t>
      </w:r>
      <w:r w:rsidRPr="00AB0FE0">
        <w:rPr>
          <w:noProof/>
          <w:lang w:val="fr-FR"/>
        </w:rPr>
        <w:t>.</w:t>
      </w:r>
    </w:p>
    <w:p w:rsidR="00E25A00" w:rsidRPr="00AB0FE0" w:rsidRDefault="00E25A00" w:rsidP="00E25A00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Définissez l</w:t>
      </w:r>
      <w:r w:rsidR="002A6E00" w:rsidRPr="00AB0FE0">
        <w:rPr>
          <w:noProof/>
          <w:lang w:val="fr-FR"/>
        </w:rPr>
        <w:t>’</w:t>
      </w:r>
      <w:r w:rsidRPr="00AB0FE0">
        <w:rPr>
          <w:b/>
          <w:noProof/>
          <w:lang w:val="fr-FR"/>
        </w:rPr>
        <w:t>adresse IPv6</w:t>
      </w:r>
      <w:r w:rsidRPr="00AB0FE0">
        <w:rPr>
          <w:noProof/>
          <w:lang w:val="fr-FR"/>
        </w:rPr>
        <w:t xml:space="preserve"> à </w:t>
      </w:r>
      <w:r w:rsidRPr="00AB0FE0">
        <w:rPr>
          <w:b/>
          <w:noProof/>
          <w:lang w:val="fr-FR"/>
        </w:rPr>
        <w:t>2001:DB8:1:1::3</w:t>
      </w:r>
      <w:r w:rsidRPr="00AB0FE0">
        <w:rPr>
          <w:noProof/>
          <w:lang w:val="fr-FR"/>
        </w:rPr>
        <w:t xml:space="preserve"> avec le préfixe </w:t>
      </w:r>
      <w:r w:rsidRPr="00AB0FE0">
        <w:rPr>
          <w:b/>
          <w:noProof/>
          <w:lang w:val="fr-FR"/>
        </w:rPr>
        <w:t>/64</w:t>
      </w:r>
      <w:r w:rsidRPr="00AB0FE0">
        <w:rPr>
          <w:noProof/>
          <w:lang w:val="fr-FR"/>
        </w:rPr>
        <w:t>.</w:t>
      </w:r>
    </w:p>
    <w:p w:rsidR="00E25A00" w:rsidRPr="00AB0FE0" w:rsidRDefault="00E25A00" w:rsidP="00E25A00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Attribuez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 xml:space="preserve">adresse link-local à la </w:t>
      </w:r>
      <w:r w:rsidRPr="00AB0FE0">
        <w:rPr>
          <w:b/>
          <w:noProof/>
          <w:lang w:val="fr-FR"/>
        </w:rPr>
        <w:t>passerelle IPv6</w:t>
      </w:r>
      <w:r w:rsidRPr="00AB0FE0">
        <w:rPr>
          <w:noProof/>
          <w:lang w:val="fr-FR"/>
        </w:rPr>
        <w:t>, c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est-à-dire</w:t>
      </w:r>
      <w:r w:rsidRPr="00AB0FE0">
        <w:rPr>
          <w:b/>
          <w:noProof/>
          <w:lang w:val="fr-FR"/>
        </w:rPr>
        <w:t xml:space="preserve"> FE80::1</w:t>
      </w:r>
      <w:r w:rsidRPr="00AB0FE0">
        <w:rPr>
          <w:noProof/>
          <w:lang w:val="fr-FR"/>
        </w:rPr>
        <w:t>.</w:t>
      </w:r>
    </w:p>
    <w:p w:rsidR="002B6752" w:rsidRPr="00AB0FE0" w:rsidRDefault="00E25A00" w:rsidP="002B6752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 xml:space="preserve">Répétez les étapes 1a à 1c pour le client </w:t>
      </w:r>
      <w:r w:rsidR="00607CFE" w:rsidRPr="00AB0FE0">
        <w:rPr>
          <w:b/>
          <w:noProof/>
          <w:lang w:val="fr-FR"/>
        </w:rPr>
        <w:t>Sales</w:t>
      </w:r>
      <w:r w:rsidRPr="00AB0FE0">
        <w:rPr>
          <w:noProof/>
          <w:lang w:val="fr-FR"/>
        </w:rPr>
        <w:t xml:space="preserve">. Consultez la </w:t>
      </w:r>
      <w:r w:rsidRPr="00AB0FE0">
        <w:rPr>
          <w:b/>
          <w:noProof/>
          <w:lang w:val="fr-FR"/>
        </w:rPr>
        <w:t>table d</w:t>
      </w:r>
      <w:r w:rsidR="002A6E00" w:rsidRPr="00AB0FE0">
        <w:rPr>
          <w:b/>
          <w:noProof/>
          <w:lang w:val="fr-FR"/>
        </w:rPr>
        <w:t>’</w:t>
      </w:r>
      <w:r w:rsidRPr="00AB0FE0">
        <w:rPr>
          <w:b/>
          <w:noProof/>
          <w:lang w:val="fr-FR"/>
        </w:rPr>
        <w:t>adressage</w:t>
      </w:r>
      <w:r w:rsidRPr="00AB0FE0">
        <w:rPr>
          <w:noProof/>
          <w:lang w:val="fr-FR"/>
        </w:rPr>
        <w:t xml:space="preserve"> pour déterminer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adresse IPv6.</w:t>
      </w:r>
    </w:p>
    <w:p w:rsidR="002B6752" w:rsidRPr="00AB0FE0" w:rsidRDefault="007A77CD" w:rsidP="001A5166">
      <w:pPr>
        <w:pStyle w:val="StepHead"/>
        <w:ind w:left="1025" w:hanging="1025"/>
        <w:rPr>
          <w:noProof/>
          <w:lang w:val="fr-FR"/>
        </w:rPr>
      </w:pPr>
      <w:r w:rsidRPr="00AB0FE0">
        <w:rPr>
          <w:noProof/>
          <w:lang w:val="fr-FR"/>
        </w:rPr>
        <w:t>Configurez l’adressage IPv6 sur les clients Engineering et Design.</w:t>
      </w:r>
    </w:p>
    <w:p w:rsidR="00C4143B" w:rsidRPr="00AB0FE0" w:rsidRDefault="00C4143B" w:rsidP="00C33D24">
      <w:pPr>
        <w:pStyle w:val="SubStepAlpha"/>
        <w:numPr>
          <w:ilvl w:val="2"/>
          <w:numId w:val="19"/>
        </w:numPr>
        <w:rPr>
          <w:noProof/>
          <w:lang w:val="fr-FR"/>
        </w:rPr>
      </w:pPr>
      <w:r w:rsidRPr="00AB0FE0">
        <w:rPr>
          <w:noProof/>
          <w:lang w:val="fr-FR"/>
        </w:rPr>
        <w:t xml:space="preserve">Cliquez sur </w:t>
      </w:r>
      <w:r w:rsidR="00781AE6" w:rsidRPr="00AB0FE0">
        <w:rPr>
          <w:b/>
          <w:noProof/>
          <w:lang w:val="fr-FR"/>
        </w:rPr>
        <w:t>Engineering</w:t>
      </w:r>
      <w:r w:rsidRPr="00AB0FE0">
        <w:rPr>
          <w:noProof/>
          <w:lang w:val="fr-FR"/>
        </w:rPr>
        <w:t xml:space="preserve"> et sélectionnez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 xml:space="preserve">onglet </w:t>
      </w:r>
      <w:r w:rsidRPr="00AB0FE0">
        <w:rPr>
          <w:b/>
          <w:noProof/>
          <w:lang w:val="fr-FR"/>
        </w:rPr>
        <w:t xml:space="preserve">Desktop, </w:t>
      </w:r>
      <w:r w:rsidRPr="00AB0FE0">
        <w:rPr>
          <w:noProof/>
          <w:lang w:val="fr-FR"/>
        </w:rPr>
        <w:t xml:space="preserve">puis </w:t>
      </w:r>
      <w:r w:rsidRPr="00AB0FE0">
        <w:rPr>
          <w:b/>
          <w:noProof/>
          <w:lang w:val="fr-FR"/>
        </w:rPr>
        <w:t>IP Configuration</w:t>
      </w:r>
      <w:r w:rsidRPr="00AB0FE0">
        <w:rPr>
          <w:noProof/>
          <w:lang w:val="fr-FR"/>
        </w:rPr>
        <w:t>.</w:t>
      </w:r>
    </w:p>
    <w:p w:rsidR="002B6752" w:rsidRPr="00AB0FE0" w:rsidRDefault="002B6752" w:rsidP="002B6752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Définissez l</w:t>
      </w:r>
      <w:r w:rsidR="002A6E00" w:rsidRPr="00AB0FE0">
        <w:rPr>
          <w:noProof/>
          <w:lang w:val="fr-FR"/>
        </w:rPr>
        <w:t>’</w:t>
      </w:r>
      <w:r w:rsidRPr="00AB0FE0">
        <w:rPr>
          <w:b/>
          <w:noProof/>
          <w:lang w:val="fr-FR"/>
        </w:rPr>
        <w:t>adresse IPv6</w:t>
      </w:r>
      <w:r w:rsidRPr="00AB0FE0">
        <w:rPr>
          <w:noProof/>
          <w:lang w:val="fr-FR"/>
        </w:rPr>
        <w:t xml:space="preserve"> à </w:t>
      </w:r>
      <w:r w:rsidRPr="00AB0FE0">
        <w:rPr>
          <w:b/>
          <w:noProof/>
          <w:lang w:val="fr-FR"/>
        </w:rPr>
        <w:t>2001:DB8:1:2::3</w:t>
      </w:r>
      <w:r w:rsidRPr="00AB0FE0">
        <w:rPr>
          <w:noProof/>
          <w:lang w:val="fr-FR"/>
        </w:rPr>
        <w:t xml:space="preserve"> avec le préfixe </w:t>
      </w:r>
      <w:r w:rsidRPr="00AB0FE0">
        <w:rPr>
          <w:b/>
          <w:noProof/>
          <w:lang w:val="fr-FR"/>
        </w:rPr>
        <w:t>/64</w:t>
      </w:r>
      <w:r w:rsidRPr="00AB0FE0">
        <w:rPr>
          <w:noProof/>
          <w:lang w:val="fr-FR"/>
        </w:rPr>
        <w:t>.</w:t>
      </w:r>
    </w:p>
    <w:p w:rsidR="002B6752" w:rsidRPr="00AB0FE0" w:rsidRDefault="00EA33FA" w:rsidP="00C4143B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Attribuez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 xml:space="preserve">adresse link-local à la </w:t>
      </w:r>
      <w:r w:rsidRPr="00AB0FE0">
        <w:rPr>
          <w:b/>
          <w:noProof/>
          <w:lang w:val="fr-FR"/>
        </w:rPr>
        <w:t>passerelle IPv6</w:t>
      </w:r>
      <w:r w:rsidRPr="00AB0FE0">
        <w:rPr>
          <w:noProof/>
          <w:lang w:val="fr-FR"/>
        </w:rPr>
        <w:t>, c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est-à-dire</w:t>
      </w:r>
      <w:r w:rsidRPr="00AB0FE0">
        <w:rPr>
          <w:b/>
          <w:noProof/>
          <w:lang w:val="fr-FR"/>
        </w:rPr>
        <w:t xml:space="preserve"> FE80::1</w:t>
      </w:r>
      <w:r w:rsidRPr="00AB0FE0">
        <w:rPr>
          <w:noProof/>
          <w:lang w:val="fr-FR"/>
        </w:rPr>
        <w:t>.</w:t>
      </w:r>
    </w:p>
    <w:p w:rsidR="00C4143B" w:rsidRPr="00AB0FE0" w:rsidRDefault="00C4143B" w:rsidP="00C4143B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 xml:space="preserve">Répétez les étapes 1a à 1c pour le client </w:t>
      </w:r>
      <w:r w:rsidR="003B46CF" w:rsidRPr="00AB0FE0">
        <w:rPr>
          <w:b/>
          <w:noProof/>
          <w:lang w:val="fr-FR"/>
        </w:rPr>
        <w:t>Design</w:t>
      </w:r>
      <w:r w:rsidRPr="00AB0FE0">
        <w:rPr>
          <w:noProof/>
          <w:lang w:val="fr-FR"/>
        </w:rPr>
        <w:t xml:space="preserve">. Consultez la </w:t>
      </w:r>
      <w:r w:rsidRPr="00AB0FE0">
        <w:rPr>
          <w:b/>
          <w:noProof/>
          <w:lang w:val="fr-FR"/>
        </w:rPr>
        <w:t>table d</w:t>
      </w:r>
      <w:r w:rsidR="002A6E00" w:rsidRPr="00AB0FE0">
        <w:rPr>
          <w:b/>
          <w:noProof/>
          <w:lang w:val="fr-FR"/>
        </w:rPr>
        <w:t>’</w:t>
      </w:r>
      <w:r w:rsidRPr="00AB0FE0">
        <w:rPr>
          <w:b/>
          <w:noProof/>
          <w:lang w:val="fr-FR"/>
        </w:rPr>
        <w:t>adressage</w:t>
      </w:r>
      <w:r w:rsidRPr="00AB0FE0">
        <w:rPr>
          <w:noProof/>
          <w:lang w:val="fr-FR"/>
        </w:rPr>
        <w:t xml:space="preserve"> pour déterminer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adresse IPv6.</w:t>
      </w:r>
    </w:p>
    <w:p w:rsidR="001A0DEE" w:rsidRPr="00AB0FE0" w:rsidRDefault="00DC514A" w:rsidP="00DC514A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AB0FE0">
        <w:rPr>
          <w:rFonts w:eastAsia="SimSun"/>
          <w:noProof/>
          <w:lang w:val="fr-FR"/>
        </w:rPr>
        <w:t>4</w:t>
      </w:r>
      <w:r w:rsidRPr="00AB0FE0">
        <w:rPr>
          <w:noProof/>
          <w:lang w:val="fr-FR"/>
        </w:rPr>
        <w:t xml:space="preserve">e partie : </w:t>
      </w:r>
      <w:r w:rsidR="001A0DEE" w:rsidRPr="00AB0FE0">
        <w:rPr>
          <w:noProof/>
          <w:lang w:val="fr-FR"/>
        </w:rPr>
        <w:t>Tester et vérifier la connectivité réseau</w:t>
      </w:r>
    </w:p>
    <w:p w:rsidR="001A0DEE" w:rsidRPr="00AB0FE0" w:rsidRDefault="009F17D2" w:rsidP="00C33D24">
      <w:pPr>
        <w:pStyle w:val="StepHead"/>
        <w:numPr>
          <w:ilvl w:val="0"/>
          <w:numId w:val="20"/>
        </w:numPr>
        <w:ind w:left="993" w:firstLineChars="0" w:hanging="993"/>
        <w:rPr>
          <w:noProof/>
          <w:lang w:val="fr-FR"/>
        </w:rPr>
      </w:pPr>
      <w:r w:rsidRPr="00AB0FE0">
        <w:rPr>
          <w:noProof/>
          <w:lang w:val="fr-FR"/>
        </w:rPr>
        <w:t>Ouvrez les pages Web de serveur à partir des clients.</w:t>
      </w:r>
    </w:p>
    <w:p w:rsidR="00F6561B" w:rsidRPr="00AB0FE0" w:rsidRDefault="00F6561B" w:rsidP="00C33D24">
      <w:pPr>
        <w:pStyle w:val="SubStepAlpha"/>
        <w:numPr>
          <w:ilvl w:val="2"/>
          <w:numId w:val="21"/>
        </w:numPr>
        <w:rPr>
          <w:noProof/>
          <w:lang w:val="fr-FR"/>
        </w:rPr>
      </w:pPr>
      <w:r w:rsidRPr="00AB0FE0">
        <w:rPr>
          <w:noProof/>
          <w:lang w:val="fr-FR"/>
        </w:rPr>
        <w:t xml:space="preserve">Cliquez sur </w:t>
      </w:r>
      <w:r w:rsidR="0044381B" w:rsidRPr="00AB0FE0">
        <w:rPr>
          <w:b/>
          <w:noProof/>
          <w:lang w:val="fr-FR"/>
        </w:rPr>
        <w:t>Sales</w:t>
      </w:r>
      <w:r w:rsidRPr="00AB0FE0">
        <w:rPr>
          <w:noProof/>
          <w:lang w:val="fr-FR"/>
        </w:rPr>
        <w:t>, puis sur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 xml:space="preserve">onglet </w:t>
      </w:r>
      <w:r w:rsidRPr="00AB0FE0">
        <w:rPr>
          <w:b/>
          <w:noProof/>
          <w:lang w:val="fr-FR"/>
        </w:rPr>
        <w:t>Desktop</w:t>
      </w:r>
      <w:r w:rsidRPr="00AB0FE0">
        <w:rPr>
          <w:noProof/>
          <w:lang w:val="fr-FR"/>
        </w:rPr>
        <w:t xml:space="preserve">. Fermez la fenêtre </w:t>
      </w:r>
      <w:r w:rsidRPr="00AB0FE0">
        <w:rPr>
          <w:b/>
          <w:noProof/>
          <w:lang w:val="fr-FR"/>
        </w:rPr>
        <w:t>IP Configuration</w:t>
      </w:r>
      <w:r w:rsidRPr="00AB0FE0">
        <w:rPr>
          <w:noProof/>
          <w:lang w:val="fr-FR"/>
        </w:rPr>
        <w:t xml:space="preserve">, si nécessaire. </w:t>
      </w:r>
    </w:p>
    <w:p w:rsidR="009F17D2" w:rsidRPr="00AB0FE0" w:rsidRDefault="00F6561B" w:rsidP="009F17D2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 xml:space="preserve">Cliquez sur </w:t>
      </w:r>
      <w:r w:rsidRPr="00AB0FE0">
        <w:rPr>
          <w:b/>
          <w:noProof/>
          <w:lang w:val="fr-FR"/>
        </w:rPr>
        <w:t>Web Browser</w:t>
      </w:r>
      <w:r w:rsidRPr="00AB0FE0">
        <w:rPr>
          <w:noProof/>
          <w:lang w:val="fr-FR"/>
        </w:rPr>
        <w:t xml:space="preserve">. Entrez </w:t>
      </w:r>
      <w:r w:rsidRPr="00AB0FE0">
        <w:rPr>
          <w:b/>
          <w:noProof/>
          <w:lang w:val="fr-FR"/>
        </w:rPr>
        <w:t>2001:DB8:1:1::4</w:t>
      </w:r>
      <w:r w:rsidRPr="00AB0FE0">
        <w:rPr>
          <w:noProof/>
          <w:lang w:val="fr-FR"/>
        </w:rPr>
        <w:t xml:space="preserve"> dans la zone de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 xml:space="preserve">URL et cliquez sur </w:t>
      </w:r>
      <w:r w:rsidRPr="00AB0FE0">
        <w:rPr>
          <w:b/>
          <w:noProof/>
          <w:lang w:val="fr-FR"/>
        </w:rPr>
        <w:t>Go</w:t>
      </w:r>
      <w:r w:rsidRPr="00AB0FE0">
        <w:rPr>
          <w:noProof/>
          <w:lang w:val="fr-FR"/>
        </w:rPr>
        <w:t xml:space="preserve">. Le site Web </w:t>
      </w:r>
      <w:r w:rsidR="00A36EC7" w:rsidRPr="00AB0FE0">
        <w:rPr>
          <w:b/>
          <w:noProof/>
          <w:lang w:val="fr-FR"/>
        </w:rPr>
        <w:t xml:space="preserve">Accounting </w:t>
      </w:r>
      <w:r w:rsidRPr="00AB0FE0">
        <w:rPr>
          <w:noProof/>
          <w:lang w:val="fr-FR"/>
        </w:rPr>
        <w:t>doit apparaître.</w:t>
      </w:r>
    </w:p>
    <w:p w:rsidR="001A0DEE" w:rsidRPr="00AB0FE0" w:rsidRDefault="009F17D2" w:rsidP="009F17D2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 xml:space="preserve">Entrez </w:t>
      </w:r>
      <w:r w:rsidRPr="00AB0FE0">
        <w:rPr>
          <w:b/>
          <w:noProof/>
          <w:lang w:val="fr-FR"/>
        </w:rPr>
        <w:t>2001:DB8:1:2::4</w:t>
      </w:r>
      <w:r w:rsidRPr="00AB0FE0">
        <w:rPr>
          <w:noProof/>
          <w:lang w:val="fr-FR"/>
        </w:rPr>
        <w:t xml:space="preserve"> dans la zone de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 xml:space="preserve">URL et cliquez sur </w:t>
      </w:r>
      <w:r w:rsidRPr="00AB0FE0">
        <w:rPr>
          <w:b/>
          <w:noProof/>
          <w:lang w:val="fr-FR"/>
        </w:rPr>
        <w:t>Go</w:t>
      </w:r>
      <w:r w:rsidRPr="00AB0FE0">
        <w:rPr>
          <w:noProof/>
          <w:lang w:val="fr-FR"/>
        </w:rPr>
        <w:t xml:space="preserve">. Le site Web </w:t>
      </w:r>
      <w:r w:rsidRPr="00AB0FE0">
        <w:rPr>
          <w:b/>
          <w:noProof/>
          <w:lang w:val="fr-FR"/>
        </w:rPr>
        <w:t>CA</w:t>
      </w:r>
      <w:r w:rsidR="00AE4CCC" w:rsidRPr="00AB0FE0">
        <w:rPr>
          <w:rFonts w:eastAsia="SimSun"/>
          <w:b/>
          <w:noProof/>
          <w:lang w:val="fr-FR"/>
        </w:rPr>
        <w:t>D</w:t>
      </w:r>
      <w:r w:rsidRPr="00AB0FE0">
        <w:rPr>
          <w:noProof/>
          <w:lang w:val="fr-FR"/>
        </w:rPr>
        <w:t xml:space="preserve"> doit apparaître.</w:t>
      </w:r>
    </w:p>
    <w:p w:rsidR="00537BAF" w:rsidRPr="00AB0FE0" w:rsidRDefault="005A2215" w:rsidP="00657393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Répétez les étapes 1a à 1d pour les autres clients.</w:t>
      </w:r>
    </w:p>
    <w:p w:rsidR="00167DC7" w:rsidRPr="00AB0FE0" w:rsidRDefault="00167DC7" w:rsidP="001A5166">
      <w:pPr>
        <w:pStyle w:val="StepHead"/>
        <w:ind w:left="1025" w:hanging="1025"/>
        <w:rPr>
          <w:noProof/>
          <w:lang w:val="fr-FR"/>
        </w:rPr>
      </w:pPr>
      <w:r w:rsidRPr="00AB0FE0">
        <w:rPr>
          <w:noProof/>
          <w:lang w:val="fr-FR"/>
        </w:rPr>
        <w:t>Envoyez une requête ping au FAI.</w:t>
      </w:r>
    </w:p>
    <w:p w:rsidR="00167DC7" w:rsidRPr="00AB0FE0" w:rsidRDefault="00167DC7" w:rsidP="00C33D24">
      <w:pPr>
        <w:pStyle w:val="SubStepAlpha"/>
        <w:numPr>
          <w:ilvl w:val="2"/>
          <w:numId w:val="22"/>
        </w:numPr>
        <w:rPr>
          <w:noProof/>
          <w:lang w:val="fr-FR"/>
        </w:rPr>
      </w:pPr>
      <w:r w:rsidRPr="00AB0FE0">
        <w:rPr>
          <w:noProof/>
          <w:lang w:val="fr-FR"/>
        </w:rPr>
        <w:t>Ouvrez la fenêtre de configuration de n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importe quel ordinateur client en cliquant sur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icône.</w:t>
      </w:r>
    </w:p>
    <w:p w:rsidR="00167DC7" w:rsidRPr="00AB0FE0" w:rsidRDefault="00652A04" w:rsidP="00167DC7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Cliquez sur l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 xml:space="preserve">onglet </w:t>
      </w:r>
      <w:r w:rsidRPr="00AB0FE0">
        <w:rPr>
          <w:b/>
          <w:noProof/>
          <w:lang w:val="fr-FR"/>
        </w:rPr>
        <w:t>Desktop</w:t>
      </w:r>
      <w:r w:rsidR="00B72BF2">
        <w:rPr>
          <w:rFonts w:eastAsia="SimSun" w:hint="eastAsia"/>
          <w:b/>
          <w:noProof/>
          <w:lang w:val="fr-FR"/>
        </w:rPr>
        <w:t xml:space="preserve"> </w:t>
      </w:r>
      <w:r w:rsidRPr="00AB0FE0">
        <w:rPr>
          <w:noProof/>
          <w:lang w:val="fr-FR"/>
        </w:rPr>
        <w:t>&gt;</w:t>
      </w:r>
      <w:r w:rsidR="00B72BF2">
        <w:rPr>
          <w:rFonts w:eastAsia="SimSun" w:hint="eastAsia"/>
          <w:noProof/>
          <w:lang w:val="fr-FR"/>
        </w:rPr>
        <w:t xml:space="preserve"> </w:t>
      </w:r>
      <w:r w:rsidRPr="00AB0FE0">
        <w:rPr>
          <w:b/>
          <w:noProof/>
          <w:lang w:val="fr-FR"/>
        </w:rPr>
        <w:t>Command Prompt</w:t>
      </w:r>
      <w:r w:rsidRPr="00AB0FE0">
        <w:rPr>
          <w:noProof/>
          <w:lang w:val="fr-FR"/>
        </w:rPr>
        <w:t>.</w:t>
      </w:r>
    </w:p>
    <w:p w:rsidR="00F6561B" w:rsidRPr="00AB0FE0" w:rsidRDefault="00F6561B" w:rsidP="00167DC7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>Testez la connectivité avec le FAI en exécutant la commande suivante :</w:t>
      </w:r>
    </w:p>
    <w:p w:rsidR="00167DC7" w:rsidRPr="00AB0FE0" w:rsidRDefault="00181D5D" w:rsidP="00F6561B">
      <w:pPr>
        <w:pStyle w:val="CMD"/>
        <w:rPr>
          <w:noProof/>
          <w:lang w:val="fr-FR"/>
        </w:rPr>
      </w:pPr>
      <w:r w:rsidRPr="00AB0FE0">
        <w:rPr>
          <w:noProof/>
          <w:lang w:val="fr-FR"/>
        </w:rPr>
        <w:t>PC&gt;</w:t>
      </w:r>
      <w:r w:rsidR="00B72BF2">
        <w:rPr>
          <w:rFonts w:eastAsia="SimSun" w:hint="eastAsia"/>
          <w:noProof/>
          <w:lang w:val="fr-FR"/>
        </w:rPr>
        <w:t xml:space="preserve"> </w:t>
      </w:r>
      <w:r w:rsidRPr="00AB0FE0">
        <w:rPr>
          <w:b/>
          <w:noProof/>
          <w:lang w:val="fr-FR"/>
        </w:rPr>
        <w:t>ping 2001:DB8:1:A001::1</w:t>
      </w:r>
    </w:p>
    <w:p w:rsidR="005247B3" w:rsidRPr="00AB0FE0" w:rsidRDefault="00412D4F" w:rsidP="00412D4F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AB0FE0">
        <w:rPr>
          <w:noProof/>
          <w:lang w:val="fr-FR"/>
        </w:rPr>
        <w:t xml:space="preserve">Répétez la commande </w:t>
      </w:r>
      <w:r w:rsidRPr="00AB0FE0">
        <w:rPr>
          <w:b/>
          <w:noProof/>
          <w:lang w:val="fr-FR"/>
        </w:rPr>
        <w:t>ping</w:t>
      </w:r>
      <w:r w:rsidRPr="00AB0FE0">
        <w:rPr>
          <w:noProof/>
          <w:lang w:val="fr-FR"/>
        </w:rPr>
        <w:t xml:space="preserve"> avec d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>autres clients jusqu</w:t>
      </w:r>
      <w:r w:rsidR="002A6E00" w:rsidRPr="00AB0FE0">
        <w:rPr>
          <w:noProof/>
          <w:lang w:val="fr-FR"/>
        </w:rPr>
        <w:t>’</w:t>
      </w:r>
      <w:r w:rsidRPr="00AB0FE0">
        <w:rPr>
          <w:noProof/>
          <w:lang w:val="fr-FR"/>
        </w:rPr>
        <w:t xml:space="preserve">à ce que la connectivité complète ait été vérifiée. </w:t>
      </w:r>
      <w:bookmarkEnd w:id="0"/>
    </w:p>
    <w:sectPr w:rsidR="005247B3" w:rsidRPr="00AB0FE0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3678" w:rsidRDefault="00EA3678" w:rsidP="0090659A">
      <w:pPr>
        <w:spacing w:after="0" w:line="240" w:lineRule="auto"/>
      </w:pPr>
      <w:r>
        <w:separator/>
      </w:r>
    </w:p>
    <w:p w:rsidR="00EA3678" w:rsidRDefault="00EA3678"/>
    <w:p w:rsidR="00EA3678" w:rsidRDefault="00EA3678"/>
    <w:p w:rsidR="00EA3678" w:rsidRDefault="00EA3678"/>
    <w:p w:rsidR="00EA3678" w:rsidRDefault="00EA3678"/>
  </w:endnote>
  <w:endnote w:type="continuationSeparator" w:id="0">
    <w:p w:rsidR="00EA3678" w:rsidRDefault="00EA3678" w:rsidP="0090659A">
      <w:pPr>
        <w:spacing w:after="0" w:line="240" w:lineRule="auto"/>
      </w:pPr>
      <w:r>
        <w:continuationSeparator/>
      </w:r>
    </w:p>
    <w:p w:rsidR="00EA3678" w:rsidRDefault="00EA3678"/>
    <w:p w:rsidR="00EA3678" w:rsidRDefault="00EA3678"/>
    <w:p w:rsidR="00EA3678" w:rsidRDefault="00EA3678"/>
    <w:p w:rsidR="00EA3678" w:rsidRDefault="00EA367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E34" w:rsidRDefault="007D1E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DC7" w:rsidRPr="00F5345F" w:rsidRDefault="00167DC7" w:rsidP="007D1E34">
    <w:pPr>
      <w:pStyle w:val="Footer"/>
      <w:rPr>
        <w:noProof/>
        <w:szCs w:val="16"/>
        <w:lang w:val="fr-FR"/>
      </w:rPr>
    </w:pPr>
    <w:r w:rsidRPr="00F5345F">
      <w:rPr>
        <w:noProof/>
        <w:lang w:val="fr-FR"/>
      </w:rPr>
      <w:t xml:space="preserve">© </w:t>
    </w:r>
    <w:r w:rsidR="007D1E34" w:rsidRPr="00765570">
      <w:rPr>
        <w:lang w:val="fr-FR"/>
      </w:rPr>
      <w:t>201</w:t>
    </w:r>
    <w:r w:rsidR="007D1E34">
      <w:rPr>
        <w:rFonts w:eastAsia="SimSun" w:hint="eastAsia"/>
        <w:lang w:val="fr-FR"/>
      </w:rPr>
      <w:t>4</w:t>
    </w:r>
    <w:r w:rsidR="007D1E34" w:rsidRPr="00765570">
      <w:rPr>
        <w:lang w:val="fr-FR"/>
      </w:rPr>
      <w:t xml:space="preserve"> </w:t>
    </w:r>
    <w:r w:rsidRPr="00F5345F">
      <w:rPr>
        <w:noProof/>
        <w:lang w:val="fr-FR"/>
      </w:rPr>
      <w:t>Cisco et/ou ses filiales. Tous droits réservés. Ceci est un document public de Cisco.</w:t>
    </w:r>
    <w:r w:rsidRPr="00F5345F">
      <w:rPr>
        <w:noProof/>
        <w:szCs w:val="16"/>
        <w:lang w:val="fr-FR"/>
      </w:rPr>
      <w:tab/>
      <w:t xml:space="preserve">Page </w:t>
    </w:r>
    <w:r w:rsidR="0034797E" w:rsidRPr="00F5345F">
      <w:rPr>
        <w:b/>
        <w:noProof/>
        <w:szCs w:val="16"/>
        <w:lang w:val="fr-FR"/>
      </w:rPr>
      <w:fldChar w:fldCharType="begin"/>
    </w:r>
    <w:r w:rsidRPr="00F5345F">
      <w:rPr>
        <w:b/>
        <w:noProof/>
        <w:szCs w:val="16"/>
        <w:lang w:val="fr-FR"/>
      </w:rPr>
      <w:instrText xml:space="preserve"> PAGE </w:instrText>
    </w:r>
    <w:r w:rsidR="0034797E" w:rsidRPr="00F5345F">
      <w:rPr>
        <w:b/>
        <w:noProof/>
        <w:szCs w:val="16"/>
        <w:lang w:val="fr-FR"/>
      </w:rPr>
      <w:fldChar w:fldCharType="separate"/>
    </w:r>
    <w:r w:rsidR="007D1E34">
      <w:rPr>
        <w:b/>
        <w:noProof/>
        <w:szCs w:val="16"/>
        <w:lang w:val="fr-FR"/>
      </w:rPr>
      <w:t>2</w:t>
    </w:r>
    <w:r w:rsidR="0034797E" w:rsidRPr="00F5345F">
      <w:rPr>
        <w:b/>
        <w:noProof/>
        <w:szCs w:val="16"/>
        <w:lang w:val="fr-FR"/>
      </w:rPr>
      <w:fldChar w:fldCharType="end"/>
    </w:r>
    <w:r w:rsidRPr="00F5345F">
      <w:rPr>
        <w:noProof/>
        <w:szCs w:val="16"/>
        <w:lang w:val="fr-FR"/>
      </w:rPr>
      <w:t xml:space="preserve"> sur </w:t>
    </w:r>
    <w:r w:rsidR="0034797E" w:rsidRPr="00F5345F">
      <w:rPr>
        <w:b/>
        <w:noProof/>
        <w:szCs w:val="16"/>
        <w:lang w:val="fr-FR"/>
      </w:rPr>
      <w:fldChar w:fldCharType="begin"/>
    </w:r>
    <w:r w:rsidRPr="00F5345F">
      <w:rPr>
        <w:b/>
        <w:noProof/>
        <w:szCs w:val="16"/>
        <w:lang w:val="fr-FR"/>
      </w:rPr>
      <w:instrText xml:space="preserve"> NUMPAGES  </w:instrText>
    </w:r>
    <w:r w:rsidR="0034797E" w:rsidRPr="00F5345F">
      <w:rPr>
        <w:b/>
        <w:noProof/>
        <w:szCs w:val="16"/>
        <w:lang w:val="fr-FR"/>
      </w:rPr>
      <w:fldChar w:fldCharType="separate"/>
    </w:r>
    <w:r w:rsidR="007D1E34">
      <w:rPr>
        <w:b/>
        <w:noProof/>
        <w:szCs w:val="16"/>
        <w:lang w:val="fr-FR"/>
      </w:rPr>
      <w:t>3</w:t>
    </w:r>
    <w:r w:rsidR="0034797E" w:rsidRPr="00F5345F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DC7" w:rsidRPr="00F5345F" w:rsidRDefault="00167DC7" w:rsidP="007D1E34">
    <w:pPr>
      <w:pStyle w:val="Footer"/>
      <w:rPr>
        <w:noProof/>
        <w:szCs w:val="16"/>
        <w:lang w:val="fr-FR"/>
      </w:rPr>
    </w:pPr>
    <w:r w:rsidRPr="00F5345F">
      <w:rPr>
        <w:noProof/>
        <w:lang w:val="fr-FR"/>
      </w:rPr>
      <w:t xml:space="preserve">© </w:t>
    </w:r>
    <w:r w:rsidR="007D1E34" w:rsidRPr="00765570">
      <w:rPr>
        <w:lang w:val="fr-FR"/>
      </w:rPr>
      <w:t>201</w:t>
    </w:r>
    <w:r w:rsidR="007D1E34">
      <w:rPr>
        <w:rFonts w:eastAsia="SimSun" w:hint="eastAsia"/>
        <w:lang w:val="fr-FR"/>
      </w:rPr>
      <w:t>4</w:t>
    </w:r>
    <w:r w:rsidR="007D1E34" w:rsidRPr="00765570">
      <w:rPr>
        <w:lang w:val="fr-FR"/>
      </w:rPr>
      <w:t xml:space="preserve"> </w:t>
    </w:r>
    <w:r w:rsidRPr="00F5345F">
      <w:rPr>
        <w:noProof/>
        <w:lang w:val="fr-FR"/>
      </w:rPr>
      <w:t>Cisco et/ou ses filiales. Tous droits réservés. Ceci est un document public de Cisco.</w:t>
    </w:r>
    <w:r w:rsidRPr="00F5345F">
      <w:rPr>
        <w:noProof/>
        <w:szCs w:val="16"/>
        <w:lang w:val="fr-FR"/>
      </w:rPr>
      <w:tab/>
      <w:t xml:space="preserve">Page </w:t>
    </w:r>
    <w:r w:rsidR="0034797E" w:rsidRPr="00F5345F">
      <w:rPr>
        <w:b/>
        <w:noProof/>
        <w:szCs w:val="16"/>
        <w:lang w:val="fr-FR"/>
      </w:rPr>
      <w:fldChar w:fldCharType="begin"/>
    </w:r>
    <w:r w:rsidRPr="00F5345F">
      <w:rPr>
        <w:b/>
        <w:noProof/>
        <w:szCs w:val="16"/>
        <w:lang w:val="fr-FR"/>
      </w:rPr>
      <w:instrText xml:space="preserve"> PAGE </w:instrText>
    </w:r>
    <w:r w:rsidR="0034797E" w:rsidRPr="00F5345F">
      <w:rPr>
        <w:b/>
        <w:noProof/>
        <w:szCs w:val="16"/>
        <w:lang w:val="fr-FR"/>
      </w:rPr>
      <w:fldChar w:fldCharType="separate"/>
    </w:r>
    <w:r w:rsidR="007D1E34">
      <w:rPr>
        <w:b/>
        <w:noProof/>
        <w:szCs w:val="16"/>
        <w:lang w:val="fr-FR"/>
      </w:rPr>
      <w:t>1</w:t>
    </w:r>
    <w:r w:rsidR="0034797E" w:rsidRPr="00F5345F">
      <w:rPr>
        <w:b/>
        <w:noProof/>
        <w:szCs w:val="16"/>
        <w:lang w:val="fr-FR"/>
      </w:rPr>
      <w:fldChar w:fldCharType="end"/>
    </w:r>
    <w:r w:rsidRPr="00F5345F">
      <w:rPr>
        <w:noProof/>
        <w:szCs w:val="16"/>
        <w:lang w:val="fr-FR"/>
      </w:rPr>
      <w:t xml:space="preserve"> sur </w:t>
    </w:r>
    <w:r w:rsidR="0034797E" w:rsidRPr="00F5345F">
      <w:rPr>
        <w:b/>
        <w:noProof/>
        <w:szCs w:val="16"/>
        <w:lang w:val="fr-FR"/>
      </w:rPr>
      <w:fldChar w:fldCharType="begin"/>
    </w:r>
    <w:r w:rsidRPr="00F5345F">
      <w:rPr>
        <w:b/>
        <w:noProof/>
        <w:szCs w:val="16"/>
        <w:lang w:val="fr-FR"/>
      </w:rPr>
      <w:instrText xml:space="preserve"> NUMPAGES  </w:instrText>
    </w:r>
    <w:r w:rsidR="0034797E" w:rsidRPr="00F5345F">
      <w:rPr>
        <w:b/>
        <w:noProof/>
        <w:szCs w:val="16"/>
        <w:lang w:val="fr-FR"/>
      </w:rPr>
      <w:fldChar w:fldCharType="separate"/>
    </w:r>
    <w:r w:rsidR="007D1E34">
      <w:rPr>
        <w:b/>
        <w:noProof/>
        <w:szCs w:val="16"/>
        <w:lang w:val="fr-FR"/>
      </w:rPr>
      <w:t>3</w:t>
    </w:r>
    <w:r w:rsidR="0034797E" w:rsidRPr="00F5345F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3678" w:rsidRDefault="00EA3678" w:rsidP="0090659A">
      <w:pPr>
        <w:spacing w:after="0" w:line="240" w:lineRule="auto"/>
      </w:pPr>
      <w:r>
        <w:separator/>
      </w:r>
    </w:p>
    <w:p w:rsidR="00EA3678" w:rsidRDefault="00EA3678"/>
    <w:p w:rsidR="00EA3678" w:rsidRDefault="00EA3678"/>
    <w:p w:rsidR="00EA3678" w:rsidRDefault="00EA3678"/>
    <w:p w:rsidR="00EA3678" w:rsidRDefault="00EA3678"/>
  </w:footnote>
  <w:footnote w:type="continuationSeparator" w:id="0">
    <w:p w:rsidR="00EA3678" w:rsidRDefault="00EA3678" w:rsidP="0090659A">
      <w:pPr>
        <w:spacing w:after="0" w:line="240" w:lineRule="auto"/>
      </w:pPr>
      <w:r>
        <w:continuationSeparator/>
      </w:r>
    </w:p>
    <w:p w:rsidR="00EA3678" w:rsidRDefault="00EA3678"/>
    <w:p w:rsidR="00EA3678" w:rsidRDefault="00EA3678"/>
    <w:p w:rsidR="00EA3678" w:rsidRDefault="00EA3678"/>
    <w:p w:rsidR="00EA3678" w:rsidRDefault="00EA367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E34" w:rsidRDefault="007D1E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DC7" w:rsidRPr="00F5345F" w:rsidRDefault="00797455" w:rsidP="00C52BA6">
    <w:pPr>
      <w:pStyle w:val="PageHead"/>
      <w:rPr>
        <w:noProof/>
        <w:lang w:val="fr-FR"/>
      </w:rPr>
    </w:pPr>
    <w:r>
      <w:rPr>
        <w:noProof/>
        <w:lang w:val="fr-FR"/>
      </w:rPr>
      <w:t>Packet Tracer : configuration de l’adressage IPv6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DC7" w:rsidRDefault="00167D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772FD5"/>
    <w:multiLevelType w:val="hybridMultilevel"/>
    <w:tmpl w:val="981C0566"/>
    <w:lvl w:ilvl="0" w:tplc="2F621E42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796360"/>
    <w:multiLevelType w:val="multilevel"/>
    <w:tmpl w:val="68389EE8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2"/>
    <w:lvlOverride w:ilvl="0">
      <w:startOverride w:val="1"/>
      <w:lvl w:ilvl="0">
        <w:start w:val="1"/>
        <w:numFmt w:val="decimal"/>
        <w:pStyle w:val="PartHead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  <w:lvl w:ilvl="3">
        <w:start w:val="1"/>
        <w:numFmt w:val="decimal"/>
        <w:pStyle w:val="SubStepNum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1">
    <w:abstractNumId w:val="1"/>
  </w:num>
  <w:num w:numId="12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1"/>
    <w:lvlOverride w:ilvl="0">
      <w:startOverride w:val="1"/>
    </w:lvlOverride>
  </w:num>
  <w:num w:numId="21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linkStyle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52E3"/>
    <w:rsid w:val="00037862"/>
    <w:rsid w:val="00041AF6"/>
    <w:rsid w:val="00042201"/>
    <w:rsid w:val="00042426"/>
    <w:rsid w:val="00044E62"/>
    <w:rsid w:val="00050139"/>
    <w:rsid w:val="00050BA4"/>
    <w:rsid w:val="00051738"/>
    <w:rsid w:val="00052548"/>
    <w:rsid w:val="00054DE6"/>
    <w:rsid w:val="000605DB"/>
    <w:rsid w:val="00060696"/>
    <w:rsid w:val="000612DA"/>
    <w:rsid w:val="00067B20"/>
    <w:rsid w:val="00070483"/>
    <w:rsid w:val="00070D98"/>
    <w:rsid w:val="00073044"/>
    <w:rsid w:val="000769CF"/>
    <w:rsid w:val="000815D8"/>
    <w:rsid w:val="000828EC"/>
    <w:rsid w:val="00085CC6"/>
    <w:rsid w:val="00090C07"/>
    <w:rsid w:val="00091366"/>
    <w:rsid w:val="00091E8D"/>
    <w:rsid w:val="00092FFD"/>
    <w:rsid w:val="0009378D"/>
    <w:rsid w:val="00095A9C"/>
    <w:rsid w:val="000962EF"/>
    <w:rsid w:val="00097163"/>
    <w:rsid w:val="000A22C8"/>
    <w:rsid w:val="000A2754"/>
    <w:rsid w:val="000B2344"/>
    <w:rsid w:val="000B34C8"/>
    <w:rsid w:val="000B7DE5"/>
    <w:rsid w:val="000C3610"/>
    <w:rsid w:val="000C378A"/>
    <w:rsid w:val="000D1F76"/>
    <w:rsid w:val="000D55B4"/>
    <w:rsid w:val="000D5A20"/>
    <w:rsid w:val="000D784A"/>
    <w:rsid w:val="000E5B11"/>
    <w:rsid w:val="000E6553"/>
    <w:rsid w:val="000E65F0"/>
    <w:rsid w:val="000F072C"/>
    <w:rsid w:val="000F6743"/>
    <w:rsid w:val="00103878"/>
    <w:rsid w:val="001072AE"/>
    <w:rsid w:val="00107B2B"/>
    <w:rsid w:val="00112AC5"/>
    <w:rsid w:val="00112B06"/>
    <w:rsid w:val="001133DD"/>
    <w:rsid w:val="00120CBE"/>
    <w:rsid w:val="00121751"/>
    <w:rsid w:val="0012734E"/>
    <w:rsid w:val="0013114E"/>
    <w:rsid w:val="00131D3C"/>
    <w:rsid w:val="001366EC"/>
    <w:rsid w:val="00137312"/>
    <w:rsid w:val="0014137E"/>
    <w:rsid w:val="0014219C"/>
    <w:rsid w:val="001425ED"/>
    <w:rsid w:val="00154E3A"/>
    <w:rsid w:val="00163164"/>
    <w:rsid w:val="001645F4"/>
    <w:rsid w:val="00167DC7"/>
    <w:rsid w:val="001710C0"/>
    <w:rsid w:val="00172AFB"/>
    <w:rsid w:val="00174575"/>
    <w:rsid w:val="001772B8"/>
    <w:rsid w:val="00180FBF"/>
    <w:rsid w:val="00181D5D"/>
    <w:rsid w:val="00182CF4"/>
    <w:rsid w:val="00184F72"/>
    <w:rsid w:val="001860B8"/>
    <w:rsid w:val="001863DF"/>
    <w:rsid w:val="00186CE1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5166"/>
    <w:rsid w:val="001A69AC"/>
    <w:rsid w:val="001A79C5"/>
    <w:rsid w:val="001B1932"/>
    <w:rsid w:val="001B209F"/>
    <w:rsid w:val="001B67D8"/>
    <w:rsid w:val="001B6F95"/>
    <w:rsid w:val="001C05A1"/>
    <w:rsid w:val="001C1D9E"/>
    <w:rsid w:val="001C2BC9"/>
    <w:rsid w:val="001C7C3B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1928"/>
    <w:rsid w:val="00201D1D"/>
    <w:rsid w:val="00203E26"/>
    <w:rsid w:val="0020449C"/>
    <w:rsid w:val="00204856"/>
    <w:rsid w:val="002113B8"/>
    <w:rsid w:val="00215665"/>
    <w:rsid w:val="0021792C"/>
    <w:rsid w:val="002240AB"/>
    <w:rsid w:val="00225E37"/>
    <w:rsid w:val="00232B0F"/>
    <w:rsid w:val="0024101B"/>
    <w:rsid w:val="00242E3A"/>
    <w:rsid w:val="002504F5"/>
    <w:rsid w:val="002506CF"/>
    <w:rsid w:val="00250DEE"/>
    <w:rsid w:val="0025107F"/>
    <w:rsid w:val="00254AA5"/>
    <w:rsid w:val="00257BE6"/>
    <w:rsid w:val="00260CD4"/>
    <w:rsid w:val="002639D8"/>
    <w:rsid w:val="00263FBC"/>
    <w:rsid w:val="00265F77"/>
    <w:rsid w:val="00266C83"/>
    <w:rsid w:val="0027287B"/>
    <w:rsid w:val="002768DC"/>
    <w:rsid w:val="00282C88"/>
    <w:rsid w:val="00283B34"/>
    <w:rsid w:val="00285D92"/>
    <w:rsid w:val="0029728F"/>
    <w:rsid w:val="002A6C56"/>
    <w:rsid w:val="002A6E00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6AD6"/>
    <w:rsid w:val="002D35A3"/>
    <w:rsid w:val="002D4B69"/>
    <w:rsid w:val="002D6C2A"/>
    <w:rsid w:val="002D7A86"/>
    <w:rsid w:val="002E5AB6"/>
    <w:rsid w:val="002F45FF"/>
    <w:rsid w:val="002F6D17"/>
    <w:rsid w:val="00302887"/>
    <w:rsid w:val="003056EB"/>
    <w:rsid w:val="003071FF"/>
    <w:rsid w:val="00310652"/>
    <w:rsid w:val="00312C12"/>
    <w:rsid w:val="0031371D"/>
    <w:rsid w:val="003158C9"/>
    <w:rsid w:val="003175FB"/>
    <w:rsid w:val="0031789F"/>
    <w:rsid w:val="00320788"/>
    <w:rsid w:val="003233A3"/>
    <w:rsid w:val="00341499"/>
    <w:rsid w:val="0034455D"/>
    <w:rsid w:val="0034604B"/>
    <w:rsid w:val="00346D17"/>
    <w:rsid w:val="00347972"/>
    <w:rsid w:val="0034797E"/>
    <w:rsid w:val="003512B0"/>
    <w:rsid w:val="003559CC"/>
    <w:rsid w:val="003569D7"/>
    <w:rsid w:val="003608AC"/>
    <w:rsid w:val="003614BE"/>
    <w:rsid w:val="0036465A"/>
    <w:rsid w:val="00367BCB"/>
    <w:rsid w:val="00371B90"/>
    <w:rsid w:val="0037777A"/>
    <w:rsid w:val="00392C65"/>
    <w:rsid w:val="00392ED5"/>
    <w:rsid w:val="0039473A"/>
    <w:rsid w:val="003A19DC"/>
    <w:rsid w:val="003A1B45"/>
    <w:rsid w:val="003A2C3D"/>
    <w:rsid w:val="003B46CF"/>
    <w:rsid w:val="003B46FC"/>
    <w:rsid w:val="003B4E69"/>
    <w:rsid w:val="003B5767"/>
    <w:rsid w:val="003B7605"/>
    <w:rsid w:val="003C322A"/>
    <w:rsid w:val="003C6BCA"/>
    <w:rsid w:val="003C7902"/>
    <w:rsid w:val="003D0BFF"/>
    <w:rsid w:val="003E5BE5"/>
    <w:rsid w:val="003E66E1"/>
    <w:rsid w:val="003E73ED"/>
    <w:rsid w:val="003E7E56"/>
    <w:rsid w:val="003F0721"/>
    <w:rsid w:val="003F0B1E"/>
    <w:rsid w:val="003F18D1"/>
    <w:rsid w:val="003F4F0E"/>
    <w:rsid w:val="003F6E06"/>
    <w:rsid w:val="0040357F"/>
    <w:rsid w:val="00403C7A"/>
    <w:rsid w:val="004057A6"/>
    <w:rsid w:val="00406554"/>
    <w:rsid w:val="0040785C"/>
    <w:rsid w:val="00412D4F"/>
    <w:rsid w:val="004131B0"/>
    <w:rsid w:val="00416C42"/>
    <w:rsid w:val="00422476"/>
    <w:rsid w:val="0042385C"/>
    <w:rsid w:val="00431654"/>
    <w:rsid w:val="00432B97"/>
    <w:rsid w:val="00434926"/>
    <w:rsid w:val="0044381B"/>
    <w:rsid w:val="00444217"/>
    <w:rsid w:val="004478F4"/>
    <w:rsid w:val="00450F7A"/>
    <w:rsid w:val="00452C6D"/>
    <w:rsid w:val="00455E0B"/>
    <w:rsid w:val="00457337"/>
    <w:rsid w:val="004637D1"/>
    <w:rsid w:val="0046587A"/>
    <w:rsid w:val="004659EE"/>
    <w:rsid w:val="004701C8"/>
    <w:rsid w:val="0047628F"/>
    <w:rsid w:val="00487F0A"/>
    <w:rsid w:val="0049265B"/>
    <w:rsid w:val="004936C2"/>
    <w:rsid w:val="0049379C"/>
    <w:rsid w:val="00494A3F"/>
    <w:rsid w:val="00497508"/>
    <w:rsid w:val="004A0DF2"/>
    <w:rsid w:val="004A1195"/>
    <w:rsid w:val="004A1CA0"/>
    <w:rsid w:val="004A22E9"/>
    <w:rsid w:val="004A4932"/>
    <w:rsid w:val="004A5BC5"/>
    <w:rsid w:val="004B023D"/>
    <w:rsid w:val="004B4983"/>
    <w:rsid w:val="004C0909"/>
    <w:rsid w:val="004C3B68"/>
    <w:rsid w:val="004C3F97"/>
    <w:rsid w:val="004C59EA"/>
    <w:rsid w:val="004C5BCD"/>
    <w:rsid w:val="004C6601"/>
    <w:rsid w:val="004D0606"/>
    <w:rsid w:val="004D3339"/>
    <w:rsid w:val="004D353F"/>
    <w:rsid w:val="004D36D7"/>
    <w:rsid w:val="004D49C7"/>
    <w:rsid w:val="004D682B"/>
    <w:rsid w:val="004E2A6B"/>
    <w:rsid w:val="004E6152"/>
    <w:rsid w:val="004F1354"/>
    <w:rsid w:val="004F1418"/>
    <w:rsid w:val="004F344A"/>
    <w:rsid w:val="004F4F0C"/>
    <w:rsid w:val="005005E1"/>
    <w:rsid w:val="0050553C"/>
    <w:rsid w:val="00506F71"/>
    <w:rsid w:val="00510639"/>
    <w:rsid w:val="00516142"/>
    <w:rsid w:val="00520027"/>
    <w:rsid w:val="0052093C"/>
    <w:rsid w:val="00521B31"/>
    <w:rsid w:val="00522469"/>
    <w:rsid w:val="0052400A"/>
    <w:rsid w:val="005247B3"/>
    <w:rsid w:val="00526D7F"/>
    <w:rsid w:val="00527B13"/>
    <w:rsid w:val="00536F43"/>
    <w:rsid w:val="005374FB"/>
    <w:rsid w:val="00537BAF"/>
    <w:rsid w:val="00543769"/>
    <w:rsid w:val="005438F9"/>
    <w:rsid w:val="005440F2"/>
    <w:rsid w:val="005510BA"/>
    <w:rsid w:val="005526F9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92484"/>
    <w:rsid w:val="00593386"/>
    <w:rsid w:val="00596998"/>
    <w:rsid w:val="005A2215"/>
    <w:rsid w:val="005A5372"/>
    <w:rsid w:val="005A6E62"/>
    <w:rsid w:val="005B1920"/>
    <w:rsid w:val="005B7178"/>
    <w:rsid w:val="005D2B29"/>
    <w:rsid w:val="005D354A"/>
    <w:rsid w:val="005D7E38"/>
    <w:rsid w:val="005E0527"/>
    <w:rsid w:val="005E3235"/>
    <w:rsid w:val="005E3B9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07CFE"/>
    <w:rsid w:val="006131CE"/>
    <w:rsid w:val="00617D6E"/>
    <w:rsid w:val="00621CDB"/>
    <w:rsid w:val="00622D61"/>
    <w:rsid w:val="00624198"/>
    <w:rsid w:val="006242A6"/>
    <w:rsid w:val="00626833"/>
    <w:rsid w:val="00636CFF"/>
    <w:rsid w:val="00637ED1"/>
    <w:rsid w:val="00637FCF"/>
    <w:rsid w:val="00640DED"/>
    <w:rsid w:val="006428E5"/>
    <w:rsid w:val="00644958"/>
    <w:rsid w:val="0064506A"/>
    <w:rsid w:val="00652A04"/>
    <w:rsid w:val="00657393"/>
    <w:rsid w:val="00662BD6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582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996"/>
    <w:rsid w:val="00705FEC"/>
    <w:rsid w:val="00707364"/>
    <w:rsid w:val="00707CA9"/>
    <w:rsid w:val="0071147A"/>
    <w:rsid w:val="0071185D"/>
    <w:rsid w:val="00713D8F"/>
    <w:rsid w:val="00715C96"/>
    <w:rsid w:val="007208CC"/>
    <w:rsid w:val="007222AD"/>
    <w:rsid w:val="007267CF"/>
    <w:rsid w:val="00726DDA"/>
    <w:rsid w:val="00731F3F"/>
    <w:rsid w:val="00733BAB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66B4E"/>
    <w:rsid w:val="0077125A"/>
    <w:rsid w:val="00777A98"/>
    <w:rsid w:val="00781AE6"/>
    <w:rsid w:val="00782C95"/>
    <w:rsid w:val="00786F58"/>
    <w:rsid w:val="00787CC1"/>
    <w:rsid w:val="00792F4E"/>
    <w:rsid w:val="0079398D"/>
    <w:rsid w:val="00794C3E"/>
    <w:rsid w:val="00796C25"/>
    <w:rsid w:val="00797455"/>
    <w:rsid w:val="007A287C"/>
    <w:rsid w:val="007A3B2A"/>
    <w:rsid w:val="007A77CD"/>
    <w:rsid w:val="007B2783"/>
    <w:rsid w:val="007B5522"/>
    <w:rsid w:val="007C0EE0"/>
    <w:rsid w:val="007C1B71"/>
    <w:rsid w:val="007C2FBB"/>
    <w:rsid w:val="007C7164"/>
    <w:rsid w:val="007D1984"/>
    <w:rsid w:val="007D1E3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0613"/>
    <w:rsid w:val="008313F3"/>
    <w:rsid w:val="00836395"/>
    <w:rsid w:val="008405BB"/>
    <w:rsid w:val="00846494"/>
    <w:rsid w:val="00847168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02F4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A32"/>
    <w:rsid w:val="008B7FFD"/>
    <w:rsid w:val="008C2920"/>
    <w:rsid w:val="008C4307"/>
    <w:rsid w:val="008C6F73"/>
    <w:rsid w:val="008C75EA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5986"/>
    <w:rsid w:val="00917624"/>
    <w:rsid w:val="0092033F"/>
    <w:rsid w:val="009251B9"/>
    <w:rsid w:val="00925909"/>
    <w:rsid w:val="00930386"/>
    <w:rsid w:val="009309F5"/>
    <w:rsid w:val="00933237"/>
    <w:rsid w:val="00933450"/>
    <w:rsid w:val="00933F28"/>
    <w:rsid w:val="00937634"/>
    <w:rsid w:val="00937E8E"/>
    <w:rsid w:val="009476C0"/>
    <w:rsid w:val="00952B48"/>
    <w:rsid w:val="0095615C"/>
    <w:rsid w:val="00963B17"/>
    <w:rsid w:val="00963E34"/>
    <w:rsid w:val="00964DFA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D2C27"/>
    <w:rsid w:val="009D2D26"/>
    <w:rsid w:val="009D5AC4"/>
    <w:rsid w:val="009E197C"/>
    <w:rsid w:val="009E2309"/>
    <w:rsid w:val="009E42B9"/>
    <w:rsid w:val="009E569A"/>
    <w:rsid w:val="009E7F65"/>
    <w:rsid w:val="009F17D2"/>
    <w:rsid w:val="009F1DEA"/>
    <w:rsid w:val="009F6503"/>
    <w:rsid w:val="00A01472"/>
    <w:rsid w:val="00A014A3"/>
    <w:rsid w:val="00A01DF5"/>
    <w:rsid w:val="00A03A1C"/>
    <w:rsid w:val="00A0412D"/>
    <w:rsid w:val="00A05410"/>
    <w:rsid w:val="00A118FD"/>
    <w:rsid w:val="00A129AE"/>
    <w:rsid w:val="00A14A49"/>
    <w:rsid w:val="00A14E07"/>
    <w:rsid w:val="00A21211"/>
    <w:rsid w:val="00A21578"/>
    <w:rsid w:val="00A23476"/>
    <w:rsid w:val="00A2352D"/>
    <w:rsid w:val="00A24829"/>
    <w:rsid w:val="00A32905"/>
    <w:rsid w:val="00A34E7F"/>
    <w:rsid w:val="00A36EC7"/>
    <w:rsid w:val="00A4003B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0EBF"/>
    <w:rsid w:val="00A754B4"/>
    <w:rsid w:val="00A77B01"/>
    <w:rsid w:val="00A807C1"/>
    <w:rsid w:val="00A83374"/>
    <w:rsid w:val="00A87348"/>
    <w:rsid w:val="00A96172"/>
    <w:rsid w:val="00A97AC9"/>
    <w:rsid w:val="00AA5634"/>
    <w:rsid w:val="00AB04A5"/>
    <w:rsid w:val="00AB0D6A"/>
    <w:rsid w:val="00AB0FE0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3BD6"/>
    <w:rsid w:val="00AE4CCC"/>
    <w:rsid w:val="00AE56C0"/>
    <w:rsid w:val="00AE6B62"/>
    <w:rsid w:val="00AF0942"/>
    <w:rsid w:val="00B00914"/>
    <w:rsid w:val="00B02A8E"/>
    <w:rsid w:val="00B0498D"/>
    <w:rsid w:val="00B052EE"/>
    <w:rsid w:val="00B1081F"/>
    <w:rsid w:val="00B10D31"/>
    <w:rsid w:val="00B11065"/>
    <w:rsid w:val="00B23C0F"/>
    <w:rsid w:val="00B27499"/>
    <w:rsid w:val="00B3010D"/>
    <w:rsid w:val="00B30376"/>
    <w:rsid w:val="00B35151"/>
    <w:rsid w:val="00B420CD"/>
    <w:rsid w:val="00B433F2"/>
    <w:rsid w:val="00B458E8"/>
    <w:rsid w:val="00B5397B"/>
    <w:rsid w:val="00B54FBB"/>
    <w:rsid w:val="00B572BB"/>
    <w:rsid w:val="00B62809"/>
    <w:rsid w:val="00B70718"/>
    <w:rsid w:val="00B72BF2"/>
    <w:rsid w:val="00B7675A"/>
    <w:rsid w:val="00B81898"/>
    <w:rsid w:val="00B8606B"/>
    <w:rsid w:val="00B878E7"/>
    <w:rsid w:val="00B97278"/>
    <w:rsid w:val="00BA0095"/>
    <w:rsid w:val="00BA09FE"/>
    <w:rsid w:val="00BA1D0B"/>
    <w:rsid w:val="00BA6972"/>
    <w:rsid w:val="00BB1E0D"/>
    <w:rsid w:val="00BB3756"/>
    <w:rsid w:val="00BB4D9B"/>
    <w:rsid w:val="00BB73FF"/>
    <w:rsid w:val="00BB7688"/>
    <w:rsid w:val="00BC221C"/>
    <w:rsid w:val="00BC7CAC"/>
    <w:rsid w:val="00BD2A86"/>
    <w:rsid w:val="00BD63A1"/>
    <w:rsid w:val="00BD6D76"/>
    <w:rsid w:val="00BE53C5"/>
    <w:rsid w:val="00BE56B3"/>
    <w:rsid w:val="00BF04E8"/>
    <w:rsid w:val="00BF16BF"/>
    <w:rsid w:val="00BF33B2"/>
    <w:rsid w:val="00BF39C9"/>
    <w:rsid w:val="00BF4D1F"/>
    <w:rsid w:val="00C027E1"/>
    <w:rsid w:val="00C02A73"/>
    <w:rsid w:val="00C063D2"/>
    <w:rsid w:val="00C07FD9"/>
    <w:rsid w:val="00C10955"/>
    <w:rsid w:val="00C11C4D"/>
    <w:rsid w:val="00C12BCB"/>
    <w:rsid w:val="00C14C52"/>
    <w:rsid w:val="00C1712C"/>
    <w:rsid w:val="00C17C17"/>
    <w:rsid w:val="00C210DC"/>
    <w:rsid w:val="00C23E16"/>
    <w:rsid w:val="00C27E37"/>
    <w:rsid w:val="00C32713"/>
    <w:rsid w:val="00C33D24"/>
    <w:rsid w:val="00C351B8"/>
    <w:rsid w:val="00C410D9"/>
    <w:rsid w:val="00C4143B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42"/>
    <w:rsid w:val="00C6495E"/>
    <w:rsid w:val="00C670EE"/>
    <w:rsid w:val="00C67E3B"/>
    <w:rsid w:val="00C90311"/>
    <w:rsid w:val="00C91C26"/>
    <w:rsid w:val="00C9207E"/>
    <w:rsid w:val="00CA73D5"/>
    <w:rsid w:val="00CB0997"/>
    <w:rsid w:val="00CB3413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26C5"/>
    <w:rsid w:val="00CE36AF"/>
    <w:rsid w:val="00CE3C4F"/>
    <w:rsid w:val="00CE54DD"/>
    <w:rsid w:val="00CF0DA5"/>
    <w:rsid w:val="00CF13FB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45AB"/>
    <w:rsid w:val="00D372C3"/>
    <w:rsid w:val="00D41566"/>
    <w:rsid w:val="00D458EC"/>
    <w:rsid w:val="00D501B0"/>
    <w:rsid w:val="00D52582"/>
    <w:rsid w:val="00D52FEB"/>
    <w:rsid w:val="00D55EB5"/>
    <w:rsid w:val="00D56A0E"/>
    <w:rsid w:val="00D57759"/>
    <w:rsid w:val="00D57AD3"/>
    <w:rsid w:val="00D6193B"/>
    <w:rsid w:val="00D62C83"/>
    <w:rsid w:val="00D635FE"/>
    <w:rsid w:val="00D662C9"/>
    <w:rsid w:val="00D72672"/>
    <w:rsid w:val="00D729DE"/>
    <w:rsid w:val="00D74ED9"/>
    <w:rsid w:val="00D75B6A"/>
    <w:rsid w:val="00D805E8"/>
    <w:rsid w:val="00D8081B"/>
    <w:rsid w:val="00D84BDA"/>
    <w:rsid w:val="00D876A8"/>
    <w:rsid w:val="00D87F26"/>
    <w:rsid w:val="00D93063"/>
    <w:rsid w:val="00D933B0"/>
    <w:rsid w:val="00D953CE"/>
    <w:rsid w:val="00D969BC"/>
    <w:rsid w:val="00D977E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514A"/>
    <w:rsid w:val="00DC6050"/>
    <w:rsid w:val="00DC7E70"/>
    <w:rsid w:val="00DE2B64"/>
    <w:rsid w:val="00DE2DFD"/>
    <w:rsid w:val="00DE6F44"/>
    <w:rsid w:val="00DF45C1"/>
    <w:rsid w:val="00DF7C1C"/>
    <w:rsid w:val="00E037D9"/>
    <w:rsid w:val="00E03FB8"/>
    <w:rsid w:val="00E130EB"/>
    <w:rsid w:val="00E1457C"/>
    <w:rsid w:val="00E162CD"/>
    <w:rsid w:val="00E17FA5"/>
    <w:rsid w:val="00E216EC"/>
    <w:rsid w:val="00E25A00"/>
    <w:rsid w:val="00E26930"/>
    <w:rsid w:val="00E27139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4676"/>
    <w:rsid w:val="00E56510"/>
    <w:rsid w:val="00E56664"/>
    <w:rsid w:val="00E62EA8"/>
    <w:rsid w:val="00E652DC"/>
    <w:rsid w:val="00E67A6E"/>
    <w:rsid w:val="00E71B43"/>
    <w:rsid w:val="00E740D6"/>
    <w:rsid w:val="00E74AFF"/>
    <w:rsid w:val="00E7670B"/>
    <w:rsid w:val="00E80BEA"/>
    <w:rsid w:val="00E81612"/>
    <w:rsid w:val="00E87D18"/>
    <w:rsid w:val="00E87D62"/>
    <w:rsid w:val="00E92FD1"/>
    <w:rsid w:val="00E930A9"/>
    <w:rsid w:val="00E97036"/>
    <w:rsid w:val="00EA33FA"/>
    <w:rsid w:val="00EA3678"/>
    <w:rsid w:val="00EA486E"/>
    <w:rsid w:val="00EA4FA3"/>
    <w:rsid w:val="00EB001B"/>
    <w:rsid w:val="00EB07E1"/>
    <w:rsid w:val="00EB24A9"/>
    <w:rsid w:val="00EB60AE"/>
    <w:rsid w:val="00EB6C33"/>
    <w:rsid w:val="00EC592D"/>
    <w:rsid w:val="00EC6537"/>
    <w:rsid w:val="00EC6B93"/>
    <w:rsid w:val="00ED0EB0"/>
    <w:rsid w:val="00ED13C0"/>
    <w:rsid w:val="00ED4545"/>
    <w:rsid w:val="00ED6019"/>
    <w:rsid w:val="00ED7830"/>
    <w:rsid w:val="00EE18CD"/>
    <w:rsid w:val="00EE3909"/>
    <w:rsid w:val="00EE6632"/>
    <w:rsid w:val="00EF25F7"/>
    <w:rsid w:val="00EF4205"/>
    <w:rsid w:val="00EF5939"/>
    <w:rsid w:val="00EF6C1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5842"/>
    <w:rsid w:val="00F366D3"/>
    <w:rsid w:val="00F4135D"/>
    <w:rsid w:val="00F41F1B"/>
    <w:rsid w:val="00F46BD9"/>
    <w:rsid w:val="00F50B75"/>
    <w:rsid w:val="00F5345F"/>
    <w:rsid w:val="00F57EFA"/>
    <w:rsid w:val="00F608C9"/>
    <w:rsid w:val="00F60BE0"/>
    <w:rsid w:val="00F6280E"/>
    <w:rsid w:val="00F63BD3"/>
    <w:rsid w:val="00F6561B"/>
    <w:rsid w:val="00F679EB"/>
    <w:rsid w:val="00F7050A"/>
    <w:rsid w:val="00F75533"/>
    <w:rsid w:val="00F80C20"/>
    <w:rsid w:val="00F81E9C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4AA8"/>
    <w:rsid w:val="00FB5FD9"/>
    <w:rsid w:val="00FC1B6F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8B7A3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8B7A3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8B7A3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7A3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8B7A32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8B7A3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1"/>
    <w:qFormat/>
    <w:rsid w:val="008B7A32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8B7A32"/>
    <w:rPr>
      <w:b/>
      <w:sz w:val="32"/>
    </w:rPr>
  </w:style>
  <w:style w:type="paragraph" w:customStyle="1" w:styleId="PageHead">
    <w:name w:val="Page Head"/>
    <w:basedOn w:val="Normal"/>
    <w:qFormat/>
    <w:rsid w:val="008B7A3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1A5166"/>
    <w:pPr>
      <w:keepNext/>
      <w:numPr>
        <w:numId w:val="11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8B7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A3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8B7A32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8B7A3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A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B7A32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8B7A32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7A32"/>
  </w:style>
  <w:style w:type="table" w:styleId="TableGrid">
    <w:name w:val="Table Grid"/>
    <w:basedOn w:val="TableNormal"/>
    <w:uiPriority w:val="59"/>
    <w:rsid w:val="008B7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8B7A3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B7A32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8B7A32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"/>
    <w:next w:val="1"/>
    <w:qFormat/>
    <w:rsid w:val="008B7A32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B7A3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B7A32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8B7A32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B7A32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1"/>
    <w:qFormat/>
    <w:rsid w:val="008B7A32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"/>
    <w:qFormat/>
    <w:rsid w:val="008B7A32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8B7A3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8B7A3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B7A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8B7A3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8B7A32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8B7A32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8B7A32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B7A32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8B7A3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8B7A3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8B7A32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8B7A32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B7A32"/>
    <w:pPr>
      <w:numPr>
        <w:numId w:val="2"/>
      </w:numPr>
    </w:pPr>
  </w:style>
  <w:style w:type="paragraph" w:customStyle="1" w:styleId="CMDOutput">
    <w:name w:val="CMD Output"/>
    <w:basedOn w:val="CMD"/>
    <w:qFormat/>
    <w:rsid w:val="008B7A32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8B7A32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8B7A32"/>
    <w:pPr>
      <w:ind w:left="720"/>
    </w:pPr>
  </w:style>
  <w:style w:type="paragraph" w:customStyle="1" w:styleId="BodyTextL25Bold">
    <w:name w:val="Body Text L25 Bold"/>
    <w:basedOn w:val="BodyTextL25"/>
    <w:qFormat/>
    <w:rsid w:val="008B7A3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A32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8B7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A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A3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A3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B7A32"/>
    <w:rPr>
      <w:b/>
      <w:bCs/>
    </w:rPr>
  </w:style>
  <w:style w:type="paragraph" w:customStyle="1" w:styleId="ReflectionQ">
    <w:name w:val="Reflection Q"/>
    <w:basedOn w:val="BodyTextL25"/>
    <w:qFormat/>
    <w:rsid w:val="008B7A32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8B7A32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paragraph" w:customStyle="1" w:styleId="BodyText2">
    <w:name w:val="Body Text2"/>
    <w:basedOn w:val="Normal"/>
    <w:qFormat/>
    <w:rsid w:val="00D969BC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ED4545"/>
    <w:pPr>
      <w:spacing w:line="240" w:lineRule="auto"/>
    </w:pPr>
    <w:rPr>
      <w:sz w:val="20"/>
    </w:rPr>
  </w:style>
  <w:style w:type="paragraph" w:customStyle="1" w:styleId="1">
    <w:name w:val="正文文本1"/>
    <w:basedOn w:val="Normal"/>
    <w:qFormat/>
    <w:rsid w:val="008B7A32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3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4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C5F83D28-1F4F-428E-A36D-92F0D86ACD31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E053DEFF-2C47-4A7F-90CF-94D891E48865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3.xml><?xml version="1.0" encoding="utf-8"?>
<ds:datastoreItem xmlns:ds="http://schemas.openxmlformats.org/officeDocument/2006/customXml" ds:itemID="{C68F0853-5AD1-4527-B2D3-C0B0D0DD79B5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4.xml><?xml version="1.0" encoding="utf-8"?>
<ds:datastoreItem xmlns:ds="http://schemas.openxmlformats.org/officeDocument/2006/customXml" ds:itemID="{D2368013-0E25-47FE-994B-7A277176F303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92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26</cp:revision>
  <cp:lastPrinted>2013-03-26T20:15:00Z</cp:lastPrinted>
  <dcterms:created xsi:type="dcterms:W3CDTF">2013-03-26T20:15:00Z</dcterms:created>
  <dcterms:modified xsi:type="dcterms:W3CDTF">2013-12-23T08:41:00Z</dcterms:modified>
</cp:coreProperties>
</file>