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755E7" w14:textId="77777777" w:rsidR="005B3288" w:rsidRDefault="005B3288" w:rsidP="005B3288">
      <w:r>
        <w:t>Face à l'évolution rapide des technologies de l'information, les entreprises font face à des défis sans cesse croissants en matière de gestion des ressources informatiques. Un constat prédominant est celui de l'inefficacité dans l'utilisation des infrastructures matérielles, souvent caractérisée par une sous-utilisation des capacités des serveurs physiques, des coûts élevés de maintenance, et une complexité accrue de la gestion. C'est dans ce contexte que la virtualisation émerge comme une solution novatrice pour optimiser l'utilisation des ressources, simplifier la gestion, et accroître la flexibilité des infrastructures informatiques. La virtualisation fait face à ces défis en permettant la création de machines virtuelles, indépendantes du matériel sous-jacent, qui peuvent exécuter différents systèmes d'exploitation et applications.</w:t>
      </w:r>
    </w:p>
    <w:p w14:paraId="3B76F622" w14:textId="77777777" w:rsidR="005B3288" w:rsidRDefault="005B3288" w:rsidP="005B3288">
      <w:r>
        <w:t xml:space="preserve">Virtualisation : </w:t>
      </w:r>
      <w:r>
        <w:t>la virtualisation consiste à exécuter sur une machine hôte, dans un environnement isolé, des systèmes d’exploitation ou des applications.</w:t>
      </w:r>
    </w:p>
    <w:p w14:paraId="6037C6B1" w14:textId="47AEEEBC" w:rsidR="005B3288" w:rsidRDefault="005B3288" w:rsidP="005B3288">
      <w:r>
        <w:t xml:space="preserve">Hyperviseur : </w:t>
      </w:r>
      <w:r>
        <w:t>gestionnaire de machines virtuelles</w:t>
      </w:r>
      <w:r>
        <w:t xml:space="preserve">. 2 types </w:t>
      </w:r>
    </w:p>
    <w:p w14:paraId="60C230B9" w14:textId="77777777" w:rsidR="005B3288" w:rsidRDefault="005B3288" w:rsidP="005B3288">
      <w:pPr>
        <w:pStyle w:val="ListParagraph"/>
        <w:numPr>
          <w:ilvl w:val="0"/>
          <w:numId w:val="1"/>
        </w:numPr>
        <w:spacing w:line="360" w:lineRule="auto"/>
        <w:jc w:val="both"/>
      </w:pPr>
      <w:r>
        <w:t xml:space="preserve">Type 1 : </w:t>
      </w:r>
      <w:r>
        <w:t>il est installé directement sur le matériel.</w:t>
      </w:r>
      <w:r>
        <w:t xml:space="preserve"> </w:t>
      </w:r>
      <w:r>
        <w:t xml:space="preserve">Il est principalement utilisé dans les environnements de serveurs. </w:t>
      </w:r>
    </w:p>
    <w:p w14:paraId="4807C7D8" w14:textId="77777777" w:rsidR="005B3288" w:rsidRDefault="005B3288" w:rsidP="005B3288">
      <w:pPr>
        <w:pStyle w:val="ListParagraph"/>
        <w:numPr>
          <w:ilvl w:val="0"/>
          <w:numId w:val="2"/>
        </w:numPr>
        <w:spacing w:line="360" w:lineRule="auto"/>
        <w:jc w:val="both"/>
      </w:pPr>
      <w:r>
        <w:t xml:space="preserve">Type 2 : </w:t>
      </w:r>
      <w:r>
        <w:t>il s'exécute au-dessus d'un système d'exploitation hôte, ce qui peut introduire une certaine surcharge, mais il est plus flexible et adapté à un usage sur des postes de travail individuels.</w:t>
      </w:r>
    </w:p>
    <w:p w14:paraId="19E96CD5" w14:textId="46BCD375" w:rsidR="005B3288" w:rsidRDefault="005B3288" w:rsidP="001E1136">
      <w:r>
        <w:t xml:space="preserve">Un hôte fait référence à la machine physique sur laquelle un hyperviseur de virtualisation est installé. </w:t>
      </w:r>
    </w:p>
    <w:p w14:paraId="5508FD94" w14:textId="140FBE02" w:rsidR="001E1136" w:rsidRDefault="001E1136" w:rsidP="001E1136">
      <w:r w:rsidRPr="001E1136">
        <w:t>Un invité se réfère à une machine virtuelle qui fonctionne à l'intérieur d'un environnement virtualisé sur un hôte physique</w:t>
      </w:r>
    </w:p>
    <w:p w14:paraId="3E6FB976" w14:textId="0D959BD8" w:rsidR="001E1136" w:rsidRDefault="001E1136" w:rsidP="001E1136">
      <w:pPr>
        <w:pStyle w:val="ListParagraph"/>
        <w:spacing w:line="360" w:lineRule="auto"/>
        <w:jc w:val="both"/>
      </w:pPr>
      <w:r>
        <w:t>VMware ESXi (</w:t>
      </w:r>
      <w:proofErr w:type="spellStart"/>
      <w:r>
        <w:rPr>
          <w:b/>
          <w:bCs/>
          <w:i/>
          <w:iCs/>
        </w:rPr>
        <w:t>Elastic</w:t>
      </w:r>
      <w:proofErr w:type="spellEnd"/>
      <w:r>
        <w:rPr>
          <w:b/>
          <w:bCs/>
          <w:i/>
          <w:iCs/>
        </w:rPr>
        <w:t xml:space="preserve"> Sky X </w:t>
      </w:r>
      <w:proofErr w:type="spellStart"/>
      <w:r>
        <w:rPr>
          <w:b/>
          <w:bCs/>
          <w:i/>
          <w:iCs/>
        </w:rPr>
        <w:t>integrated</w:t>
      </w:r>
      <w:proofErr w:type="spellEnd"/>
      <w:r>
        <w:t xml:space="preserve">), développé par la société </w:t>
      </w:r>
      <w:r>
        <w:rPr>
          <w:b/>
          <w:bCs/>
          <w:i/>
          <w:iCs/>
        </w:rPr>
        <w:t>VMware</w:t>
      </w:r>
      <w:r>
        <w:t xml:space="preserve">, est l'une des solutions de virtualisation les plus populaires sur le marché. ESXi est un hyperviseur de type 1 développé par VMware pour le déploiement et la maintenance d'ordinateurs. Il s'installe directement sur le matériel physique, sans nécessiter de système d'exploitation hôte. Cela permet une gestion plus efficace des ressources et une performance optimale des machines virtuelles. </w:t>
      </w:r>
    </w:p>
    <w:p w14:paraId="14DD6C6F" w14:textId="3F8865D1" w:rsidR="001E1136" w:rsidRDefault="001E1136" w:rsidP="001E1136">
      <w:pPr>
        <w:spacing w:line="360" w:lineRule="auto"/>
        <w:jc w:val="both"/>
      </w:pPr>
      <w:r>
        <w:t>VMware ESXi a été introduit pour la première fois en 2001 sous le nom de VMware ESX Server. Il s'agissait d'un hyperviseur de type 2, ce qui signifie qu'il s'exécutait sur un système d'exploitation hôte.</w:t>
      </w:r>
    </w:p>
    <w:p w14:paraId="36D072DA" w14:textId="77777777" w:rsidR="001E1136" w:rsidRDefault="001E1136" w:rsidP="001E1136">
      <w:r>
        <w:rPr>
          <w:b/>
          <w:bCs/>
        </w:rPr>
        <w:t>En 2006, VMware a publié ESXi 3.0</w:t>
      </w:r>
      <w:r>
        <w:t xml:space="preserve">, le premier hyperviseur de type 1 de la société. ESXi 3.0 a été conçu pour s'exécuter directement sur le matériel, sans système d'exploitation hôte sous-jacent. </w:t>
      </w:r>
    </w:p>
    <w:p w14:paraId="2A920634" w14:textId="77777777" w:rsidR="001E1136" w:rsidRDefault="001E1136" w:rsidP="001E1136">
      <w:pPr>
        <w:spacing w:line="360" w:lineRule="auto"/>
        <w:jc w:val="both"/>
        <w:rPr>
          <w:shd w:val="clear" w:color="auto" w:fill="FFFFFF"/>
        </w:rPr>
      </w:pPr>
      <w:r>
        <w:rPr>
          <w:shd w:val="clear" w:color="auto" w:fill="FFFFFF"/>
        </w:rPr>
        <w:lastRenderedPageBreak/>
        <w:t xml:space="preserve">VMware ESXi offre de nombreux avantages qui en font une solution de virtualisation populaire pour les entreprises. </w:t>
      </w:r>
    </w:p>
    <w:p w14:paraId="3F04BD60" w14:textId="54ED905E" w:rsidR="001E1136" w:rsidRDefault="001E1136" w:rsidP="001E1136">
      <w:pPr>
        <w:pStyle w:val="ListParagraph"/>
        <w:numPr>
          <w:ilvl w:val="0"/>
          <w:numId w:val="3"/>
        </w:numPr>
        <w:spacing w:line="360" w:lineRule="auto"/>
        <w:jc w:val="both"/>
      </w:pPr>
      <w:r>
        <w:rPr>
          <w:b/>
          <w:bCs/>
        </w:rPr>
        <w:t xml:space="preserve">Consolidation du serveur : </w:t>
      </w:r>
      <w:r>
        <w:t>ce qui</w:t>
      </w:r>
      <w:r>
        <w:rPr>
          <w:b/>
          <w:bCs/>
        </w:rPr>
        <w:t xml:space="preserve"> </w:t>
      </w:r>
      <w:r>
        <w:t>Réduit le nombre de serveurs physiques nécessaires en virtualisant plusieurs charges de travail sur une seule machine.</w:t>
      </w:r>
    </w:p>
    <w:p w14:paraId="33E1E677" w14:textId="77777777" w:rsidR="001E1136" w:rsidRDefault="001E1136" w:rsidP="001E1136">
      <w:pPr>
        <w:pStyle w:val="ListParagraph"/>
        <w:numPr>
          <w:ilvl w:val="0"/>
          <w:numId w:val="3"/>
        </w:numPr>
        <w:spacing w:line="360" w:lineRule="auto"/>
        <w:jc w:val="both"/>
      </w:pPr>
      <w:r>
        <w:t>L</w:t>
      </w:r>
      <w:r>
        <w:rPr>
          <w:b/>
          <w:bCs/>
        </w:rPr>
        <w:t>’Optimisation des ressources :</w:t>
      </w:r>
      <w:r>
        <w:t xml:space="preserve"> elle Alloue dynamiquement les ressources matérielles aux machines virtuelles, améliorant l'utilisation du matériel. </w:t>
      </w:r>
    </w:p>
    <w:p w14:paraId="7C532DDB" w14:textId="77777777" w:rsidR="001E1136" w:rsidRDefault="001E1136" w:rsidP="001E1136">
      <w:pPr>
        <w:pStyle w:val="ListParagraph"/>
        <w:numPr>
          <w:ilvl w:val="0"/>
          <w:numId w:val="3"/>
        </w:numPr>
        <w:spacing w:line="360" w:lineRule="auto"/>
        <w:jc w:val="both"/>
      </w:pPr>
      <w:r>
        <w:rPr>
          <w:b/>
          <w:bCs/>
        </w:rPr>
        <w:t>Haute disponibilité :</w:t>
      </w:r>
      <w:r>
        <w:t xml:space="preserve"> Assure la disponibilité continue des applications en cas de panne matérielle ou logicielle.</w:t>
      </w:r>
    </w:p>
    <w:p w14:paraId="1E132777" w14:textId="77777777" w:rsidR="001E1136" w:rsidRDefault="001E1136" w:rsidP="001E1136">
      <w:pPr>
        <w:pStyle w:val="ListParagraph"/>
        <w:numPr>
          <w:ilvl w:val="0"/>
          <w:numId w:val="3"/>
        </w:numPr>
        <w:spacing w:line="360" w:lineRule="auto"/>
        <w:jc w:val="both"/>
      </w:pPr>
      <w:r>
        <w:rPr>
          <w:b/>
          <w:bCs/>
        </w:rPr>
        <w:t>Gestion simplifiée :</w:t>
      </w:r>
      <w:r>
        <w:t xml:space="preserve"> Fournit une console centralisée pour gérer plusieurs hôtes et machines virtuelles, simplifiant les opérations.</w:t>
      </w:r>
      <w:r>
        <w:rPr>
          <w:b/>
          <w:bCs/>
        </w:rPr>
        <w:t xml:space="preserve"> </w:t>
      </w:r>
    </w:p>
    <w:p w14:paraId="5FDDD246" w14:textId="38C856EB" w:rsidR="001E1136" w:rsidRDefault="001E1136" w:rsidP="001E1136">
      <w:pPr>
        <w:pStyle w:val="ListParagraph"/>
        <w:numPr>
          <w:ilvl w:val="0"/>
          <w:numId w:val="3"/>
        </w:numPr>
        <w:spacing w:line="360" w:lineRule="auto"/>
        <w:jc w:val="both"/>
      </w:pPr>
      <w:r>
        <w:rPr>
          <w:b/>
          <w:bCs/>
        </w:rPr>
        <w:t>Sécurité accrue :</w:t>
      </w:r>
      <w:r>
        <w:t xml:space="preserve"> Isolement des machines virtuelles et des fonctionnalités de sécurité intégrées améliorent la sécurité globale.</w:t>
      </w:r>
    </w:p>
    <w:p w14:paraId="78BB3701" w14:textId="413A2610" w:rsidR="001E1136" w:rsidRDefault="001E1136" w:rsidP="001E1136">
      <w:pPr>
        <w:pStyle w:val="ListParagraph"/>
        <w:spacing w:line="360" w:lineRule="auto"/>
        <w:jc w:val="both"/>
      </w:pPr>
    </w:p>
    <w:p w14:paraId="4A92151E" w14:textId="77777777" w:rsidR="001E1136" w:rsidRDefault="001E1136" w:rsidP="001E1136">
      <w:pPr>
        <w:spacing w:line="360" w:lineRule="auto"/>
        <w:jc w:val="both"/>
        <w:rPr>
          <w:b/>
          <w:bCs/>
          <w:u w:val="single"/>
        </w:rPr>
      </w:pPr>
      <w:r>
        <w:rPr>
          <w:shd w:val="clear" w:color="auto" w:fill="FFFFFF"/>
        </w:rPr>
        <w:t>Malgré ses nombreux avantages, VMware ESXi présente également quelques inconvénients à prendre en compte :</w:t>
      </w:r>
    </w:p>
    <w:p w14:paraId="6140F83D" w14:textId="77777777" w:rsidR="001E1136" w:rsidRDefault="001E1136" w:rsidP="001E1136">
      <w:pPr>
        <w:pStyle w:val="ListParagraph"/>
        <w:numPr>
          <w:ilvl w:val="0"/>
          <w:numId w:val="4"/>
        </w:numPr>
        <w:spacing w:line="360" w:lineRule="auto"/>
        <w:jc w:val="both"/>
        <w:rPr>
          <w:b/>
          <w:bCs/>
          <w:u w:val="single"/>
        </w:rPr>
      </w:pPr>
      <w:r>
        <w:t xml:space="preserve">En premier lieu </w:t>
      </w:r>
      <w:r>
        <w:rPr>
          <w:b/>
        </w:rPr>
        <w:t>le Coût</w:t>
      </w:r>
      <w:r>
        <w:t xml:space="preserve"> : VMware ESXi est un logiciel propriétaire et nécessite une licence pour son utilisation. Les coûts de licence peuvent être élevés, surtout pour les environnements à grande échelle. </w:t>
      </w:r>
    </w:p>
    <w:p w14:paraId="14801BEC" w14:textId="77777777" w:rsidR="001E1136" w:rsidRDefault="001E1136" w:rsidP="001E1136">
      <w:pPr>
        <w:pStyle w:val="ListParagraph"/>
        <w:numPr>
          <w:ilvl w:val="0"/>
          <w:numId w:val="4"/>
        </w:numPr>
        <w:spacing w:line="360" w:lineRule="auto"/>
        <w:jc w:val="both"/>
        <w:rPr>
          <w:b/>
          <w:bCs/>
          <w:u w:val="single"/>
        </w:rPr>
      </w:pPr>
      <w:r>
        <w:rPr>
          <w:b/>
        </w:rPr>
        <w:t>La Complexité</w:t>
      </w:r>
      <w:r>
        <w:t xml:space="preserve"> : La configuration et la gestion d'ESXi peuvent être complexes, surtout pour les administrateurs novices. Une expertise et des connaissances approfondies sont nécessaires pour optimiser les performances et la sécurité. </w:t>
      </w:r>
    </w:p>
    <w:p w14:paraId="11BBE575" w14:textId="77777777" w:rsidR="001E1136" w:rsidRDefault="001E1136" w:rsidP="001E1136">
      <w:pPr>
        <w:pStyle w:val="ListParagraph"/>
        <w:numPr>
          <w:ilvl w:val="0"/>
          <w:numId w:val="4"/>
        </w:numPr>
        <w:spacing w:line="360" w:lineRule="auto"/>
        <w:jc w:val="both"/>
        <w:rPr>
          <w:b/>
          <w:bCs/>
          <w:u w:val="single"/>
        </w:rPr>
      </w:pPr>
      <w:r>
        <w:rPr>
          <w:b/>
        </w:rPr>
        <w:t>La Dépendance au matériel</w:t>
      </w:r>
      <w:r>
        <w:t xml:space="preserve"> : ESXi est étroitement lié au matériel sur lequel il s'exécute. Les mises à niveau ou les modifications matérielles peuvent nécessiter une réinstallation ou une reconfiguration d'ESXi. </w:t>
      </w:r>
    </w:p>
    <w:p w14:paraId="705E803C" w14:textId="77777777" w:rsidR="001E1136" w:rsidRDefault="001E1136" w:rsidP="001E1136">
      <w:pPr>
        <w:pStyle w:val="ListParagraph"/>
        <w:numPr>
          <w:ilvl w:val="0"/>
          <w:numId w:val="4"/>
        </w:numPr>
        <w:spacing w:line="360" w:lineRule="auto"/>
        <w:jc w:val="both"/>
        <w:rPr>
          <w:b/>
          <w:bCs/>
          <w:u w:val="single"/>
        </w:rPr>
      </w:pPr>
      <w:r>
        <w:rPr>
          <w:b/>
        </w:rPr>
        <w:t>Le Verrouillage du fournisseur</w:t>
      </w:r>
      <w:r>
        <w:t xml:space="preserve"> : L'utilisation d'ESXi peut entraîner un verrouillage du fournisseur, car les machines virtuelles créées sur ESXi ne sont pas facilement portables vers d'autres hyperviseurs.</w:t>
      </w:r>
      <w:r>
        <w:rPr>
          <w:b/>
        </w:rPr>
        <w:t xml:space="preserve"> </w:t>
      </w:r>
    </w:p>
    <w:p w14:paraId="746A699E" w14:textId="77777777" w:rsidR="001E1136" w:rsidRDefault="001E1136" w:rsidP="001E1136">
      <w:pPr>
        <w:pStyle w:val="ListParagraph"/>
        <w:numPr>
          <w:ilvl w:val="0"/>
          <w:numId w:val="4"/>
        </w:numPr>
        <w:spacing w:line="360" w:lineRule="auto"/>
        <w:jc w:val="both"/>
        <w:rPr>
          <w:b/>
          <w:bCs/>
          <w:u w:val="single"/>
        </w:rPr>
      </w:pPr>
      <w:r>
        <w:rPr>
          <w:b/>
        </w:rPr>
        <w:t>Les Performances</w:t>
      </w:r>
      <w:r>
        <w:t xml:space="preserve"> : Bien que ESXi offre de bonnes performances, il peut y avoir une légère surcharge par rapport à l'exécution de machines virtuelles directement sur du matériel physique. </w:t>
      </w:r>
    </w:p>
    <w:p w14:paraId="356A8DA8" w14:textId="2C3A70D6" w:rsidR="001E1136" w:rsidRDefault="001E1136" w:rsidP="001E1136">
      <w:pPr>
        <w:spacing w:line="360" w:lineRule="auto"/>
        <w:jc w:val="both"/>
      </w:pPr>
    </w:p>
    <w:p w14:paraId="59078481" w14:textId="77777777" w:rsidR="001E1136" w:rsidRDefault="001E1136" w:rsidP="001E1136">
      <w:pPr>
        <w:spacing w:line="360" w:lineRule="auto"/>
        <w:jc w:val="both"/>
      </w:pPr>
    </w:p>
    <w:p w14:paraId="78631A8F" w14:textId="77777777" w:rsidR="001E1136" w:rsidRDefault="001E1136" w:rsidP="001E1136">
      <w:pPr>
        <w:numPr>
          <w:ilvl w:val="0"/>
          <w:numId w:val="5"/>
        </w:numPr>
        <w:spacing w:line="360" w:lineRule="auto"/>
        <w:rPr>
          <w:b/>
          <w:u w:val="single"/>
        </w:rPr>
      </w:pPr>
      <w:r>
        <w:rPr>
          <w:b/>
          <w:u w:val="single"/>
        </w:rPr>
        <w:t xml:space="preserve">Consolidation de serveurs </w:t>
      </w:r>
    </w:p>
    <w:p w14:paraId="0CFEDDAF" w14:textId="77777777" w:rsidR="001E1136" w:rsidRDefault="001E1136" w:rsidP="001E1136">
      <w:pPr>
        <w:spacing w:line="360" w:lineRule="auto"/>
        <w:jc w:val="both"/>
      </w:pPr>
      <w:r>
        <w:t>VMware ESXi permet de consolider plusieurs serveurs physiques en une seule machine physique. Cela signifie qu'un seul serveur peut exécuter plusieurs machines virtuelles, ce qui permet d'optimiser l'utilisation des ressources matérielles et de réduire les coûts liés à l'infrastructure informatique.</w:t>
      </w:r>
    </w:p>
    <w:p w14:paraId="288B2E42" w14:textId="77777777" w:rsidR="001E1136" w:rsidRDefault="001E1136" w:rsidP="001E1136">
      <w:pPr>
        <w:spacing w:line="360" w:lineRule="auto"/>
      </w:pPr>
      <w:r>
        <w:t xml:space="preserve"> </w:t>
      </w:r>
    </w:p>
    <w:p w14:paraId="7E7A6FD7" w14:textId="77777777" w:rsidR="001E1136" w:rsidRDefault="001E1136" w:rsidP="001E1136">
      <w:pPr>
        <w:numPr>
          <w:ilvl w:val="0"/>
          <w:numId w:val="6"/>
        </w:numPr>
        <w:spacing w:line="360" w:lineRule="auto"/>
        <w:rPr>
          <w:b/>
          <w:u w:val="single"/>
        </w:rPr>
      </w:pPr>
      <w:r>
        <w:rPr>
          <w:b/>
          <w:u w:val="single"/>
        </w:rPr>
        <w:t>Laboratoires de test et de développement</w:t>
      </w:r>
    </w:p>
    <w:p w14:paraId="3A219174" w14:textId="77777777" w:rsidR="001E1136" w:rsidRDefault="001E1136" w:rsidP="001E1136">
      <w:pPr>
        <w:spacing w:line="360" w:lineRule="auto"/>
      </w:pPr>
      <w:r>
        <w:t>Les environnements de test et de développement peuvent être créés rapidement et facilement en utilisant des machines virtuelles sur VMware ESXi. Cela permet aux développeurs de tester de nouvelles applications et configurations sans affecter l'environnement de production</w:t>
      </w:r>
    </w:p>
    <w:p w14:paraId="34D5DCD8" w14:textId="77777777" w:rsidR="001E1136" w:rsidRDefault="001E1136" w:rsidP="001E1136">
      <w:pPr>
        <w:spacing w:line="360" w:lineRule="auto"/>
      </w:pPr>
      <w:r>
        <w:t xml:space="preserve"> </w:t>
      </w:r>
    </w:p>
    <w:p w14:paraId="0B860BCF" w14:textId="77777777" w:rsidR="001E1136" w:rsidRDefault="001E1136" w:rsidP="001E1136">
      <w:pPr>
        <w:numPr>
          <w:ilvl w:val="0"/>
          <w:numId w:val="7"/>
        </w:numPr>
        <w:spacing w:line="360" w:lineRule="auto"/>
        <w:rPr>
          <w:b/>
          <w:u w:val="single"/>
        </w:rPr>
      </w:pPr>
      <w:r>
        <w:rPr>
          <w:b/>
          <w:u w:val="single"/>
        </w:rPr>
        <w:t>Serveurs de production</w:t>
      </w:r>
    </w:p>
    <w:p w14:paraId="307FC6A9" w14:textId="77777777" w:rsidR="001E1136" w:rsidRDefault="001E1136" w:rsidP="001E1136">
      <w:pPr>
        <w:jc w:val="both"/>
      </w:pPr>
      <w:r>
        <w:t>VMware ESXi est souvent déployé sur des serveurs de production pour exécuter des applications et des services essentiels à l'activité de l'entreprise. Les machines virtuelles créées sur VMware ESXi peuvent héberger divers services tels que des bases de données, des serveurs de fichiers, des applications métier, des serveurs web, etc. La capacité de VMware ESXi à isoler les applications dans des machines virtuelles distinctes garantit une sécurité et une fiabilité accrues pour les services hébergés.</w:t>
      </w:r>
    </w:p>
    <w:p w14:paraId="30F51FA8" w14:textId="77777777" w:rsidR="001E1136" w:rsidRDefault="001E1136" w:rsidP="001E1136">
      <w:pPr>
        <w:spacing w:line="360" w:lineRule="auto"/>
      </w:pPr>
      <w:r>
        <w:t xml:space="preserve"> </w:t>
      </w:r>
    </w:p>
    <w:p w14:paraId="46CC36D7" w14:textId="77777777" w:rsidR="001E1136" w:rsidRDefault="001E1136" w:rsidP="001E1136">
      <w:pPr>
        <w:numPr>
          <w:ilvl w:val="0"/>
          <w:numId w:val="8"/>
        </w:numPr>
        <w:spacing w:line="360" w:lineRule="auto"/>
        <w:rPr>
          <w:b/>
          <w:u w:val="single"/>
        </w:rPr>
      </w:pPr>
      <w:r>
        <w:rPr>
          <w:b/>
          <w:u w:val="single"/>
        </w:rPr>
        <w:t>Services cloud</w:t>
      </w:r>
    </w:p>
    <w:p w14:paraId="2360A289" w14:textId="77777777" w:rsidR="001E1136" w:rsidRDefault="001E1136" w:rsidP="001E1136">
      <w:pPr>
        <w:spacing w:line="360" w:lineRule="auto"/>
        <w:jc w:val="both"/>
      </w:pPr>
      <w:r>
        <w:t>De nombreuses entreprises utilisent VMware ESXi pour créer des environnements de cloud privé. En déployant VMware ESXi sur des serveurs dédiés, les entreprises peuvent offrir des services cloud internes à leurs utilisateurs, en leur permettant de provisionner rapidement des machines virtuelles pour leurs besoins de développement, de test ou de production. VMware propose également des solutions de cloud hybride et de cloud public basées sur sa technologie de virtualisation.</w:t>
      </w:r>
    </w:p>
    <w:p w14:paraId="63AB54AB" w14:textId="77777777" w:rsidR="001E1136" w:rsidRDefault="001E1136" w:rsidP="001E1136">
      <w:r>
        <w:lastRenderedPageBreak/>
        <w:t xml:space="preserve">En conclusion, VMware ESXi se distingue comme une solution de virtualisation de premier plan, offrant des avantages significatifs pour l'efficacité opérationnelle et la gestion des ressources informatiques. En adoptant un modèle d'hyperviseur de type 1, ESXi permet une utilisation optimale des serveurs physiques en créant et en gérant efficacement des machines virtuelles. </w:t>
      </w:r>
    </w:p>
    <w:p w14:paraId="0540FFFE" w14:textId="77777777" w:rsidR="001E1136" w:rsidRDefault="001E1136" w:rsidP="001E1136">
      <w:pPr>
        <w:pStyle w:val="ListParagraph"/>
        <w:spacing w:line="360" w:lineRule="auto"/>
        <w:jc w:val="both"/>
      </w:pPr>
    </w:p>
    <w:p w14:paraId="3AF9120B" w14:textId="72FEC8A9" w:rsidR="001E1136" w:rsidRDefault="001E1136" w:rsidP="001E1136"/>
    <w:p w14:paraId="1D096F53" w14:textId="6D8A7A9D" w:rsidR="005B3288" w:rsidRDefault="005B3288" w:rsidP="005B3288"/>
    <w:p w14:paraId="14FC4351" w14:textId="56CE4C6A" w:rsidR="0071536F" w:rsidRDefault="0071536F"/>
    <w:sectPr w:rsidR="0071536F" w:rsidSect="00D3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3C77"/>
    <w:multiLevelType w:val="multilevel"/>
    <w:tmpl w:val="E92863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4DD1ABF"/>
    <w:multiLevelType w:val="multilevel"/>
    <w:tmpl w:val="B1CA0ED8"/>
    <w:lvl w:ilvl="0">
      <w:start w:val="1"/>
      <w:numFmt w:val="bullet"/>
      <w:lvlText w:val="•"/>
      <w:lvlJc w:val="left"/>
      <w:pPr>
        <w:ind w:left="720" w:hanging="36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 w15:restartNumberingAfterBreak="0">
    <w:nsid w:val="456D3093"/>
    <w:multiLevelType w:val="multilevel"/>
    <w:tmpl w:val="6F6E2F9C"/>
    <w:lvl w:ilvl="0">
      <w:start w:val="1"/>
      <w:numFmt w:val="bullet"/>
      <w:lvlText w:val="•"/>
      <w:lvlJc w:val="left"/>
      <w:pPr>
        <w:ind w:left="720" w:hanging="36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49B32106"/>
    <w:multiLevelType w:val="multilevel"/>
    <w:tmpl w:val="3C445A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362921"/>
    <w:multiLevelType w:val="multilevel"/>
    <w:tmpl w:val="25D4A640"/>
    <w:lvl w:ilvl="0">
      <w:start w:val="1"/>
      <w:numFmt w:val="bullet"/>
      <w:lvlText w:val="•"/>
      <w:lvlJc w:val="left"/>
      <w:pPr>
        <w:ind w:left="720" w:hanging="36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59501396"/>
    <w:multiLevelType w:val="multilevel"/>
    <w:tmpl w:val="5052D894"/>
    <w:lvl w:ilvl="0">
      <w:start w:val="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7EE6D86"/>
    <w:multiLevelType w:val="multilevel"/>
    <w:tmpl w:val="D3EC8B26"/>
    <w:lvl w:ilvl="0">
      <w:start w:val="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AD7DBF"/>
    <w:multiLevelType w:val="multilevel"/>
    <w:tmpl w:val="C6BEDF10"/>
    <w:lvl w:ilvl="0">
      <w:start w:val="1"/>
      <w:numFmt w:val="bullet"/>
      <w:lvlText w:val="•"/>
      <w:lvlJc w:val="left"/>
      <w:pPr>
        <w:ind w:left="720" w:hanging="360"/>
      </w:pPr>
      <w:rPr>
        <w:rFonts w:ascii="Times New Roman" w:hAnsi="Times New Roman" w:cs="Times New Roman" w:hint="default"/>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8"/>
    <w:rsid w:val="001E1136"/>
    <w:rsid w:val="005B3288"/>
    <w:rsid w:val="0071536F"/>
    <w:rsid w:val="00D334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B0BC"/>
  <w15:chartTrackingRefBased/>
  <w15:docId w15:val="{F512900D-3CAA-45FC-9B80-2F69F652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88"/>
    <w:pPr>
      <w:spacing w:before="100" w:beforeAutospacing="1" w:after="100" w:afterAutospacing="1" w:line="256" w:lineRule="auto"/>
    </w:pPr>
    <w:rPr>
      <w:rFonts w:ascii="Times New Roman" w:eastAsia="Calibri"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Paragraph">
    <w:name w:val="List Paragraph"/>
    <w:basedOn w:val="Normal"/>
    <w:rsid w:val="005B3288"/>
    <w:pPr>
      <w:contextualSpacing/>
    </w:pPr>
  </w:style>
  <w:style w:type="paragraph" w:styleId="Paragraphedeliste">
    <w:name w:val="List Paragraph"/>
    <w:basedOn w:val="Normal"/>
    <w:uiPriority w:val="34"/>
    <w:qFormat/>
    <w:rsid w:val="005B3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262">
      <w:bodyDiv w:val="1"/>
      <w:marLeft w:val="0"/>
      <w:marRight w:val="0"/>
      <w:marTop w:val="0"/>
      <w:marBottom w:val="0"/>
      <w:divBdr>
        <w:top w:val="none" w:sz="0" w:space="0" w:color="auto"/>
        <w:left w:val="none" w:sz="0" w:space="0" w:color="auto"/>
        <w:bottom w:val="none" w:sz="0" w:space="0" w:color="auto"/>
        <w:right w:val="none" w:sz="0" w:space="0" w:color="auto"/>
      </w:divBdr>
    </w:div>
    <w:div w:id="158425341">
      <w:bodyDiv w:val="1"/>
      <w:marLeft w:val="0"/>
      <w:marRight w:val="0"/>
      <w:marTop w:val="0"/>
      <w:marBottom w:val="0"/>
      <w:divBdr>
        <w:top w:val="none" w:sz="0" w:space="0" w:color="auto"/>
        <w:left w:val="none" w:sz="0" w:space="0" w:color="auto"/>
        <w:bottom w:val="none" w:sz="0" w:space="0" w:color="auto"/>
        <w:right w:val="none" w:sz="0" w:space="0" w:color="auto"/>
      </w:divBdr>
    </w:div>
    <w:div w:id="318844467">
      <w:bodyDiv w:val="1"/>
      <w:marLeft w:val="0"/>
      <w:marRight w:val="0"/>
      <w:marTop w:val="0"/>
      <w:marBottom w:val="0"/>
      <w:divBdr>
        <w:top w:val="none" w:sz="0" w:space="0" w:color="auto"/>
        <w:left w:val="none" w:sz="0" w:space="0" w:color="auto"/>
        <w:bottom w:val="none" w:sz="0" w:space="0" w:color="auto"/>
        <w:right w:val="none" w:sz="0" w:space="0" w:color="auto"/>
      </w:divBdr>
    </w:div>
    <w:div w:id="321083998">
      <w:bodyDiv w:val="1"/>
      <w:marLeft w:val="0"/>
      <w:marRight w:val="0"/>
      <w:marTop w:val="0"/>
      <w:marBottom w:val="0"/>
      <w:divBdr>
        <w:top w:val="none" w:sz="0" w:space="0" w:color="auto"/>
        <w:left w:val="none" w:sz="0" w:space="0" w:color="auto"/>
        <w:bottom w:val="none" w:sz="0" w:space="0" w:color="auto"/>
        <w:right w:val="none" w:sz="0" w:space="0" w:color="auto"/>
      </w:divBdr>
    </w:div>
    <w:div w:id="328606360">
      <w:bodyDiv w:val="1"/>
      <w:marLeft w:val="0"/>
      <w:marRight w:val="0"/>
      <w:marTop w:val="0"/>
      <w:marBottom w:val="0"/>
      <w:divBdr>
        <w:top w:val="none" w:sz="0" w:space="0" w:color="auto"/>
        <w:left w:val="none" w:sz="0" w:space="0" w:color="auto"/>
        <w:bottom w:val="none" w:sz="0" w:space="0" w:color="auto"/>
        <w:right w:val="none" w:sz="0" w:space="0" w:color="auto"/>
      </w:divBdr>
    </w:div>
    <w:div w:id="432406676">
      <w:bodyDiv w:val="1"/>
      <w:marLeft w:val="0"/>
      <w:marRight w:val="0"/>
      <w:marTop w:val="0"/>
      <w:marBottom w:val="0"/>
      <w:divBdr>
        <w:top w:val="none" w:sz="0" w:space="0" w:color="auto"/>
        <w:left w:val="none" w:sz="0" w:space="0" w:color="auto"/>
        <w:bottom w:val="none" w:sz="0" w:space="0" w:color="auto"/>
        <w:right w:val="none" w:sz="0" w:space="0" w:color="auto"/>
      </w:divBdr>
    </w:div>
    <w:div w:id="510267271">
      <w:bodyDiv w:val="1"/>
      <w:marLeft w:val="0"/>
      <w:marRight w:val="0"/>
      <w:marTop w:val="0"/>
      <w:marBottom w:val="0"/>
      <w:divBdr>
        <w:top w:val="none" w:sz="0" w:space="0" w:color="auto"/>
        <w:left w:val="none" w:sz="0" w:space="0" w:color="auto"/>
        <w:bottom w:val="none" w:sz="0" w:space="0" w:color="auto"/>
        <w:right w:val="none" w:sz="0" w:space="0" w:color="auto"/>
      </w:divBdr>
    </w:div>
    <w:div w:id="650642291">
      <w:bodyDiv w:val="1"/>
      <w:marLeft w:val="0"/>
      <w:marRight w:val="0"/>
      <w:marTop w:val="0"/>
      <w:marBottom w:val="0"/>
      <w:divBdr>
        <w:top w:val="none" w:sz="0" w:space="0" w:color="auto"/>
        <w:left w:val="none" w:sz="0" w:space="0" w:color="auto"/>
        <w:bottom w:val="none" w:sz="0" w:space="0" w:color="auto"/>
        <w:right w:val="none" w:sz="0" w:space="0" w:color="auto"/>
      </w:divBdr>
    </w:div>
    <w:div w:id="1223760203">
      <w:bodyDiv w:val="1"/>
      <w:marLeft w:val="0"/>
      <w:marRight w:val="0"/>
      <w:marTop w:val="0"/>
      <w:marBottom w:val="0"/>
      <w:divBdr>
        <w:top w:val="none" w:sz="0" w:space="0" w:color="auto"/>
        <w:left w:val="none" w:sz="0" w:space="0" w:color="auto"/>
        <w:bottom w:val="none" w:sz="0" w:space="0" w:color="auto"/>
        <w:right w:val="none" w:sz="0" w:space="0" w:color="auto"/>
      </w:divBdr>
    </w:div>
    <w:div w:id="1274439796">
      <w:bodyDiv w:val="1"/>
      <w:marLeft w:val="0"/>
      <w:marRight w:val="0"/>
      <w:marTop w:val="0"/>
      <w:marBottom w:val="0"/>
      <w:divBdr>
        <w:top w:val="none" w:sz="0" w:space="0" w:color="auto"/>
        <w:left w:val="none" w:sz="0" w:space="0" w:color="auto"/>
        <w:bottom w:val="none" w:sz="0" w:space="0" w:color="auto"/>
        <w:right w:val="none" w:sz="0" w:space="0" w:color="auto"/>
      </w:divBdr>
    </w:div>
    <w:div w:id="1310208238">
      <w:bodyDiv w:val="1"/>
      <w:marLeft w:val="0"/>
      <w:marRight w:val="0"/>
      <w:marTop w:val="0"/>
      <w:marBottom w:val="0"/>
      <w:divBdr>
        <w:top w:val="none" w:sz="0" w:space="0" w:color="auto"/>
        <w:left w:val="none" w:sz="0" w:space="0" w:color="auto"/>
        <w:bottom w:val="none" w:sz="0" w:space="0" w:color="auto"/>
        <w:right w:val="none" w:sz="0" w:space="0" w:color="auto"/>
      </w:divBdr>
    </w:div>
    <w:div w:id="1380007391">
      <w:bodyDiv w:val="1"/>
      <w:marLeft w:val="0"/>
      <w:marRight w:val="0"/>
      <w:marTop w:val="0"/>
      <w:marBottom w:val="0"/>
      <w:divBdr>
        <w:top w:val="none" w:sz="0" w:space="0" w:color="auto"/>
        <w:left w:val="none" w:sz="0" w:space="0" w:color="auto"/>
        <w:bottom w:val="none" w:sz="0" w:space="0" w:color="auto"/>
        <w:right w:val="none" w:sz="0" w:space="0" w:color="auto"/>
      </w:divBdr>
    </w:div>
    <w:div w:id="1547717570">
      <w:bodyDiv w:val="1"/>
      <w:marLeft w:val="0"/>
      <w:marRight w:val="0"/>
      <w:marTop w:val="0"/>
      <w:marBottom w:val="0"/>
      <w:divBdr>
        <w:top w:val="none" w:sz="0" w:space="0" w:color="auto"/>
        <w:left w:val="none" w:sz="0" w:space="0" w:color="auto"/>
        <w:bottom w:val="none" w:sz="0" w:space="0" w:color="auto"/>
        <w:right w:val="none" w:sz="0" w:space="0" w:color="auto"/>
      </w:divBdr>
    </w:div>
    <w:div w:id="188999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996</Words>
  <Characters>5480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1</cp:revision>
  <dcterms:created xsi:type="dcterms:W3CDTF">2024-05-10T22:59:00Z</dcterms:created>
  <dcterms:modified xsi:type="dcterms:W3CDTF">2024-05-10T23:20:00Z</dcterms:modified>
</cp:coreProperties>
</file>