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40"/>
          <w:szCs w:val="40"/>
        </w:rPr>
        <w:t xml:space="preserve">MOHAMMED NAYEEM</w:t>
      </w:r>
    </w:p>
    <w:p>
      <w:pPr>
        <w:spacing w:after="40"/>
        <w:jc w:val="center"/>
      </w:pPr>
      <w:r>
        <w:rPr>
          <w:caps/>
          <w:color w:val="D92815"/>
          <w:spacing w:val="40"/>
          <w:sz w:val="24"/>
          <w:szCs w:val="24"/>
        </w:rPr>
        <w:t xml:space="preserve">Senior React.js Developer</w:t>
      </w:r>
    </w:p>
    <w:p>
      <w:pPr>
        <w:spacing w:after="40"/>
        <w:jc w:val="center"/>
      </w:pPr>
      <w:r>
        <w:rPr>
          <w:color w:val="444444"/>
          <w:sz w:val="18"/>
          <w:szCs w:val="18"/>
        </w:rPr>
        <w:t xml:space="preserve">Bengaluru, India  •  +91 99454 90735  •  </w:t>
      </w:r>
      <w:hyperlink w:history="1" r:id="rIdir2ls7oaytexwmm5de_zm">
        <w:r>
          <w:rPr>
            <w:rStyle w:val="Hyperlink"/>
            <w:sz w:val="18"/>
            <w:szCs w:val="18"/>
          </w:rPr>
          <w:t xml:space="preserve">nayeem.gmit@gmail.com</w:t>
        </w:r>
      </w:hyperlink>
    </w:p>
    <w:p>
      <w:pPr>
        <w:pStyle w:val="Heading2"/>
        <w:pBdr>
          <w:bottom w:val="single" w:color="1F3864" w:sz="6" w:space="2"/>
        </w:pBdr>
        <w:spacing w:after="100" w:before="260"/>
      </w:pPr>
      <w:r>
        <w:rPr>
          <w:rFonts w:ascii="Calibri" w:cs="Calibri" w:eastAsia="Calibri" w:hAnsi="Calibri"/>
          <w:b/>
          <w:bCs/>
          <w:color w:val="1F3864"/>
          <w:sz w:val="22"/>
          <w:szCs w:val="22"/>
        </w:rPr>
        <w:t xml:space="preserve">PROFESSIONAL SUMMARY</w:t>
      </w:r>
    </w:p>
    <w:p>
      <w:pPr>
        <w:spacing w:after="40"/>
        <w:jc w:val="both"/>
      </w:pPr>
      <w:r>
        <w:rPr>
          <w:color w:val="444444"/>
          <w:sz w:val="20"/>
          <w:szCs w:val="20"/>
        </w:rPr>
        <w:t xml:space="preserve">Senior front-end engineer with 15 years in software development, the last 8+ focused on React.js. Currently a core contributor to WPP's enterprise design system, where I build and maintain a library of 76+ reusable, high-performance UI components consumed by React, Vue, and Angular applications company-wide. I define front-end architecture and coding standards, lead accessibility (WCAG 2.1 AA) and performance programmes, conduct rigorous code reviews, and mentor engineers through review feedback and reusable playbooks. Strong track record of shipping complex migrations (rich-text editor, major-version API cleanups) and building automated testing infrastructure (Jest, Playwright, axe-core).</w:t>
      </w:r>
    </w:p>
    <w:p>
      <w:pPr>
        <w:pStyle w:val="Heading2"/>
        <w:pBdr>
          <w:bottom w:val="single" w:color="1F3864" w:sz="6" w:space="2"/>
        </w:pBdr>
        <w:spacing w:after="100" w:before="260"/>
      </w:pPr>
      <w:r>
        <w:rPr>
          <w:rFonts w:ascii="Calibri" w:cs="Calibri" w:eastAsia="Calibri" w:hAnsi="Calibri"/>
          <w:b/>
          <w:bCs/>
          <w:color w:val="1F3864"/>
          <w:sz w:val="22"/>
          <w:szCs w:val="22"/>
        </w:rPr>
        <w:t xml:space="preserve">TECHNICAL SKILLS</w:t>
      </w:r>
    </w:p>
    <w:p>
      <w:pPr>
        <w:spacing w:after="60"/>
      </w:pPr>
      <w:r>
        <w:rPr>
          <w:b/>
          <w:bCs/>
          <w:color w:val="1F3864"/>
          <w:sz w:val="19"/>
          <w:szCs w:val="19"/>
        </w:rPr>
        <w:t xml:space="preserve">React ecosystem:  </w:t>
      </w:r>
      <w:r>
        <w:rPr>
          <w:color w:val="444444"/>
          <w:sz w:val="19"/>
          <w:szCs w:val="19"/>
        </w:rPr>
        <w:t xml:space="preserve">React.js 18 (expert) — Hooks, component lifecycle, performance optimisation, reusable component architecture; Next.js</w:t>
      </w:r>
    </w:p>
    <w:p>
      <w:pPr>
        <w:spacing w:after="60"/>
      </w:pPr>
      <w:r>
        <w:rPr>
          <w:b/>
          <w:bCs/>
          <w:color w:val="1F3864"/>
          <w:sz w:val="19"/>
          <w:szCs w:val="19"/>
        </w:rPr>
        <w:t xml:space="preserve">State management:  </w:t>
      </w:r>
      <w:r>
        <w:rPr>
          <w:color w:val="444444"/>
          <w:sz w:val="19"/>
          <w:szCs w:val="19"/>
        </w:rPr>
        <w:t xml:space="preserve">Redux, Zustand, Context API, React Query / TanStack Query</w:t>
      </w:r>
    </w:p>
    <w:p>
      <w:pPr>
        <w:spacing w:after="60"/>
      </w:pPr>
      <w:r>
        <w:rPr>
          <w:b/>
          <w:bCs/>
          <w:color w:val="1F3864"/>
          <w:sz w:val="19"/>
          <w:szCs w:val="19"/>
        </w:rPr>
        <w:t xml:space="preserve">Languages &amp; markup:  </w:t>
      </w:r>
      <w:r>
        <w:rPr>
          <w:color w:val="444444"/>
          <w:sz w:val="19"/>
          <w:szCs w:val="19"/>
        </w:rPr>
        <w:t xml:space="preserve">TypeScript, JavaScript (ES6+), HTML5, CSS3, SCSS, Tailwind CSS</w:t>
      </w:r>
    </w:p>
    <w:p>
      <w:pPr>
        <w:spacing w:after="60"/>
      </w:pPr>
      <w:r>
        <w:rPr>
          <w:b/>
          <w:bCs/>
          <w:color w:val="1F3864"/>
          <w:sz w:val="19"/>
          <w:szCs w:val="19"/>
        </w:rPr>
        <w:t xml:space="preserve">Build &amp; tooling:  </w:t>
      </w:r>
      <w:r>
        <w:rPr>
          <w:color w:val="444444"/>
          <w:sz w:val="19"/>
          <w:szCs w:val="19"/>
        </w:rPr>
        <w:t xml:space="preserve">Vite, Webpack, Storybook, StencilJS (web components), Git, GitHub Actions CI/CD</w:t>
      </w:r>
    </w:p>
    <w:p>
      <w:pPr>
        <w:spacing w:after="60"/>
      </w:pPr>
      <w:r>
        <w:rPr>
          <w:b/>
          <w:bCs/>
          <w:color w:val="1F3864"/>
          <w:sz w:val="19"/>
          <w:szCs w:val="19"/>
        </w:rPr>
        <w:t xml:space="preserve">Testing &amp; quality:  </w:t>
      </w:r>
      <w:r>
        <w:rPr>
          <w:color w:val="444444"/>
          <w:sz w:val="19"/>
          <w:szCs w:val="19"/>
        </w:rPr>
        <w:t xml:space="preserve">Jest, Playwright, axe-core accessibility automation, visual regression, ESLint/Prettier</w:t>
      </w:r>
    </w:p>
    <w:p>
      <w:pPr>
        <w:spacing w:after="60"/>
      </w:pPr>
      <w:r>
        <w:rPr>
          <w:b/>
          <w:bCs/>
          <w:color w:val="1F3864"/>
          <w:sz w:val="19"/>
          <w:szCs w:val="19"/>
        </w:rPr>
        <w:t xml:space="preserve">APIs &amp; data:  </w:t>
      </w:r>
      <w:r>
        <w:rPr>
          <w:color w:val="444444"/>
          <w:sz w:val="19"/>
          <w:szCs w:val="19"/>
        </w:rPr>
        <w:t xml:space="preserve">REST, GraphQL, AG Grid (data-heavy UIs), API integration with backend/data teams</w:t>
      </w:r>
    </w:p>
    <w:p>
      <w:pPr>
        <w:spacing w:after="60"/>
      </w:pPr>
      <w:r>
        <w:rPr>
          <w:b/>
          <w:bCs/>
          <w:color w:val="1F3864"/>
          <w:sz w:val="19"/>
          <w:szCs w:val="19"/>
        </w:rPr>
        <w:t xml:space="preserve">Practices:  </w:t>
      </w:r>
      <w:r>
        <w:rPr>
          <w:color w:val="444444"/>
          <w:sz w:val="19"/>
          <w:szCs w:val="19"/>
        </w:rPr>
        <w:t xml:space="preserve">Front-end architecture, design systems, WCAG 2.1 AA accessibility, code reviews &amp; mentoring, Figma-to-code</w:t>
      </w:r>
    </w:p>
    <w:p>
      <w:pPr>
        <w:pStyle w:val="Heading2"/>
        <w:pBdr>
          <w:bottom w:val="single" w:color="1F3864" w:sz="6" w:space="2"/>
        </w:pBdr>
        <w:spacing w:after="100" w:before="260"/>
      </w:pPr>
      <w:r>
        <w:rPr>
          <w:rFonts w:ascii="Calibri" w:cs="Calibri" w:eastAsia="Calibri" w:hAnsi="Calibri"/>
          <w:b/>
          <w:bCs/>
          <w:color w:val="1F3864"/>
          <w:sz w:val="22"/>
          <w:szCs w:val="22"/>
        </w:rPr>
        <w:t xml:space="preserve">WORK EXPERIENCE</w:t>
      </w:r>
    </w:p>
    <w:p>
      <w:pPr>
        <w:tabs>
          <w:tab w:val="right" w:pos="9026"/>
        </w:tabs>
        <w:spacing w:after="20" w:before="140"/>
      </w:pPr>
      <w:r>
        <w:rPr>
          <w:b/>
          <w:bCs/>
          <w:color w:val="000000"/>
          <w:sz w:val="21"/>
          <w:szCs w:val="21"/>
        </w:rPr>
        <w:t xml:space="preserve">Senior Frontend Engineer</w:t>
      </w:r>
      <w:r>
        <w:rPr>
          <w:i/>
          <w:iCs/>
          <w:color w:val="444444"/>
          <w:sz w:val="19"/>
          <w:szCs w:val="19"/>
        </w:rPr>
        <w:t xml:space="preserve">	Mar 2024 – Present</w:t>
      </w:r>
    </w:p>
    <w:p>
      <w:pPr>
        <w:spacing w:after="60"/>
      </w:pPr>
      <w:r>
        <w:rPr>
          <w:b/>
          <w:bCs/>
          <w:color w:val="D92815"/>
          <w:sz w:val="20"/>
          <w:szCs w:val="20"/>
        </w:rPr>
        <w:t xml:space="preserve">WPP (Marketing Communications India), Bengaluru</w:t>
      </w:r>
      <w:r>
        <w:rPr>
          <w:i/>
          <w:iCs/>
          <w:color w:val="777777"/>
          <w:sz w:val="17"/>
          <w:szCs w:val="17"/>
        </w:rPr>
        <w:t xml:space="preserve">  ·  StencilJS, React 18, TypeScript, SCSS, Storybook, Jest, Playwright, axe-core, GitHub Actions</w:t>
      </w:r>
    </w:p>
    <w:p>
      <w:pPr>
        <w:pStyle w:val="ListParagraph"/>
        <w:numPr>
          <w:ilvl w:val="0"/>
          <w:numId w:val="2"/>
        </w:numPr>
        <w:spacing w:after="60"/>
      </w:pPr>
      <w:r>
        <w:rPr>
          <w:color w:val="444444"/>
          <w:sz w:val="20"/>
          <w:szCs w:val="20"/>
        </w:rPr>
        <w:t xml:space="preserve">Core contributor to WPP Open's design system — a monorepo of 76+ reusable web components with React, Vue, and Angular bindings, used by product teams across the company.</w:t>
      </w:r>
    </w:p>
    <w:p>
      <w:pPr>
        <w:pStyle w:val="ListParagraph"/>
        <w:numPr>
          <w:ilvl w:val="0"/>
          <w:numId w:val="2"/>
        </w:numPr>
        <w:spacing w:after="60"/>
      </w:pPr>
      <w:r>
        <w:rPr>
          <w:color w:val="444444"/>
          <w:sz w:val="20"/>
          <w:szCs w:val="20"/>
        </w:rPr>
        <w:t xml:space="preserve">Own the design system's WCAG 2.1 AA accessibility programme: built an automated audit pipeline (Playwright + axe-core) scanning 165 Storybook stories across 76 components against 50 WCAG criteria, and produced conformance evidence used in a UK Government preliminary assessment.</w:t>
      </w:r>
    </w:p>
    <w:p>
      <w:pPr>
        <w:pStyle w:val="ListParagraph"/>
        <w:numPr>
          <w:ilvl w:val="0"/>
          <w:numId w:val="2"/>
        </w:numPr>
        <w:spacing w:after="60"/>
      </w:pPr>
      <w:r>
        <w:rPr>
          <w:color w:val="444444"/>
          <w:sz w:val="20"/>
          <w:szCs w:val="20"/>
        </w:rPr>
        <w:t xml:space="preserve">Remediated key components (datepicker, time-picker, search, breadcrumb, chat) to zero serious/critical accessibility violations, implementing W3C ARIA APG keyboard patterns (combobox, treeview, tabs, menu).</w:t>
      </w:r>
    </w:p>
    <w:p>
      <w:pPr>
        <w:pStyle w:val="ListParagraph"/>
        <w:numPr>
          <w:ilvl w:val="0"/>
          <w:numId w:val="2"/>
        </w:numPr>
        <w:spacing w:after="60"/>
      </w:pPr>
      <w:r>
        <w:rPr>
          <w:color w:val="444444"/>
          <w:sz w:val="20"/>
          <w:szCs w:val="20"/>
        </w:rPr>
        <w:t xml:space="preserve">Led the rich-text editor migration from Quill.js to Tiptap v3 — the library’s largest single feature — including full migration guides and backward-compatible APIs.</w:t>
      </w:r>
    </w:p>
    <w:p>
      <w:pPr>
        <w:pStyle w:val="ListParagraph"/>
        <w:numPr>
          <w:ilvl w:val="0"/>
          <w:numId w:val="2"/>
        </w:numPr>
        <w:spacing w:after="60"/>
      </w:pPr>
      <w:r>
        <w:rPr>
          <w:color w:val="444444"/>
          <w:sz w:val="20"/>
          <w:szCs w:val="20"/>
        </w:rPr>
        <w:t xml:space="preserve">Drove major-version (v4) release preparation: removed 17+ deprecated APIs, resolved npm security vulnerabilities to a clean audit state, and kept 1,700+ unit tests green across 109 suites.</w:t>
      </w:r>
    </w:p>
    <w:p>
      <w:pPr>
        <w:pStyle w:val="ListParagraph"/>
        <w:numPr>
          <w:ilvl w:val="0"/>
          <w:numId w:val="2"/>
        </w:numPr>
        <w:spacing w:after="60"/>
      </w:pPr>
      <w:r>
        <w:rPr>
          <w:color w:val="444444"/>
          <w:sz w:val="20"/>
          <w:szCs w:val="20"/>
        </w:rPr>
        <w:t xml:space="preserve">Conduct regular code reviews (13 PRs reviewed in a single month) and mentor the team through reusable engineering playbooks and coding standards; support consuming teams as a design-system point of contact.</w:t>
      </w:r>
    </w:p>
    <w:p>
      <w:pPr>
        <w:tabs>
          <w:tab w:val="right" w:pos="9026"/>
        </w:tabs>
        <w:spacing w:after="20" w:before="140"/>
      </w:pPr>
      <w:r>
        <w:rPr>
          <w:b/>
          <w:bCs/>
          <w:color w:val="000000"/>
          <w:sz w:val="21"/>
          <w:szCs w:val="21"/>
        </w:rPr>
        <w:t xml:space="preserve">Senior React Developer</w:t>
      </w:r>
      <w:r>
        <w:rPr>
          <w:i/>
          <w:iCs/>
          <w:color w:val="444444"/>
          <w:sz w:val="19"/>
          <w:szCs w:val="19"/>
        </w:rPr>
        <w:t xml:space="preserve">	Mar 2023 – Dec 2023</w:t>
      </w:r>
    </w:p>
    <w:p>
      <w:pPr>
        <w:spacing w:after="60"/>
      </w:pPr>
      <w:r>
        <w:rPr>
          <w:b/>
          <w:bCs/>
          <w:color w:val="D92815"/>
          <w:sz w:val="20"/>
          <w:szCs w:val="20"/>
        </w:rPr>
        <w:t xml:space="preserve">Planet Payment (Expian Technologies), Bengaluru</w:t>
      </w:r>
      <w:r>
        <w:rPr>
          <w:i/>
          <w:iCs/>
          <w:color w:val="777777"/>
          <w:sz w:val="17"/>
          <w:szCs w:val="17"/>
        </w:rPr>
        <w:t xml:space="preserve">  ·  Next.js, React, GraphQL, React Query, TypeScript, Tailwind CSS</w:t>
      </w:r>
    </w:p>
    <w:p>
      <w:pPr>
        <w:pStyle w:val="ListParagraph"/>
        <w:numPr>
          <w:ilvl w:val="0"/>
          <w:numId w:val="2"/>
        </w:numPr>
        <w:spacing w:after="60"/>
      </w:pPr>
      <w:r>
        <w:rPr>
          <w:color w:val="444444"/>
          <w:sz w:val="20"/>
          <w:szCs w:val="20"/>
        </w:rPr>
        <w:t xml:space="preserve">Built data-driven business applications for a global integrated payments platform (acquiring, processing, digital wallets, VAT refund, currency conversion).</w:t>
      </w:r>
    </w:p>
    <w:p>
      <w:pPr>
        <w:pStyle w:val="ListParagraph"/>
        <w:numPr>
          <w:ilvl w:val="0"/>
          <w:numId w:val="2"/>
        </w:numPr>
        <w:spacing w:after="60"/>
      </w:pPr>
      <w:r>
        <w:rPr>
          <w:color w:val="444444"/>
          <w:sz w:val="20"/>
          <w:szCs w:val="20"/>
        </w:rPr>
        <w:t xml:space="preserve">Wrote high-quality, cross-platform TypeScript/HTML/CSS with a focus on fluid navigation and accessibility optimisation.</w:t>
      </w:r>
    </w:p>
    <w:p>
      <w:pPr>
        <w:pStyle w:val="ListParagraph"/>
        <w:numPr>
          <w:ilvl w:val="0"/>
          <w:numId w:val="2"/>
        </w:numPr>
        <w:spacing w:after="60"/>
      </w:pPr>
      <w:r>
        <w:rPr>
          <w:color w:val="444444"/>
          <w:sz w:val="20"/>
          <w:szCs w:val="20"/>
        </w:rPr>
        <w:t xml:space="preserve">Reviewed product requirements to provide development estimates and product feedback.</w:t>
      </w:r>
    </w:p>
    <w:p>
      <w:pPr>
        <w:tabs>
          <w:tab w:val="right" w:pos="9026"/>
        </w:tabs>
        <w:spacing w:after="20" w:before="140"/>
      </w:pPr>
      <w:r>
        <w:rPr>
          <w:b/>
          <w:bCs/>
          <w:color w:val="000000"/>
          <w:sz w:val="21"/>
          <w:szCs w:val="21"/>
        </w:rPr>
        <w:t xml:space="preserve">Senior Engineer — Frontend</w:t>
      </w:r>
      <w:r>
        <w:rPr>
          <w:i/>
          <w:iCs/>
          <w:color w:val="444444"/>
          <w:sz w:val="19"/>
          <w:szCs w:val="19"/>
        </w:rPr>
        <w:t xml:space="preserve">	Feb 2022 – Jan 2023</w:t>
      </w:r>
    </w:p>
    <w:p>
      <w:pPr>
        <w:spacing w:after="60"/>
      </w:pPr>
      <w:r>
        <w:rPr>
          <w:b/>
          <w:bCs/>
          <w:color w:val="D92815"/>
          <w:sz w:val="20"/>
          <w:szCs w:val="20"/>
        </w:rPr>
        <w:t xml:space="preserve">Preqin India, Bengaluru</w:t>
      </w:r>
      <w:r>
        <w:rPr>
          <w:i/>
          <w:iCs/>
          <w:color w:val="777777"/>
          <w:sz w:val="17"/>
          <w:szCs w:val="17"/>
        </w:rPr>
        <w:t xml:space="preserve">  ·  React, Redux, JavaScript, HTML, CSS</w:t>
      </w:r>
    </w:p>
    <w:p>
      <w:pPr>
        <w:pStyle w:val="ListParagraph"/>
        <w:numPr>
          <w:ilvl w:val="0"/>
          <w:numId w:val="2"/>
        </w:numPr>
        <w:spacing w:after="60"/>
      </w:pPr>
      <w:r>
        <w:rPr>
          <w:color w:val="444444"/>
          <w:sz w:val="20"/>
          <w:szCs w:val="20"/>
        </w:rPr>
        <w:t xml:space="preserve">Designed and implemented user-facing features on pro.preqin.com — investor and fund-manager profile contacts data transformation, plus subscription-package restrictions across all users.</w:t>
      </w:r>
    </w:p>
    <w:p>
      <w:pPr>
        <w:pStyle w:val="ListParagraph"/>
        <w:numPr>
          <w:ilvl w:val="0"/>
          <w:numId w:val="2"/>
        </w:numPr>
        <w:spacing w:after="60"/>
      </w:pPr>
      <w:r>
        <w:rPr>
          <w:color w:val="444444"/>
          <w:sz w:val="20"/>
          <w:szCs w:val="20"/>
        </w:rPr>
        <w:t xml:space="preserve">Built reusable components and front-end libraries; reviewed code and provided feedback to raise codebase quality.</w:t>
      </w:r>
    </w:p>
    <w:p>
      <w:pPr>
        <w:tabs>
          <w:tab w:val="right" w:pos="9026"/>
        </w:tabs>
        <w:spacing w:after="20" w:before="140"/>
      </w:pPr>
      <w:r>
        <w:rPr>
          <w:b/>
          <w:bCs/>
          <w:color w:val="000000"/>
          <w:sz w:val="21"/>
          <w:szCs w:val="21"/>
        </w:rPr>
        <w:t xml:space="preserve">Technical Lead</w:t>
      </w:r>
      <w:r>
        <w:rPr>
          <w:i/>
          <w:iCs/>
          <w:color w:val="444444"/>
          <w:sz w:val="19"/>
          <w:szCs w:val="19"/>
        </w:rPr>
        <w:t xml:space="preserve">	Sep 2020 – Feb 2022</w:t>
      </w:r>
    </w:p>
    <w:p>
      <w:pPr>
        <w:spacing w:after="60"/>
      </w:pPr>
      <w:r>
        <w:rPr>
          <w:b/>
          <w:bCs/>
          <w:color w:val="D92815"/>
          <w:sz w:val="20"/>
          <w:szCs w:val="20"/>
        </w:rPr>
        <w:t xml:space="preserve">Wipro Limited, Bengaluru</w:t>
      </w:r>
      <w:r>
        <w:rPr>
          <w:i/>
          <w:iCs/>
          <w:color w:val="777777"/>
          <w:sz w:val="17"/>
          <w:szCs w:val="17"/>
        </w:rPr>
        <w:t xml:space="preserve">  ·  React, JavaScript, HTML, CSS</w:t>
      </w:r>
    </w:p>
    <w:p>
      <w:pPr>
        <w:pStyle w:val="ListParagraph"/>
        <w:numPr>
          <w:ilvl w:val="0"/>
          <w:numId w:val="2"/>
        </w:numPr>
        <w:spacing w:after="60"/>
      </w:pPr>
      <w:r>
        <w:rPr>
          <w:color w:val="444444"/>
          <w:sz w:val="20"/>
          <w:szCs w:val="20"/>
        </w:rPr>
        <w:t xml:space="preserve">Led front-end delivery for Santander Bank US — a consumer web application for banking products.</w:t>
      </w:r>
    </w:p>
    <w:p>
      <w:pPr>
        <w:pStyle w:val="ListParagraph"/>
        <w:numPr>
          <w:ilvl w:val="0"/>
          <w:numId w:val="2"/>
        </w:numPr>
        <w:spacing w:after="60"/>
      </w:pPr>
      <w:r>
        <w:rPr>
          <w:color w:val="444444"/>
          <w:sz w:val="20"/>
          <w:szCs w:val="20"/>
        </w:rPr>
        <w:t xml:space="preserve">Translated Figma designs into reusable, efficient UI components; coordinated across QA, server, design, and product teams.</w:t>
      </w:r>
    </w:p>
    <w:p>
      <w:pPr>
        <w:tabs>
          <w:tab w:val="right" w:pos="9026"/>
        </w:tabs>
        <w:spacing w:after="20" w:before="140"/>
      </w:pPr>
      <w:r>
        <w:rPr>
          <w:b/>
          <w:bCs/>
          <w:color w:val="000000"/>
          <w:sz w:val="21"/>
          <w:szCs w:val="21"/>
        </w:rPr>
        <w:t xml:space="preserve">Lead Consultant</w:t>
      </w:r>
      <w:r>
        <w:rPr>
          <w:i/>
          <w:iCs/>
          <w:color w:val="444444"/>
          <w:sz w:val="19"/>
          <w:szCs w:val="19"/>
        </w:rPr>
        <w:t xml:space="preserve">	Jan 2019 – Sep 2020</w:t>
      </w:r>
    </w:p>
    <w:p>
      <w:pPr>
        <w:spacing w:after="60"/>
      </w:pPr>
      <w:r>
        <w:rPr>
          <w:b/>
          <w:bCs/>
          <w:color w:val="D92815"/>
          <w:sz w:val="20"/>
          <w:szCs w:val="20"/>
        </w:rPr>
        <w:t xml:space="preserve">ITC Infotech, Bengaluru</w:t>
      </w:r>
      <w:r>
        <w:rPr>
          <w:i/>
          <w:iCs/>
          <w:color w:val="777777"/>
          <w:sz w:val="17"/>
          <w:szCs w:val="17"/>
        </w:rPr>
        <w:t xml:space="preserve">  ·  React, JavaScript, HTML, CSS</w:t>
      </w:r>
    </w:p>
    <w:p>
      <w:pPr>
        <w:pStyle w:val="ListParagraph"/>
        <w:numPr>
          <w:ilvl w:val="0"/>
          <w:numId w:val="2"/>
        </w:numPr>
        <w:spacing w:after="60"/>
      </w:pPr>
      <w:r>
        <w:rPr>
          <w:color w:val="444444"/>
          <w:sz w:val="20"/>
          <w:szCs w:val="20"/>
        </w:rPr>
        <w:t xml:space="preserve">Developed end-user insurance applications for RSA (Royal Sun &amp; Alliance, UK) — requirement study, planning, and development.</w:t>
      </w:r>
    </w:p>
    <w:p>
      <w:pPr>
        <w:tabs>
          <w:tab w:val="right" w:pos="9026"/>
        </w:tabs>
        <w:spacing w:after="20" w:before="140"/>
      </w:pPr>
      <w:r>
        <w:rPr>
          <w:b/>
          <w:bCs/>
          <w:color w:val="000000"/>
          <w:sz w:val="21"/>
          <w:szCs w:val="21"/>
        </w:rPr>
        <w:t xml:space="preserve">Senior Software Developer</w:t>
      </w:r>
      <w:r>
        <w:rPr>
          <w:i/>
          <w:iCs/>
          <w:color w:val="444444"/>
          <w:sz w:val="19"/>
          <w:szCs w:val="19"/>
        </w:rPr>
        <w:t xml:space="preserve">	Dec 2015 – Dec 2018</w:t>
      </w:r>
    </w:p>
    <w:p>
      <w:pPr>
        <w:spacing w:after="60"/>
      </w:pPr>
      <w:r>
        <w:rPr>
          <w:b/>
          <w:bCs/>
          <w:color w:val="D92815"/>
          <w:sz w:val="20"/>
          <w:szCs w:val="20"/>
        </w:rPr>
        <w:t xml:space="preserve">Meredith India (Time Inc India), Bengaluru</w:t>
      </w:r>
    </w:p>
    <w:p>
      <w:pPr>
        <w:pStyle w:val="ListParagraph"/>
        <w:numPr>
          <w:ilvl w:val="0"/>
          <w:numId w:val="2"/>
        </w:numPr>
        <w:spacing w:after="60"/>
      </w:pPr>
      <w:r>
        <w:rPr>
          <w:color w:val="444444"/>
          <w:sz w:val="20"/>
          <w:szCs w:val="20"/>
        </w:rPr>
        <w:t xml:space="preserve">Front-end development for digital media properties; began the transition into the React ecosystem.</w:t>
      </w:r>
    </w:p>
    <w:p>
      <w:pPr>
        <w:tabs>
          <w:tab w:val="right" w:pos="9026"/>
        </w:tabs>
        <w:spacing w:after="20" w:before="140"/>
      </w:pPr>
      <w:r>
        <w:rPr>
          <w:b/>
          <w:bCs/>
          <w:color w:val="000000"/>
          <w:sz w:val="21"/>
          <w:szCs w:val="21"/>
        </w:rPr>
        <w:t xml:space="preserve">Earlier roles — HCL Technologies · Mindtree · Infosys</w:t>
      </w:r>
      <w:r>
        <w:rPr>
          <w:i/>
          <w:iCs/>
          <w:color w:val="444444"/>
          <w:sz w:val="19"/>
          <w:szCs w:val="19"/>
        </w:rPr>
        <w:t xml:space="preserve">	Jul 2011 – Dec 2015</w:t>
      </w:r>
    </w:p>
    <w:p>
      <w:pPr>
        <w:pStyle w:val="ListParagraph"/>
        <w:numPr>
          <w:ilvl w:val="0"/>
          <w:numId w:val="2"/>
        </w:numPr>
        <w:spacing w:after="60"/>
      </w:pPr>
      <w:r>
        <w:rPr>
          <w:color w:val="444444"/>
          <w:sz w:val="20"/>
          <w:szCs w:val="20"/>
        </w:rPr>
        <w:t xml:space="preserve">Senior Software Developer (HCL, Mindtree) and Systems Engineer → Senior Systems Engineer (Infosys) — web application development across enterprise projects.</w:t>
      </w:r>
    </w:p>
    <w:p>
      <w:pPr>
        <w:pStyle w:val="Heading2"/>
        <w:pBdr>
          <w:bottom w:val="single" w:color="1F3864" w:sz="6" w:space="2"/>
        </w:pBdr>
        <w:spacing w:after="100" w:before="260"/>
      </w:pPr>
      <w:r>
        <w:rPr>
          <w:rFonts w:ascii="Calibri" w:cs="Calibri" w:eastAsia="Calibri" w:hAnsi="Calibri"/>
          <w:b/>
          <w:bCs/>
          <w:color w:val="1F3864"/>
          <w:sz w:val="22"/>
          <w:szCs w:val="22"/>
        </w:rPr>
        <w:t xml:space="preserve">EDUCATION</w:t>
      </w:r>
    </w:p>
    <w:p>
      <w:pPr>
        <w:spacing w:after="40"/>
      </w:pPr>
      <w:r>
        <w:rPr>
          <w:b/>
          <w:bCs/>
          <w:sz w:val="20"/>
          <w:szCs w:val="20"/>
        </w:rPr>
        <w:t xml:space="preserve">B.E. Electronics &amp; Communication</w:t>
      </w:r>
      <w:r>
        <w:rPr>
          <w:color w:val="444444"/>
          <w:sz w:val="19"/>
          <w:szCs w:val="19"/>
        </w:rPr>
        <w:t xml:space="preserve">  ·  GMIT Davanagere — Visvesvaraya Technological University, Belgaum  ·  2011</w:t>
      </w:r>
    </w:p>
    <w:p>
      <w:pPr>
        <w:pStyle w:val="Heading2"/>
        <w:pBdr>
          <w:bottom w:val="single" w:color="1F3864" w:sz="6" w:space="2"/>
        </w:pBdr>
        <w:spacing w:after="100" w:before="260"/>
      </w:pPr>
      <w:r>
        <w:rPr>
          <w:rFonts w:ascii="Calibri" w:cs="Calibri" w:eastAsia="Calibri" w:hAnsi="Calibri"/>
          <w:b/>
          <w:bCs/>
          <w:color w:val="1F3864"/>
          <w:sz w:val="22"/>
          <w:szCs w:val="22"/>
        </w:rPr>
        <w:t xml:space="preserve">ADDITIONAL INFORMATION</w:t>
      </w:r>
    </w:p>
    <w:p>
      <w:pPr>
        <w:spacing w:after="60"/>
      </w:pPr>
      <w:r>
        <w:rPr>
          <w:b/>
          <w:bCs/>
          <w:color w:val="1F3864"/>
          <w:sz w:val="19"/>
          <w:szCs w:val="19"/>
        </w:rPr>
        <w:t xml:space="preserve">Languages:  </w:t>
      </w:r>
      <w:r>
        <w:rPr>
          <w:color w:val="444444"/>
          <w:sz w:val="19"/>
          <w:szCs w:val="19"/>
        </w:rPr>
        <w:t xml:space="preserve">English, Hindi, Kannada</w:t>
      </w:r>
    </w:p>
    <w:p>
      <w:pPr>
        <w:spacing w:after="60"/>
      </w:pPr>
      <w:r>
        <w:rPr>
          <w:b/>
          <w:bCs/>
          <w:color w:val="1F3864"/>
          <w:sz w:val="19"/>
          <w:szCs w:val="19"/>
        </w:rPr>
        <w:t xml:space="preserve">Work mode:  </w:t>
      </w:r>
      <w:r>
        <w:rPr>
          <w:color w:val="444444"/>
          <w:sz w:val="19"/>
          <w:szCs w:val="19"/>
        </w:rPr>
        <w:t xml:space="preserve">Remote-ready — fully equipped home office; experienced in distributed teams across UK/EU time zones</w:t>
      </w:r>
    </w:p>
    <w:p>
      <w:pPr>
        <w:spacing w:after="60"/>
      </w:pPr>
      <w:r>
        <w:rPr>
          <w:b/>
          <w:bCs/>
          <w:color w:val="1F3864"/>
          <w:sz w:val="19"/>
          <w:szCs w:val="19"/>
        </w:rPr>
        <w:t xml:space="preserve">Passport:  </w:t>
      </w:r>
      <w:r>
        <w:rPr>
          <w:color w:val="444444"/>
          <w:sz w:val="19"/>
          <w:szCs w:val="19"/>
        </w:rPr>
        <w:t xml:space="preserve">Valid Indian passport; EU Blue Card (valid till Oct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60"/>
      <w:outlineLvl w:val="1"/>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r2ls7oaytexwmm5de_zm" Type="http://schemas.openxmlformats.org/officeDocument/2006/relationships/hyperlink" Target="mailto:nayeem.gmit@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2026-07-08T03:08:10.780Z</dcterms:created>
  <dcterms:modified xsi:type="dcterms:W3CDTF">2026-07-08T03:08:10.781Z</dcterms:modified>
</cp:coreProperties>
</file>

<file path=docProps/custom.xml><?xml version="1.0" encoding="utf-8"?>
<Properties xmlns="http://schemas.openxmlformats.org/officeDocument/2006/custom-properties" xmlns:vt="http://schemas.openxmlformats.org/officeDocument/2006/docPropsVTypes"/>
</file>