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F1F7A" w14:textId="77777777" w:rsidR="00ED5F89" w:rsidRDefault="00ED5F89" w:rsidP="00ED5F89">
      <w:pPr>
        <w:jc w:val="center"/>
      </w:pPr>
      <w:r w:rsidRPr="003E0B94">
        <w:rPr>
          <w:noProof/>
          <w:color w:val="000000"/>
          <w:bdr w:val="none" w:sz="0" w:space="0" w:color="auto" w:frame="1"/>
        </w:rPr>
        <w:drawing>
          <wp:inline distT="0" distB="0" distL="0" distR="0" wp14:anchorId="2AC5D02F" wp14:editId="01D07751">
            <wp:extent cx="2495550" cy="1962150"/>
            <wp:effectExtent l="0" t="0" r="0" b="0"/>
            <wp:docPr id="797768980"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8980" name="Picture 1"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1962150"/>
                    </a:xfrm>
                    <a:prstGeom prst="rect">
                      <a:avLst/>
                    </a:prstGeom>
                    <a:noFill/>
                    <a:ln>
                      <a:noFill/>
                    </a:ln>
                  </pic:spPr>
                </pic:pic>
              </a:graphicData>
            </a:graphic>
          </wp:inline>
        </w:drawing>
      </w:r>
    </w:p>
    <w:p w14:paraId="0CF7374F" w14:textId="77777777" w:rsidR="00ED5F89" w:rsidRDefault="00ED5F89" w:rsidP="00ED5F89">
      <w:pPr>
        <w:jc w:val="center"/>
      </w:pPr>
    </w:p>
    <w:p w14:paraId="031176B8" w14:textId="77777777" w:rsidR="00ED5F89" w:rsidRDefault="00ED5F89" w:rsidP="00ED5F89">
      <w:pPr>
        <w:jc w:val="center"/>
      </w:pPr>
    </w:p>
    <w:p w14:paraId="500419FB" w14:textId="77777777" w:rsidR="00ED5F89" w:rsidRDefault="00ED5F89" w:rsidP="00ED5F89">
      <w:pPr>
        <w:jc w:val="center"/>
      </w:pPr>
    </w:p>
    <w:p w14:paraId="4865814F" w14:textId="77777777" w:rsidR="00ED5F89" w:rsidRDefault="00ED5F89" w:rsidP="00ED5F89">
      <w:pPr>
        <w:jc w:val="center"/>
        <w:rPr>
          <w:b/>
          <w:bCs/>
          <w:i/>
          <w:iCs/>
          <w:sz w:val="36"/>
          <w:szCs w:val="36"/>
        </w:rPr>
      </w:pPr>
      <w:r w:rsidRPr="00404D40">
        <w:rPr>
          <w:b/>
          <w:bCs/>
          <w:i/>
          <w:iCs/>
          <w:sz w:val="36"/>
          <w:szCs w:val="36"/>
        </w:rPr>
        <w:t>IT381 Zaštita i bezbednost informacija</w:t>
      </w:r>
    </w:p>
    <w:p w14:paraId="791E9D58" w14:textId="77777777" w:rsidR="00ED5F89" w:rsidRDefault="00ED5F89" w:rsidP="00ED5F89">
      <w:pPr>
        <w:jc w:val="center"/>
        <w:rPr>
          <w:b/>
          <w:bCs/>
          <w:i/>
          <w:iCs/>
          <w:sz w:val="36"/>
          <w:szCs w:val="36"/>
        </w:rPr>
      </w:pPr>
    </w:p>
    <w:p w14:paraId="26873D85" w14:textId="77777777" w:rsidR="00ED5F89" w:rsidRDefault="00ED5F89" w:rsidP="00ED5F89">
      <w:pPr>
        <w:jc w:val="center"/>
        <w:rPr>
          <w:b/>
          <w:bCs/>
          <w:i/>
          <w:iCs/>
          <w:sz w:val="24"/>
          <w:szCs w:val="24"/>
        </w:rPr>
      </w:pPr>
    </w:p>
    <w:p w14:paraId="2D4FD73B" w14:textId="77777777" w:rsidR="00ED5F89" w:rsidRDefault="00ED5F89" w:rsidP="00ED5F89">
      <w:pPr>
        <w:jc w:val="center"/>
        <w:rPr>
          <w:b/>
          <w:bCs/>
          <w:i/>
          <w:iCs/>
          <w:sz w:val="24"/>
          <w:szCs w:val="24"/>
        </w:rPr>
      </w:pPr>
    </w:p>
    <w:p w14:paraId="6B00C9F3" w14:textId="77777777" w:rsidR="00ED5F89" w:rsidRDefault="00ED5F89" w:rsidP="00ED5F89">
      <w:pPr>
        <w:jc w:val="center"/>
        <w:rPr>
          <w:b/>
          <w:bCs/>
          <w:i/>
          <w:iCs/>
          <w:sz w:val="24"/>
          <w:szCs w:val="24"/>
        </w:rPr>
      </w:pPr>
    </w:p>
    <w:p w14:paraId="18504F1D" w14:textId="7482B233" w:rsidR="00ED5F89" w:rsidRDefault="00ED5F89" w:rsidP="00ED5F89">
      <w:pPr>
        <w:jc w:val="center"/>
        <w:rPr>
          <w:b/>
          <w:bCs/>
          <w:i/>
          <w:iCs/>
          <w:sz w:val="24"/>
          <w:szCs w:val="24"/>
        </w:rPr>
      </w:pPr>
      <w:r>
        <w:rPr>
          <w:b/>
          <w:bCs/>
          <w:i/>
          <w:iCs/>
          <w:sz w:val="24"/>
          <w:szCs w:val="24"/>
        </w:rPr>
        <w:t>Domaći zadatak br. 9</w:t>
      </w:r>
    </w:p>
    <w:p w14:paraId="5BF7CB4C" w14:textId="77777777" w:rsidR="00ED5F89" w:rsidRDefault="00ED5F89" w:rsidP="00ED5F89">
      <w:pPr>
        <w:jc w:val="center"/>
        <w:rPr>
          <w:b/>
          <w:bCs/>
          <w:i/>
          <w:iCs/>
          <w:sz w:val="24"/>
          <w:szCs w:val="24"/>
        </w:rPr>
      </w:pPr>
    </w:p>
    <w:p w14:paraId="4C3F128D" w14:textId="77777777" w:rsidR="00ED5F89" w:rsidRDefault="00ED5F89" w:rsidP="00ED5F89">
      <w:pPr>
        <w:jc w:val="center"/>
        <w:rPr>
          <w:b/>
          <w:bCs/>
          <w:i/>
          <w:iCs/>
          <w:sz w:val="24"/>
          <w:szCs w:val="24"/>
        </w:rPr>
      </w:pPr>
    </w:p>
    <w:p w14:paraId="2AB7934D" w14:textId="77777777" w:rsidR="00ED5F89" w:rsidRDefault="00ED5F89" w:rsidP="00ED5F89">
      <w:pPr>
        <w:jc w:val="center"/>
        <w:rPr>
          <w:b/>
          <w:bCs/>
          <w:i/>
          <w:iCs/>
          <w:sz w:val="24"/>
          <w:szCs w:val="24"/>
        </w:rPr>
      </w:pPr>
    </w:p>
    <w:p w14:paraId="5F9AAFE9" w14:textId="77777777" w:rsidR="00ED5F89" w:rsidRDefault="00ED5F89" w:rsidP="00ED5F89">
      <w:pPr>
        <w:jc w:val="center"/>
        <w:rPr>
          <w:b/>
          <w:bCs/>
          <w:i/>
          <w:iCs/>
          <w:sz w:val="24"/>
          <w:szCs w:val="24"/>
        </w:rPr>
      </w:pPr>
    </w:p>
    <w:p w14:paraId="4C5B6DA9" w14:textId="77777777" w:rsidR="00ED5F89" w:rsidRDefault="00ED5F89" w:rsidP="00ED5F89">
      <w:pPr>
        <w:jc w:val="center"/>
        <w:rPr>
          <w:b/>
          <w:bCs/>
          <w:i/>
          <w:iCs/>
          <w:sz w:val="24"/>
          <w:szCs w:val="24"/>
        </w:rPr>
      </w:pPr>
    </w:p>
    <w:p w14:paraId="6A8ADB70" w14:textId="77777777" w:rsidR="00ED5F89" w:rsidRDefault="00ED5F89" w:rsidP="00ED5F89">
      <w:pPr>
        <w:jc w:val="center"/>
        <w:rPr>
          <w:b/>
          <w:bCs/>
          <w:i/>
          <w:iCs/>
          <w:sz w:val="24"/>
          <w:szCs w:val="24"/>
        </w:rPr>
      </w:pPr>
    </w:p>
    <w:p w14:paraId="6C1138DE" w14:textId="77777777" w:rsidR="00ED5F89" w:rsidRDefault="00ED5F89" w:rsidP="00ED5F89">
      <w:pPr>
        <w:jc w:val="center"/>
        <w:rPr>
          <w:b/>
          <w:bCs/>
          <w:i/>
          <w:iCs/>
          <w:sz w:val="24"/>
          <w:szCs w:val="24"/>
        </w:rPr>
      </w:pPr>
    </w:p>
    <w:p w14:paraId="6BBF8D0A" w14:textId="77777777" w:rsidR="00ED5F89" w:rsidRDefault="00ED5F89" w:rsidP="00ED5F89">
      <w:pPr>
        <w:jc w:val="center"/>
        <w:rPr>
          <w:b/>
          <w:bCs/>
          <w:i/>
          <w:iCs/>
          <w:sz w:val="24"/>
          <w:szCs w:val="24"/>
        </w:rPr>
      </w:pPr>
    </w:p>
    <w:p w14:paraId="2E92A428" w14:textId="77777777" w:rsidR="00ED5F89" w:rsidRDefault="00ED5F89" w:rsidP="00ED5F89">
      <w:pPr>
        <w:jc w:val="center"/>
        <w:rPr>
          <w:b/>
          <w:bCs/>
          <w:i/>
          <w:iCs/>
          <w:sz w:val="24"/>
          <w:szCs w:val="24"/>
        </w:rPr>
      </w:pPr>
    </w:p>
    <w:p w14:paraId="4AB05F2F" w14:textId="77777777" w:rsidR="00ED5F89" w:rsidRDefault="00ED5F89" w:rsidP="00ED5F89">
      <w:pPr>
        <w:jc w:val="center"/>
        <w:rPr>
          <w:b/>
          <w:bCs/>
          <w:i/>
          <w:iCs/>
          <w:sz w:val="24"/>
          <w:szCs w:val="24"/>
        </w:rPr>
      </w:pPr>
    </w:p>
    <w:p w14:paraId="6B4060F1" w14:textId="77777777" w:rsidR="00ED5F89" w:rsidRDefault="00ED5F89" w:rsidP="00ED5F89">
      <w:pPr>
        <w:rPr>
          <w:b/>
          <w:bCs/>
          <w:i/>
          <w:iCs/>
          <w:sz w:val="24"/>
          <w:szCs w:val="24"/>
        </w:rPr>
      </w:pPr>
    </w:p>
    <w:p w14:paraId="1FD3F9B6" w14:textId="37B08B36" w:rsidR="00ED5F89" w:rsidRDefault="00ED5F89" w:rsidP="00ED5F89">
      <w:pPr>
        <w:rPr>
          <w:b/>
          <w:bCs/>
          <w:i/>
          <w:iCs/>
          <w:sz w:val="24"/>
          <w:szCs w:val="24"/>
        </w:rPr>
      </w:pPr>
      <w:r>
        <w:rPr>
          <w:b/>
          <w:bCs/>
          <w:i/>
          <w:iCs/>
          <w:sz w:val="24"/>
          <w:szCs w:val="24"/>
        </w:rPr>
        <w:t xml:space="preserve">Ime i prezime: </w:t>
      </w:r>
      <w:r w:rsidR="00317F6F">
        <w:rPr>
          <w:b/>
          <w:bCs/>
          <w:i/>
          <w:iCs/>
          <w:sz w:val="24"/>
          <w:szCs w:val="24"/>
        </w:rPr>
        <w:t>Jovan Pavkovic</w:t>
      </w:r>
    </w:p>
    <w:p w14:paraId="221F6DD9" w14:textId="5BA3C32C" w:rsidR="00ED5F89" w:rsidRDefault="00ED5F89" w:rsidP="00ED5F89">
      <w:pPr>
        <w:rPr>
          <w:b/>
          <w:bCs/>
          <w:i/>
          <w:iCs/>
          <w:sz w:val="24"/>
          <w:szCs w:val="24"/>
        </w:rPr>
      </w:pPr>
      <w:r>
        <w:rPr>
          <w:b/>
          <w:bCs/>
          <w:i/>
          <w:iCs/>
          <w:sz w:val="24"/>
          <w:szCs w:val="24"/>
        </w:rPr>
        <w:t>Broj indeksa: 44</w:t>
      </w:r>
      <w:r w:rsidR="00317F6F">
        <w:rPr>
          <w:b/>
          <w:bCs/>
          <w:i/>
          <w:iCs/>
          <w:sz w:val="24"/>
          <w:szCs w:val="24"/>
        </w:rPr>
        <w:t>42</w:t>
      </w:r>
    </w:p>
    <w:p w14:paraId="7FDE8401" w14:textId="77777777" w:rsidR="00ED5F89" w:rsidRPr="00ED5F89" w:rsidRDefault="00ED5F89" w:rsidP="00ED5F89">
      <w:pPr>
        <w:rPr>
          <w:lang w:val="hr-HR"/>
        </w:rPr>
      </w:pPr>
    </w:p>
    <w:p w14:paraId="0DE4A556" w14:textId="77777777" w:rsidR="00ED5F89" w:rsidRPr="00ED5F89" w:rsidRDefault="00ED5F89" w:rsidP="00ED5F89">
      <w:pPr>
        <w:numPr>
          <w:ilvl w:val="1"/>
          <w:numId w:val="2"/>
        </w:numPr>
        <w:rPr>
          <w:b/>
          <w:bCs/>
          <w:sz w:val="24"/>
          <w:szCs w:val="24"/>
          <w:lang w:val="hr-HR"/>
        </w:rPr>
      </w:pPr>
      <w:r w:rsidRPr="00ED5F89">
        <w:rPr>
          <w:b/>
          <w:bCs/>
          <w:sz w:val="24"/>
          <w:szCs w:val="24"/>
          <w:lang w:val="hr-HR"/>
        </w:rPr>
        <w:lastRenderedPageBreak/>
        <w:t>Koji je najčešće upozorenje (alert) koji Snort može da detektuje u TCP saobraćaju?</w:t>
      </w:r>
    </w:p>
    <w:p w14:paraId="12F439AA" w14:textId="01D1EAC4" w:rsidR="00ED5F89" w:rsidRPr="00ED5F89" w:rsidRDefault="00ED5F89" w:rsidP="00ED5F89">
      <w:pPr>
        <w:rPr>
          <w:sz w:val="24"/>
          <w:szCs w:val="24"/>
          <w:lang w:val="hr-HR"/>
        </w:rPr>
      </w:pPr>
      <w:r w:rsidRPr="00ED5F89">
        <w:rPr>
          <w:sz w:val="24"/>
          <w:szCs w:val="24"/>
          <w:lang w:val="hr-HR"/>
        </w:rPr>
        <w:t>Snort je popularan sistem za detekciju intruzija (IDS) koji analizira mrežni saobraćaj i može generisati upozorenja (alerte) na osnovu identifikacije određenih potencijalno zlonamernih aktivnosti. Kada je reč o TCP saobraćaju, jedan od najčešćih upozorenja koje Snort može detektovati je:</w:t>
      </w:r>
    </w:p>
    <w:p w14:paraId="58839476" w14:textId="6D281B92" w:rsidR="00ED5F89" w:rsidRPr="00ED5F89" w:rsidRDefault="00ED5F89" w:rsidP="00ED5F89">
      <w:pPr>
        <w:rPr>
          <w:sz w:val="24"/>
          <w:szCs w:val="24"/>
          <w:lang w:val="hr-HR"/>
        </w:rPr>
      </w:pPr>
      <w:r w:rsidRPr="00ED5F89">
        <w:rPr>
          <w:sz w:val="24"/>
          <w:szCs w:val="24"/>
          <w:lang w:val="hr-HR"/>
        </w:rPr>
        <w:t>Upozorenje na SQL injection (SQLi):</w:t>
      </w:r>
    </w:p>
    <w:p w14:paraId="4AE35147" w14:textId="77777777" w:rsidR="00ED5F89" w:rsidRPr="00ED5F89" w:rsidRDefault="00ED5F89" w:rsidP="00ED5F89">
      <w:pPr>
        <w:rPr>
          <w:sz w:val="24"/>
          <w:szCs w:val="24"/>
          <w:lang w:val="hr-HR"/>
        </w:rPr>
      </w:pPr>
      <w:r w:rsidRPr="00ED5F89">
        <w:rPr>
          <w:b/>
          <w:bCs/>
          <w:sz w:val="24"/>
          <w:szCs w:val="24"/>
          <w:lang w:val="hr-HR"/>
        </w:rPr>
        <w:t>Opis</w:t>
      </w:r>
      <w:r w:rsidRPr="00ED5F89">
        <w:rPr>
          <w:sz w:val="24"/>
          <w:szCs w:val="24"/>
          <w:lang w:val="hr-HR"/>
        </w:rPr>
        <w:t>: SQL injection je tehnika napada gde napadač pokušava ubaciti zlonamerni SQL kod u upit koji se izvršava na serveru baze podataka. Ovo može dovesti do otkrivanja ili manipulacije podataka u bazi podataka.</w:t>
      </w:r>
    </w:p>
    <w:p w14:paraId="0DB1E58A" w14:textId="77777777" w:rsidR="00ED5F89" w:rsidRPr="00ED5F89" w:rsidRDefault="00ED5F89" w:rsidP="00ED5F89">
      <w:pPr>
        <w:rPr>
          <w:sz w:val="24"/>
          <w:szCs w:val="24"/>
          <w:lang w:val="hr-HR"/>
        </w:rPr>
      </w:pPr>
      <w:r w:rsidRPr="00ED5F89">
        <w:rPr>
          <w:b/>
          <w:bCs/>
          <w:sz w:val="24"/>
          <w:szCs w:val="24"/>
          <w:lang w:val="hr-HR"/>
        </w:rPr>
        <w:t>Primer pravila (rule)</w:t>
      </w:r>
      <w:r w:rsidRPr="00ED5F89">
        <w:rPr>
          <w:sz w:val="24"/>
          <w:szCs w:val="24"/>
          <w:lang w:val="hr-HR"/>
        </w:rPr>
        <w:t>:</w:t>
      </w:r>
    </w:p>
    <w:p w14:paraId="5EE93F81" w14:textId="36B69CFD" w:rsidR="00ED5F89" w:rsidRPr="00ED5F89" w:rsidRDefault="00ED5F89" w:rsidP="00ED5F89">
      <w:pPr>
        <w:rPr>
          <w:sz w:val="24"/>
          <w:szCs w:val="24"/>
          <w:lang w:val="hr-HR"/>
        </w:rPr>
      </w:pPr>
      <w:r w:rsidRPr="00ED5F89">
        <w:rPr>
          <w:sz w:val="24"/>
          <w:szCs w:val="24"/>
          <w:lang w:val="hr-HR"/>
        </w:rPr>
        <w:t>alert tcp $EXTERNAL_NET any -&gt; $SQL_SERVERS $HTTP_PORTS (msg:"SQL Injection Attack Detected"; flow:to_server,established; content:"'"; nocase; pcre:"/\b(union|select|insert|update|delete|truncate|drop|alter)\b/i"; sid:XXXXX;)</w:t>
      </w:r>
    </w:p>
    <w:p w14:paraId="7685B5BB" w14:textId="16B16483" w:rsidR="00ED5F89" w:rsidRPr="00ED5F89" w:rsidRDefault="00ED5F89" w:rsidP="00ED5F89">
      <w:pPr>
        <w:rPr>
          <w:sz w:val="24"/>
          <w:szCs w:val="24"/>
          <w:lang w:val="hr-HR"/>
        </w:rPr>
      </w:pPr>
      <w:r w:rsidRPr="00ED5F89">
        <w:rPr>
          <w:sz w:val="24"/>
          <w:szCs w:val="24"/>
          <w:lang w:val="hr-HR"/>
        </w:rPr>
        <w:t>Ovaj primer pravila ukazuje na detekciju SQL injection napada na osnovu prisustva ključnih reči (npr. "union", "select", "insert", itd.) u TCP saobraćaju upućenom prema SQL serverima.</w:t>
      </w:r>
    </w:p>
    <w:p w14:paraId="0299C93D" w14:textId="77777777" w:rsidR="00ED5F89" w:rsidRPr="00ED5F89" w:rsidRDefault="00ED5F89" w:rsidP="00ED5F89">
      <w:pPr>
        <w:rPr>
          <w:sz w:val="24"/>
          <w:szCs w:val="24"/>
        </w:rPr>
      </w:pPr>
      <w:r w:rsidRPr="00ED5F89">
        <w:rPr>
          <w:sz w:val="24"/>
          <w:szCs w:val="24"/>
          <w:lang w:val="hr-HR"/>
        </w:rPr>
        <w:t>Pravila se mogu prilagoditi i proširivati u skladu sa specifičnim potrebama organizacije i okoline</w:t>
      </w:r>
      <w:r w:rsidRPr="00ED5F89">
        <w:rPr>
          <w:sz w:val="24"/>
          <w:szCs w:val="24"/>
        </w:rPr>
        <w:t>.</w:t>
      </w:r>
    </w:p>
    <w:p w14:paraId="60C9D7D7" w14:textId="77777777" w:rsidR="00ED5F89" w:rsidRPr="00ED5F89" w:rsidRDefault="00ED5F89" w:rsidP="00ED5F89">
      <w:pPr>
        <w:rPr>
          <w:sz w:val="24"/>
          <w:szCs w:val="24"/>
        </w:rPr>
      </w:pPr>
    </w:p>
    <w:p w14:paraId="3A6A332B" w14:textId="77777777" w:rsidR="00ED5F89" w:rsidRPr="00ED5F89" w:rsidRDefault="00ED5F89" w:rsidP="00ED5F89">
      <w:pPr>
        <w:numPr>
          <w:ilvl w:val="1"/>
          <w:numId w:val="2"/>
        </w:numPr>
        <w:rPr>
          <w:b/>
          <w:bCs/>
          <w:sz w:val="24"/>
          <w:szCs w:val="24"/>
          <w:lang w:val="hr-HR"/>
        </w:rPr>
      </w:pPr>
      <w:r w:rsidRPr="00ED5F89">
        <w:rPr>
          <w:b/>
          <w:bCs/>
          <w:sz w:val="24"/>
          <w:szCs w:val="24"/>
          <w:lang w:val="hr-HR"/>
        </w:rPr>
        <w:t>Koliko različitih DOS napada može Snort naći? Koji su to napadi?</w:t>
      </w:r>
    </w:p>
    <w:p w14:paraId="1D354E1B" w14:textId="2E69BDD2" w:rsidR="00ED5F89" w:rsidRPr="00ED5F89" w:rsidRDefault="00ED5F89" w:rsidP="00ED5F89">
      <w:pPr>
        <w:rPr>
          <w:sz w:val="24"/>
          <w:szCs w:val="24"/>
          <w:lang w:val="hr-HR"/>
        </w:rPr>
      </w:pPr>
      <w:r w:rsidRPr="00ED5F89">
        <w:rPr>
          <w:sz w:val="24"/>
          <w:szCs w:val="24"/>
          <w:lang w:val="hr-HR"/>
        </w:rPr>
        <w:t>Snort (Sistem za detekciju intruzija - IDS) je moćan alat, ali važno je napomenuti da je Snort pasivan sistem detekcije, a ne preventivni sistem. To znači da Snort može detektovati određene vrste napada, uključujući DOS (Denial of Service) napade, ali ne može ih sprečiti. Evo nekoliko vrsta DOS napada koje Snort može detektovati:</w:t>
      </w:r>
    </w:p>
    <w:p w14:paraId="21022998" w14:textId="77777777" w:rsidR="00ED5F89" w:rsidRPr="00ED5F89" w:rsidRDefault="00ED5F89" w:rsidP="00ED5F89">
      <w:pPr>
        <w:pStyle w:val="ListParagraph"/>
        <w:numPr>
          <w:ilvl w:val="0"/>
          <w:numId w:val="3"/>
        </w:numPr>
        <w:rPr>
          <w:sz w:val="24"/>
          <w:szCs w:val="24"/>
          <w:lang w:val="hr-HR"/>
        </w:rPr>
      </w:pPr>
      <w:r w:rsidRPr="00ED5F89">
        <w:rPr>
          <w:b/>
          <w:bCs/>
          <w:sz w:val="24"/>
          <w:szCs w:val="24"/>
          <w:lang w:val="hr-HR"/>
        </w:rPr>
        <w:t>UDP Flooding:</w:t>
      </w:r>
      <w:r w:rsidRPr="00ED5F89">
        <w:rPr>
          <w:b/>
          <w:bCs/>
          <w:sz w:val="24"/>
          <w:szCs w:val="24"/>
        </w:rPr>
        <w:t xml:space="preserve"> </w:t>
      </w:r>
      <w:r w:rsidRPr="00ED5F89">
        <w:rPr>
          <w:sz w:val="24"/>
          <w:szCs w:val="24"/>
          <w:lang w:val="hr-HR"/>
        </w:rPr>
        <w:t>UDP flood napad podrazumeva slanje velikog broja UDP paketa prema ciljanoj mreži, sa ciljem preopterećenja resursa i ometanja normalnog saobraćaja.</w:t>
      </w:r>
    </w:p>
    <w:p w14:paraId="6B026024" w14:textId="77777777" w:rsidR="00ED5F89" w:rsidRPr="00ED5F89" w:rsidRDefault="00ED5F89" w:rsidP="00ED5F89">
      <w:pPr>
        <w:pStyle w:val="ListParagraph"/>
        <w:numPr>
          <w:ilvl w:val="0"/>
          <w:numId w:val="3"/>
        </w:numPr>
        <w:rPr>
          <w:sz w:val="24"/>
          <w:szCs w:val="24"/>
        </w:rPr>
      </w:pPr>
      <w:r w:rsidRPr="00ED5F89">
        <w:rPr>
          <w:b/>
          <w:bCs/>
          <w:sz w:val="24"/>
          <w:szCs w:val="24"/>
          <w:lang w:val="hr-HR"/>
        </w:rPr>
        <w:t>SYN/ACK Flooding (TCP SYN/ACK Flood):</w:t>
      </w:r>
      <w:r w:rsidRPr="00ED5F89">
        <w:rPr>
          <w:b/>
          <w:bCs/>
          <w:sz w:val="24"/>
          <w:szCs w:val="24"/>
        </w:rPr>
        <w:t xml:space="preserve"> </w:t>
      </w:r>
      <w:r w:rsidRPr="00ED5F89">
        <w:rPr>
          <w:sz w:val="24"/>
          <w:szCs w:val="24"/>
          <w:lang w:val="hr-HR"/>
        </w:rPr>
        <w:t>Ovaj napad uključuje slanje velikog broja TCP SYN ili ACK paketa prema ciljnom serveru, sa namerom preopterećenja resursa</w:t>
      </w:r>
      <w:r w:rsidRPr="00ED5F89">
        <w:rPr>
          <w:sz w:val="24"/>
          <w:szCs w:val="24"/>
        </w:rPr>
        <w:t>.</w:t>
      </w:r>
    </w:p>
    <w:p w14:paraId="552F408F" w14:textId="77777777" w:rsidR="00ED5F89" w:rsidRPr="00ED5F89" w:rsidRDefault="00ED5F89" w:rsidP="00ED5F89">
      <w:pPr>
        <w:pStyle w:val="ListParagraph"/>
        <w:numPr>
          <w:ilvl w:val="0"/>
          <w:numId w:val="3"/>
        </w:numPr>
        <w:rPr>
          <w:sz w:val="24"/>
          <w:szCs w:val="24"/>
        </w:rPr>
      </w:pPr>
      <w:r w:rsidRPr="00ED5F89">
        <w:rPr>
          <w:b/>
          <w:bCs/>
          <w:sz w:val="24"/>
          <w:szCs w:val="24"/>
        </w:rPr>
        <w:t xml:space="preserve">ICMP Flood: </w:t>
      </w:r>
      <w:r w:rsidRPr="00ED5F89">
        <w:rPr>
          <w:sz w:val="24"/>
          <w:szCs w:val="24"/>
        </w:rPr>
        <w:t>ICMP flood napad podrazumeva slanje velikog broja ICMP paketa prema ciljnom sistemu, što može izazvati preopterećenje mrežnih resursa.</w:t>
      </w:r>
    </w:p>
    <w:p w14:paraId="10CC94FB" w14:textId="77777777" w:rsidR="00ED5F89" w:rsidRPr="00ED5F89" w:rsidRDefault="00ED5F89" w:rsidP="00ED5F89">
      <w:pPr>
        <w:pStyle w:val="ListParagraph"/>
        <w:numPr>
          <w:ilvl w:val="0"/>
          <w:numId w:val="3"/>
        </w:numPr>
        <w:rPr>
          <w:sz w:val="24"/>
          <w:szCs w:val="24"/>
        </w:rPr>
      </w:pPr>
      <w:r w:rsidRPr="00ED5F89">
        <w:rPr>
          <w:b/>
          <w:bCs/>
          <w:sz w:val="24"/>
          <w:szCs w:val="24"/>
        </w:rPr>
        <w:t>DNS Amplification Attack:</w:t>
      </w:r>
      <w:r w:rsidRPr="00ED5F89">
        <w:rPr>
          <w:sz w:val="24"/>
          <w:szCs w:val="24"/>
        </w:rPr>
        <w:t xml:space="preserve"> Ova vrsta napada uključuje zloupotrebu DNS servera za generisanje velikog odgovora na malu DNS zahtevnu poruku, što može izazvati preopterećenje ciljanog sistema.</w:t>
      </w:r>
    </w:p>
    <w:p w14:paraId="137C0B4C" w14:textId="77777777" w:rsidR="00ED5F89" w:rsidRPr="00ED5F89" w:rsidRDefault="00ED5F89" w:rsidP="00ED5F89">
      <w:pPr>
        <w:rPr>
          <w:sz w:val="24"/>
          <w:szCs w:val="24"/>
        </w:rPr>
      </w:pPr>
    </w:p>
    <w:p w14:paraId="18CA193C" w14:textId="77777777" w:rsidR="00ED5F89" w:rsidRPr="00ED5F89" w:rsidRDefault="00ED5F89" w:rsidP="00ED5F89">
      <w:pPr>
        <w:rPr>
          <w:sz w:val="24"/>
          <w:szCs w:val="24"/>
        </w:rPr>
      </w:pPr>
      <w:r w:rsidRPr="00ED5F89">
        <w:rPr>
          <w:sz w:val="24"/>
          <w:szCs w:val="24"/>
        </w:rPr>
        <w:t>Ovo su samo primeri pravila i vrsta napada. Konkretna podešavanja i pravila zavise od specifičnih potreba organizacije i ciljeva detekcije. Pravilna konfiguracija Snort-a uključuje odgovarajuće podešavanje praga (threshold), praćenje po izvoru (track by_src), i slično, u skladu sa specifičnostima mreže i pretnji.</w:t>
      </w:r>
    </w:p>
    <w:p w14:paraId="1C36D63C" w14:textId="77777777" w:rsidR="00ED5F89" w:rsidRPr="00ED5F89" w:rsidRDefault="00ED5F89" w:rsidP="00ED5F89">
      <w:pPr>
        <w:rPr>
          <w:sz w:val="24"/>
          <w:szCs w:val="24"/>
        </w:rPr>
      </w:pPr>
    </w:p>
    <w:p w14:paraId="7EC5818D" w14:textId="77777777" w:rsidR="00ED5F89" w:rsidRPr="00ED5F89" w:rsidRDefault="00ED5F89" w:rsidP="00ED5F89">
      <w:pPr>
        <w:numPr>
          <w:ilvl w:val="1"/>
          <w:numId w:val="2"/>
        </w:numPr>
        <w:rPr>
          <w:b/>
          <w:bCs/>
          <w:sz w:val="24"/>
          <w:szCs w:val="24"/>
          <w:lang w:val="hr-HR"/>
        </w:rPr>
      </w:pPr>
      <w:r w:rsidRPr="00ED5F89">
        <w:rPr>
          <w:b/>
          <w:bCs/>
          <w:sz w:val="24"/>
          <w:szCs w:val="24"/>
          <w:lang w:val="hr-HR"/>
        </w:rPr>
        <w:lastRenderedPageBreak/>
        <w:t>Dodati tri nova pravila za Snort.</w:t>
      </w:r>
    </w:p>
    <w:p w14:paraId="7A08028B" w14:textId="77777777" w:rsidR="00ED5F89" w:rsidRPr="00ED5F89" w:rsidRDefault="00ED5F89" w:rsidP="00ED5F89">
      <w:pPr>
        <w:numPr>
          <w:ilvl w:val="2"/>
          <w:numId w:val="2"/>
        </w:numPr>
        <w:rPr>
          <w:sz w:val="24"/>
          <w:szCs w:val="24"/>
          <w:lang w:val="hr-HR"/>
        </w:rPr>
      </w:pPr>
      <w:r w:rsidRPr="00ED5F89">
        <w:rPr>
          <w:sz w:val="24"/>
          <w:szCs w:val="24"/>
          <w:lang w:val="hr-HR"/>
        </w:rPr>
        <w:tab/>
        <w:t>alert tcp 192.168.1.0/24 any -&gt; 131.171.127.1 25 (content: “hacking”; msg: ”malicious packet”; sid:2000001;)</w:t>
      </w:r>
    </w:p>
    <w:p w14:paraId="2056864F" w14:textId="77777777" w:rsidR="00ED5F89" w:rsidRPr="00ED5F89" w:rsidRDefault="00ED5F89" w:rsidP="00ED5F89">
      <w:pPr>
        <w:numPr>
          <w:ilvl w:val="2"/>
          <w:numId w:val="2"/>
        </w:numPr>
        <w:rPr>
          <w:sz w:val="24"/>
          <w:szCs w:val="24"/>
          <w:lang w:val="hr-HR"/>
        </w:rPr>
      </w:pPr>
      <w:r w:rsidRPr="00ED5F89">
        <w:rPr>
          <w:sz w:val="24"/>
          <w:szCs w:val="24"/>
          <w:lang w:val="hr-HR"/>
        </w:rPr>
        <w:tab/>
        <w:t>alert tcp any any -&gt; 192.168.1.5 443 (msg:”TCP SYN Flood”; flags:!A; flow: stateless; detection_filter: track by_dst, count 70, seconds 10; sid:2000003;)</w:t>
      </w:r>
    </w:p>
    <w:p w14:paraId="326B4942" w14:textId="77777777" w:rsidR="00ED5F89" w:rsidRPr="00ED5F89" w:rsidRDefault="00ED5F89" w:rsidP="00ED5F89">
      <w:pPr>
        <w:numPr>
          <w:ilvl w:val="2"/>
          <w:numId w:val="2"/>
        </w:numPr>
        <w:rPr>
          <w:sz w:val="24"/>
          <w:szCs w:val="24"/>
          <w:lang w:val="hr-HR"/>
        </w:rPr>
      </w:pPr>
      <w:r w:rsidRPr="00ED5F89">
        <w:rPr>
          <w:sz w:val="24"/>
          <w:szCs w:val="24"/>
          <w:lang w:val="hr-HR"/>
        </w:rPr>
        <w:tab/>
        <w:t>alert icmp any any -&gt; $HOME_NET any (msg: “Ping detected”; sid:1000001; rev:1; classtype:icmp-event;)</w:t>
      </w:r>
    </w:p>
    <w:p w14:paraId="4D79633A" w14:textId="77777777" w:rsidR="00ED5F89" w:rsidRDefault="00ED5F89"/>
    <w:sectPr w:rsidR="00ED5F89" w:rsidSect="005858A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decimal"/>
      <w:lvlText w:val="%1."/>
      <w:lvlJc w:val="left"/>
      <w:pPr>
        <w:ind w:left="100" w:hanging="267"/>
      </w:pPr>
      <w:rPr>
        <w:rFonts w:ascii="Arial MT" w:eastAsia="Arial MT" w:hAnsi="Arial MT" w:cs="Arial MT" w:hint="default"/>
        <w:w w:val="100"/>
        <w:sz w:val="24"/>
        <w:szCs w:val="24"/>
        <w:lang w:val="hr-HR" w:eastAsia="en-US" w:bidi="ar-SA"/>
      </w:rPr>
    </w:lvl>
    <w:lvl w:ilvl="1">
      <w:start w:val="1"/>
      <w:numFmt w:val="decimal"/>
      <w:lvlText w:val="%2."/>
      <w:lvlJc w:val="left"/>
      <w:pPr>
        <w:ind w:left="800" w:hanging="422"/>
      </w:pPr>
      <w:rPr>
        <w:rFonts w:ascii="Times New Roman" w:eastAsia="Arial" w:hAnsi="Times New Roman" w:cs="Times New Roman" w:hint="default"/>
        <w:b/>
        <w:bCs/>
        <w:spacing w:val="-1"/>
        <w:w w:val="100"/>
        <w:sz w:val="24"/>
        <w:szCs w:val="24"/>
        <w:lang w:val="hr-HR" w:eastAsia="en-US" w:bidi="ar-SA"/>
      </w:rPr>
    </w:lvl>
    <w:lvl w:ilvl="2">
      <w:numFmt w:val="bullet"/>
      <w:lvlText w:val="●"/>
      <w:lvlJc w:val="left"/>
      <w:pPr>
        <w:ind w:left="1845" w:hanging="666"/>
      </w:pPr>
      <w:rPr>
        <w:rFonts w:ascii="Arial MT" w:eastAsia="Arial MT" w:hAnsi="Arial MT" w:cs="Arial MT" w:hint="default"/>
        <w:w w:val="60"/>
        <w:sz w:val="22"/>
        <w:szCs w:val="22"/>
        <w:lang w:val="hr-HR" w:eastAsia="en-US" w:bidi="ar-SA"/>
      </w:rPr>
    </w:lvl>
    <w:lvl w:ilvl="3">
      <w:numFmt w:val="bullet"/>
      <w:lvlText w:val="•"/>
      <w:lvlJc w:val="left"/>
      <w:pPr>
        <w:ind w:left="1840" w:hanging="666"/>
      </w:pPr>
      <w:rPr>
        <w:lang w:val="hr-HR" w:eastAsia="en-US" w:bidi="ar-SA"/>
      </w:rPr>
    </w:lvl>
    <w:lvl w:ilvl="4">
      <w:numFmt w:val="bullet"/>
      <w:lvlText w:val="•"/>
      <w:lvlJc w:val="left"/>
      <w:pPr>
        <w:ind w:left="2897" w:hanging="666"/>
      </w:pPr>
      <w:rPr>
        <w:lang w:val="hr-HR" w:eastAsia="en-US" w:bidi="ar-SA"/>
      </w:rPr>
    </w:lvl>
    <w:lvl w:ilvl="5">
      <w:numFmt w:val="bullet"/>
      <w:lvlText w:val="•"/>
      <w:lvlJc w:val="left"/>
      <w:pPr>
        <w:ind w:left="3954" w:hanging="666"/>
      </w:pPr>
      <w:rPr>
        <w:lang w:val="hr-HR" w:eastAsia="en-US" w:bidi="ar-SA"/>
      </w:rPr>
    </w:lvl>
    <w:lvl w:ilvl="6">
      <w:numFmt w:val="bullet"/>
      <w:lvlText w:val="•"/>
      <w:lvlJc w:val="left"/>
      <w:pPr>
        <w:ind w:left="5011" w:hanging="666"/>
      </w:pPr>
      <w:rPr>
        <w:lang w:val="hr-HR" w:eastAsia="en-US" w:bidi="ar-SA"/>
      </w:rPr>
    </w:lvl>
    <w:lvl w:ilvl="7">
      <w:numFmt w:val="bullet"/>
      <w:lvlText w:val="•"/>
      <w:lvlJc w:val="left"/>
      <w:pPr>
        <w:ind w:left="6068" w:hanging="666"/>
      </w:pPr>
      <w:rPr>
        <w:lang w:val="hr-HR" w:eastAsia="en-US" w:bidi="ar-SA"/>
      </w:rPr>
    </w:lvl>
    <w:lvl w:ilvl="8">
      <w:numFmt w:val="bullet"/>
      <w:lvlText w:val="•"/>
      <w:lvlJc w:val="left"/>
      <w:pPr>
        <w:ind w:left="7125" w:hanging="666"/>
      </w:pPr>
      <w:rPr>
        <w:lang w:val="hr-HR" w:eastAsia="en-US" w:bidi="ar-SA"/>
      </w:rPr>
    </w:lvl>
  </w:abstractNum>
  <w:abstractNum w:abstractNumId="1" w15:restartNumberingAfterBreak="0">
    <w:nsid w:val="0053208E"/>
    <w:multiLevelType w:val="multilevel"/>
    <w:tmpl w:val="0053208E"/>
    <w:lvl w:ilvl="0">
      <w:start w:val="1"/>
      <w:numFmt w:val="decimal"/>
      <w:lvlText w:val="%1."/>
      <w:lvlJc w:val="left"/>
      <w:pPr>
        <w:ind w:left="633" w:hanging="267"/>
      </w:pPr>
      <w:rPr>
        <w:rFonts w:ascii="Times New Roman" w:eastAsia="Arial MT" w:hAnsi="Times New Roman" w:cs="Times New Roman" w:hint="default"/>
        <w:w w:val="100"/>
        <w:sz w:val="24"/>
        <w:szCs w:val="24"/>
        <w:lang w:val="hr-HR" w:eastAsia="en-US" w:bidi="ar-SA"/>
      </w:rPr>
    </w:lvl>
    <w:lvl w:ilvl="1">
      <w:numFmt w:val="bullet"/>
      <w:lvlText w:val="•"/>
      <w:lvlJc w:val="left"/>
      <w:pPr>
        <w:ind w:left="1500" w:hanging="267"/>
      </w:pPr>
      <w:rPr>
        <w:lang w:val="hr-HR" w:eastAsia="en-US" w:bidi="ar-SA"/>
      </w:rPr>
    </w:lvl>
    <w:lvl w:ilvl="2">
      <w:numFmt w:val="bullet"/>
      <w:lvlText w:val="•"/>
      <w:lvlJc w:val="left"/>
      <w:pPr>
        <w:ind w:left="2360" w:hanging="267"/>
      </w:pPr>
      <w:rPr>
        <w:lang w:val="hr-HR" w:eastAsia="en-US" w:bidi="ar-SA"/>
      </w:rPr>
    </w:lvl>
    <w:lvl w:ilvl="3">
      <w:numFmt w:val="bullet"/>
      <w:lvlText w:val="•"/>
      <w:lvlJc w:val="left"/>
      <w:pPr>
        <w:ind w:left="3220" w:hanging="267"/>
      </w:pPr>
      <w:rPr>
        <w:lang w:val="hr-HR" w:eastAsia="en-US" w:bidi="ar-SA"/>
      </w:rPr>
    </w:lvl>
    <w:lvl w:ilvl="4">
      <w:numFmt w:val="bullet"/>
      <w:lvlText w:val="•"/>
      <w:lvlJc w:val="left"/>
      <w:pPr>
        <w:ind w:left="4080" w:hanging="267"/>
      </w:pPr>
      <w:rPr>
        <w:lang w:val="hr-HR" w:eastAsia="en-US" w:bidi="ar-SA"/>
      </w:rPr>
    </w:lvl>
    <w:lvl w:ilvl="5">
      <w:numFmt w:val="bullet"/>
      <w:lvlText w:val="•"/>
      <w:lvlJc w:val="left"/>
      <w:pPr>
        <w:ind w:left="4940" w:hanging="267"/>
      </w:pPr>
      <w:rPr>
        <w:lang w:val="hr-HR" w:eastAsia="en-US" w:bidi="ar-SA"/>
      </w:rPr>
    </w:lvl>
    <w:lvl w:ilvl="6">
      <w:numFmt w:val="bullet"/>
      <w:lvlText w:val="•"/>
      <w:lvlJc w:val="left"/>
      <w:pPr>
        <w:ind w:left="5800" w:hanging="267"/>
      </w:pPr>
      <w:rPr>
        <w:lang w:val="hr-HR" w:eastAsia="en-US" w:bidi="ar-SA"/>
      </w:rPr>
    </w:lvl>
    <w:lvl w:ilvl="7">
      <w:numFmt w:val="bullet"/>
      <w:lvlText w:val="•"/>
      <w:lvlJc w:val="left"/>
      <w:pPr>
        <w:ind w:left="6660" w:hanging="267"/>
      </w:pPr>
      <w:rPr>
        <w:lang w:val="hr-HR" w:eastAsia="en-US" w:bidi="ar-SA"/>
      </w:rPr>
    </w:lvl>
    <w:lvl w:ilvl="8">
      <w:numFmt w:val="bullet"/>
      <w:lvlText w:val="•"/>
      <w:lvlJc w:val="left"/>
      <w:pPr>
        <w:ind w:left="7520" w:hanging="267"/>
      </w:pPr>
      <w:rPr>
        <w:lang w:val="hr-HR" w:eastAsia="en-US" w:bidi="ar-SA"/>
      </w:rPr>
    </w:lvl>
  </w:abstractNum>
  <w:abstractNum w:abstractNumId="2" w15:restartNumberingAfterBreak="0">
    <w:nsid w:val="3EFA3C36"/>
    <w:multiLevelType w:val="hybridMultilevel"/>
    <w:tmpl w:val="4FC2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762558">
    <w:abstractNumId w:val="1"/>
    <w:lvlOverride w:ilvl="0">
      <w:startOverride w:val="1"/>
    </w:lvlOverride>
    <w:lvlOverride w:ilvl="1"/>
    <w:lvlOverride w:ilvl="2"/>
    <w:lvlOverride w:ilvl="3"/>
    <w:lvlOverride w:ilvl="4"/>
    <w:lvlOverride w:ilvl="5"/>
    <w:lvlOverride w:ilvl="6"/>
    <w:lvlOverride w:ilvl="7"/>
    <w:lvlOverride w:ilvl="8"/>
  </w:num>
  <w:num w:numId="2" w16cid:durableId="11884349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122915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BD"/>
    <w:rsid w:val="000D4200"/>
    <w:rsid w:val="00317F6F"/>
    <w:rsid w:val="004B6B09"/>
    <w:rsid w:val="005858AD"/>
    <w:rsid w:val="00713737"/>
    <w:rsid w:val="00E46BBD"/>
    <w:rsid w:val="00ED5F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71A9"/>
  <w15:chartTrackingRefBased/>
  <w15:docId w15:val="{D298FBD3-3C79-46AF-A724-FAB7C7D5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89"/>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F89"/>
    <w:rPr>
      <w:color w:val="0563C1" w:themeColor="hyperlink"/>
      <w:u w:val="single"/>
    </w:rPr>
  </w:style>
  <w:style w:type="character" w:styleId="UnresolvedMention">
    <w:name w:val="Unresolved Mention"/>
    <w:basedOn w:val="DefaultParagraphFont"/>
    <w:uiPriority w:val="99"/>
    <w:semiHidden/>
    <w:unhideWhenUsed/>
    <w:rsid w:val="00ED5F89"/>
    <w:rPr>
      <w:color w:val="605E5C"/>
      <w:shd w:val="clear" w:color="auto" w:fill="E1DFDD"/>
    </w:rPr>
  </w:style>
  <w:style w:type="paragraph" w:styleId="ListParagraph">
    <w:name w:val="List Paragraph"/>
    <w:basedOn w:val="Normal"/>
    <w:uiPriority w:val="34"/>
    <w:qFormat/>
    <w:rsid w:val="00ED5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177095">
      <w:bodyDiv w:val="1"/>
      <w:marLeft w:val="0"/>
      <w:marRight w:val="0"/>
      <w:marTop w:val="0"/>
      <w:marBottom w:val="0"/>
      <w:divBdr>
        <w:top w:val="none" w:sz="0" w:space="0" w:color="auto"/>
        <w:left w:val="none" w:sz="0" w:space="0" w:color="auto"/>
        <w:bottom w:val="none" w:sz="0" w:space="0" w:color="auto"/>
        <w:right w:val="none" w:sz="0" w:space="0" w:color="auto"/>
      </w:divBdr>
    </w:div>
    <w:div w:id="213759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Obradović - 2019340318</dc:creator>
  <cp:keywords/>
  <dc:description/>
  <cp:lastModifiedBy>Jovan Pavkovic</cp:lastModifiedBy>
  <cp:revision>3</cp:revision>
  <dcterms:created xsi:type="dcterms:W3CDTF">2024-01-26T17:46:00Z</dcterms:created>
  <dcterms:modified xsi:type="dcterms:W3CDTF">2025-01-04T13:31:00Z</dcterms:modified>
</cp:coreProperties>
</file>