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87" w:rsidRDefault="00D524EC">
      <w:r>
        <w:t>Tagline</w:t>
      </w:r>
    </w:p>
    <w:p w:rsidR="00D524EC" w:rsidRDefault="00D524EC">
      <w:pPr>
        <w:rPr>
          <w:i/>
          <w:color w:val="4F81BD" w:themeColor="accent1"/>
        </w:rPr>
      </w:pPr>
      <w:r w:rsidRPr="007C40DD">
        <w:rPr>
          <w:i/>
          <w:color w:val="4F81BD" w:themeColor="accent1"/>
        </w:rPr>
        <w:t>Be a digital transformation driver by delivering innovative solution to the African market</w:t>
      </w:r>
    </w:p>
    <w:p w:rsidR="00D524EC" w:rsidRPr="009B7FD2" w:rsidRDefault="009B7FD2">
      <w:pPr>
        <w:rPr>
          <w:b/>
        </w:rPr>
      </w:pPr>
      <w:r w:rsidRPr="009B7FD2">
        <w:rPr>
          <w:b/>
        </w:rPr>
        <w:t>Solutions</w:t>
      </w:r>
    </w:p>
    <w:p w:rsidR="00D524EC" w:rsidRDefault="00D524EC">
      <w:r>
        <w:rPr>
          <w:noProof/>
        </w:rPr>
        <w:drawing>
          <wp:inline distT="0" distB="0" distL="0" distR="0" wp14:anchorId="6C2F5946" wp14:editId="3757B9A3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E6" w:rsidRPr="009B7FD2" w:rsidRDefault="00A617E6">
      <w:pPr>
        <w:rPr>
          <w:i/>
          <w:color w:val="FF0000"/>
        </w:rPr>
      </w:pPr>
      <w:r w:rsidRPr="009B7FD2">
        <w:rPr>
          <w:i/>
          <w:color w:val="FF0000"/>
        </w:rPr>
        <w:t>Change the above to four solutions and with the description listed as below:</w:t>
      </w:r>
    </w:p>
    <w:p w:rsidR="00D524EC" w:rsidRDefault="00D524EC" w:rsidP="00A617E6">
      <w:pPr>
        <w:pStyle w:val="ListParagraph"/>
        <w:numPr>
          <w:ilvl w:val="0"/>
          <w:numId w:val="1"/>
        </w:numPr>
        <w:spacing w:after="0"/>
      </w:pPr>
      <w:r w:rsidRPr="00F437B7">
        <w:rPr>
          <w:b/>
        </w:rPr>
        <w:t>Fintech</w:t>
      </w:r>
      <w:r w:rsidR="00A617E6">
        <w:t>: Supply Chain Collaboration, Loyalty Programs and Systems Integration are amongst our solutions in Fintech.</w:t>
      </w:r>
    </w:p>
    <w:p w:rsidR="00D524EC" w:rsidRDefault="00D524EC" w:rsidP="00A617E6">
      <w:pPr>
        <w:pStyle w:val="ListParagraph"/>
        <w:numPr>
          <w:ilvl w:val="0"/>
          <w:numId w:val="1"/>
        </w:numPr>
        <w:spacing w:after="0"/>
      </w:pPr>
      <w:r w:rsidRPr="00F437B7">
        <w:rPr>
          <w:b/>
        </w:rPr>
        <w:t>Cyber Security</w:t>
      </w:r>
      <w:r w:rsidR="00A617E6">
        <w:t>: eBiashara and its experts network do security audits, recommends best protection for your technology estate.</w:t>
      </w:r>
    </w:p>
    <w:p w:rsidR="00A617E6" w:rsidRDefault="00A617E6" w:rsidP="00A617E6">
      <w:pPr>
        <w:pStyle w:val="ListParagraph"/>
        <w:numPr>
          <w:ilvl w:val="0"/>
          <w:numId w:val="1"/>
        </w:numPr>
        <w:spacing w:after="0"/>
      </w:pPr>
      <w:r w:rsidRPr="00F437B7">
        <w:rPr>
          <w:b/>
        </w:rPr>
        <w:t>Cloud Computing</w:t>
      </w:r>
      <w:r>
        <w:t xml:space="preserve">: We are direct partners with Microsoft and </w:t>
      </w:r>
      <w:r w:rsidR="00F437B7">
        <w:t>First Distribution for AWS. We recommend best practice for cloud computing.</w:t>
      </w:r>
    </w:p>
    <w:p w:rsidR="00F437B7" w:rsidRDefault="00F437B7" w:rsidP="00F437B7">
      <w:pPr>
        <w:spacing w:after="0"/>
      </w:pPr>
      <w:r>
        <w:t xml:space="preserve">Or </w:t>
      </w:r>
    </w:p>
    <w:p w:rsidR="00F437B7" w:rsidRDefault="00F437B7" w:rsidP="00F437B7">
      <w:pPr>
        <w:pStyle w:val="ListParagraph"/>
        <w:numPr>
          <w:ilvl w:val="0"/>
          <w:numId w:val="2"/>
        </w:numPr>
      </w:pPr>
      <w:r w:rsidRPr="00F437B7">
        <w:rPr>
          <w:b/>
        </w:rPr>
        <w:t xml:space="preserve">Cloud services: </w:t>
      </w:r>
      <w:r>
        <w:t>eBi</w:t>
      </w:r>
      <w:r w:rsidRPr="0080651B">
        <w:t xml:space="preserve">ashara provides consulting </w:t>
      </w:r>
      <w:r>
        <w:t>services for</w:t>
      </w:r>
      <w:r w:rsidRPr="0080651B">
        <w:t xml:space="preserve"> AWS and A</w:t>
      </w:r>
      <w:r>
        <w:t>ZURE ,</w:t>
      </w:r>
      <w:r w:rsidRPr="0080651B">
        <w:t xml:space="preserve"> we</w:t>
      </w:r>
      <w:r w:rsidRPr="00F437B7">
        <w:rPr>
          <w:b/>
        </w:rPr>
        <w:t xml:space="preserve"> </w:t>
      </w:r>
      <w:r>
        <w:t xml:space="preserve"> are direct partners with both  and are reselling partners with First Distribution and Liquid Telecom</w:t>
      </w:r>
    </w:p>
    <w:p w:rsidR="00F437B7" w:rsidRDefault="00F437B7" w:rsidP="00F437B7">
      <w:pPr>
        <w:pStyle w:val="ListParagraph"/>
        <w:spacing w:after="0"/>
      </w:pPr>
    </w:p>
    <w:p w:rsidR="00803119" w:rsidRDefault="00A617E6" w:rsidP="009B7FD2">
      <w:pPr>
        <w:pStyle w:val="ListParagraph"/>
        <w:numPr>
          <w:ilvl w:val="0"/>
          <w:numId w:val="1"/>
        </w:numPr>
        <w:spacing w:after="0"/>
      </w:pPr>
      <w:r w:rsidRPr="00F437B7">
        <w:rPr>
          <w:b/>
        </w:rPr>
        <w:t>Consultancy services</w:t>
      </w:r>
      <w:r>
        <w:t xml:space="preserve">: </w:t>
      </w:r>
      <w:r w:rsidRPr="00A617E6">
        <w:rPr>
          <w:color w:val="FF0000"/>
        </w:rPr>
        <w:t xml:space="preserve">Melody/Baiju </w:t>
      </w:r>
      <w:r>
        <w:t xml:space="preserve">please </w:t>
      </w:r>
      <w:proofErr w:type="gramStart"/>
      <w:r>
        <w:t>add</w:t>
      </w:r>
      <w:proofErr w:type="gramEnd"/>
      <w:r>
        <w:t xml:space="preserve"> one liner.</w:t>
      </w:r>
    </w:p>
    <w:p w:rsidR="009B7FD2" w:rsidRPr="009B7FD2" w:rsidRDefault="009B7FD2" w:rsidP="009B7FD2">
      <w:pPr>
        <w:pStyle w:val="ListParagraph"/>
        <w:spacing w:after="0"/>
      </w:pPr>
    </w:p>
    <w:p w:rsidR="00A84E8A" w:rsidRDefault="00A84E8A">
      <w:pPr>
        <w:rPr>
          <w:color w:val="FF0000"/>
        </w:rPr>
      </w:pPr>
    </w:p>
    <w:p w:rsidR="00A84E8A" w:rsidRDefault="00A84E8A">
      <w:pPr>
        <w:rPr>
          <w:b/>
        </w:rPr>
      </w:pPr>
      <w:r w:rsidRPr="00A84E8A">
        <w:rPr>
          <w:b/>
        </w:rPr>
        <w:t xml:space="preserve">Products  </w:t>
      </w:r>
    </w:p>
    <w:p w:rsidR="00A84E8A" w:rsidRPr="00A84E8A" w:rsidRDefault="00A84E8A" w:rsidP="00A84E8A">
      <w:pPr>
        <w:pStyle w:val="ListParagraph"/>
        <w:numPr>
          <w:ilvl w:val="0"/>
          <w:numId w:val="3"/>
        </w:numPr>
        <w:shd w:val="clear" w:color="auto" w:fill="FFFFFF"/>
        <w:spacing w:after="270" w:line="330" w:lineRule="atLeast"/>
        <w:outlineLvl w:val="1"/>
        <w:rPr>
          <w:rFonts w:eastAsia="Times New Roman" w:cstheme="minorHAnsi"/>
          <w:b/>
          <w:bCs/>
          <w:caps/>
          <w:color w:val="4A4A4A"/>
        </w:rPr>
      </w:pPr>
      <w:r w:rsidRPr="00A84E8A">
        <w:rPr>
          <w:rFonts w:eastAsia="Times New Roman" w:cstheme="minorHAnsi"/>
          <w:b/>
          <w:bCs/>
          <w:caps/>
          <w:color w:val="4A4A4A"/>
        </w:rPr>
        <w:t>Supply Chain Collaboration</w:t>
      </w:r>
    </w:p>
    <w:p w:rsidR="00A84E8A" w:rsidRPr="00A84E8A" w:rsidRDefault="00A84E8A" w:rsidP="00A84E8A">
      <w:pPr>
        <w:pStyle w:val="ListParagraph"/>
        <w:shd w:val="clear" w:color="auto" w:fill="FFFFFF"/>
        <w:spacing w:after="360" w:line="240" w:lineRule="auto"/>
        <w:rPr>
          <w:rFonts w:ascii="Calibri" w:hAnsi="Calibri" w:cs="Calibri"/>
          <w:color w:val="000000"/>
        </w:rPr>
      </w:pPr>
      <w:r w:rsidRPr="00A84E8A">
        <w:rPr>
          <w:rFonts w:ascii="Calibri" w:hAnsi="Calibri" w:cs="Calibri"/>
          <w:color w:val="000000"/>
        </w:rPr>
        <w:t>SCC</w:t>
      </w:r>
      <w:r>
        <w:rPr>
          <w:rFonts w:ascii="Calibri" w:hAnsi="Calibri" w:cs="Calibri"/>
          <w:color w:val="000000"/>
        </w:rPr>
        <w:t xml:space="preserve"> handles the full supply chain p</w:t>
      </w:r>
      <w:r w:rsidRPr="00A84E8A">
        <w:rPr>
          <w:rFonts w:ascii="Calibri" w:hAnsi="Calibri" w:cs="Calibri"/>
          <w:color w:val="000000"/>
        </w:rPr>
        <w:t xml:space="preserve">rocess from Purchase Order to </w:t>
      </w:r>
      <w:r>
        <w:rPr>
          <w:rFonts w:ascii="Calibri" w:hAnsi="Calibri" w:cs="Calibri"/>
          <w:color w:val="000000"/>
        </w:rPr>
        <w:t xml:space="preserve">the </w:t>
      </w:r>
      <w:r w:rsidRPr="00A84E8A">
        <w:rPr>
          <w:rFonts w:ascii="Calibri" w:hAnsi="Calibri" w:cs="Calibri"/>
          <w:color w:val="000000"/>
        </w:rPr>
        <w:t>approval of invoice. The platform has a unique Quantity &amp; Price settlement process which results to a qualified invoice that can be financed by a Financial Institution.</w:t>
      </w:r>
    </w:p>
    <w:p w:rsidR="00A84E8A" w:rsidRDefault="00A84E8A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b/>
          <w:bCs/>
          <w:caps/>
          <w:color w:val="4A4A4A"/>
        </w:rPr>
      </w:pPr>
    </w:p>
    <w:p w:rsidR="00A84E8A" w:rsidRDefault="00A84E8A" w:rsidP="00A84E8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b/>
          <w:bCs/>
          <w:caps/>
          <w:color w:val="4A4A4A"/>
        </w:rPr>
      </w:pPr>
      <w:r>
        <w:rPr>
          <w:rFonts w:eastAsia="Times New Roman" w:cstheme="minorHAnsi"/>
          <w:b/>
          <w:bCs/>
          <w:caps/>
          <w:color w:val="4A4A4A"/>
        </w:rPr>
        <w:t>supplier invoice discounting</w:t>
      </w:r>
    </w:p>
    <w:p w:rsidR="00A84E8A" w:rsidRDefault="00A84E8A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 xml:space="preserve">Our </w:t>
      </w:r>
      <w:r w:rsidRPr="00A84E8A">
        <w:rPr>
          <w:rFonts w:ascii="Calibri" w:hAnsi="Calibri" w:cs="Calibri"/>
          <w:color w:val="000000"/>
        </w:rPr>
        <w:t xml:space="preserve"> solution</w:t>
      </w:r>
      <w:proofErr w:type="gramEnd"/>
      <w:r w:rsidRPr="00A84E8A">
        <w:rPr>
          <w:rFonts w:ascii="Calibri" w:hAnsi="Calibri" w:cs="Calibri"/>
          <w:color w:val="000000"/>
        </w:rPr>
        <w:t xml:space="preserve"> enables Buyers, Suppliers and the Financier  to share financial documents and necessary approval for invoice discounti</w:t>
      </w:r>
      <w:r>
        <w:rPr>
          <w:rFonts w:ascii="Calibri" w:hAnsi="Calibri" w:cs="Calibri"/>
          <w:color w:val="000000"/>
        </w:rPr>
        <w:t xml:space="preserve">ng . </w:t>
      </w:r>
      <w:r w:rsidRPr="00A84E8A">
        <w:rPr>
          <w:rFonts w:ascii="Calibri" w:hAnsi="Calibri" w:cs="Calibri"/>
          <w:color w:val="000000"/>
        </w:rPr>
        <w:t>The supplier incurs a small fee to avail instant invoice discounting instead of waiting for the maturity of the inv</w:t>
      </w:r>
      <w:r>
        <w:rPr>
          <w:rFonts w:ascii="Calibri" w:hAnsi="Calibri" w:cs="Calibri"/>
          <w:color w:val="000000"/>
        </w:rPr>
        <w:t>oice.</w:t>
      </w:r>
    </w:p>
    <w:p w:rsidR="00AF0F86" w:rsidRPr="00AF0F86" w:rsidRDefault="00AF0F86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b/>
          <w:color w:val="FF0000"/>
        </w:rPr>
      </w:pPr>
      <w:r w:rsidRPr="00AF0F86">
        <w:rPr>
          <w:rFonts w:ascii="Calibri" w:hAnsi="Calibri" w:cs="Calibri"/>
          <w:b/>
          <w:color w:val="FF0000"/>
        </w:rPr>
        <w:t>OR</w:t>
      </w:r>
    </w:p>
    <w:p w:rsidR="00A84E8A" w:rsidRDefault="00A84E8A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  <w:r w:rsidRPr="00A84E8A">
        <w:rPr>
          <w:rFonts w:ascii="Calibri" w:hAnsi="Calibri" w:cs="Calibri"/>
          <w:color w:val="000000"/>
        </w:rPr>
        <w:t>Our web-based Early</w:t>
      </w:r>
      <w:r w:rsidR="00AF0F86">
        <w:rPr>
          <w:rFonts w:ascii="Calibri" w:hAnsi="Calibri" w:cs="Calibri"/>
          <w:color w:val="000000"/>
        </w:rPr>
        <w:t xml:space="preserve"> Payment solution enables Buyer/</w:t>
      </w:r>
      <w:proofErr w:type="gramStart"/>
      <w:r w:rsidR="00AF0F86">
        <w:rPr>
          <w:rFonts w:ascii="Calibri" w:hAnsi="Calibri" w:cs="Calibri"/>
          <w:color w:val="000000"/>
        </w:rPr>
        <w:t xml:space="preserve">Supplier </w:t>
      </w:r>
      <w:r w:rsidRPr="00A84E8A">
        <w:rPr>
          <w:rFonts w:ascii="Calibri" w:hAnsi="Calibri" w:cs="Calibri"/>
          <w:color w:val="000000"/>
        </w:rPr>
        <w:t xml:space="preserve"> to</w:t>
      </w:r>
      <w:proofErr w:type="gramEnd"/>
      <w:r w:rsidRPr="00A84E8A">
        <w:rPr>
          <w:rFonts w:ascii="Calibri" w:hAnsi="Calibri" w:cs="Calibri"/>
          <w:color w:val="000000"/>
        </w:rPr>
        <w:t xml:space="preserve"> upload invoices with payment at a future date, Suppliers view the receivables, and may choose to request for early payment, less a low financing fee based on the Buyer’s credit rating.</w:t>
      </w:r>
    </w:p>
    <w:p w:rsidR="00A84E8A" w:rsidRPr="00A84E8A" w:rsidRDefault="00A84E8A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</w:p>
    <w:p w:rsidR="00A84E8A" w:rsidRDefault="00A84E8A" w:rsidP="00A84E8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b/>
          <w:bCs/>
          <w:caps/>
          <w:color w:val="4A4A4A"/>
        </w:rPr>
      </w:pPr>
      <w:r>
        <w:rPr>
          <w:rFonts w:eastAsia="Times New Roman" w:cstheme="minorHAnsi"/>
          <w:b/>
          <w:bCs/>
          <w:caps/>
          <w:color w:val="4A4A4A"/>
        </w:rPr>
        <w:t>Buyer invoice financing</w:t>
      </w:r>
    </w:p>
    <w:p w:rsidR="00A84E8A" w:rsidRDefault="00A84E8A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  <w:r w:rsidRPr="00181E11">
        <w:rPr>
          <w:rFonts w:ascii="Calibri" w:hAnsi="Calibri" w:cs="Calibri"/>
          <w:color w:val="000000"/>
        </w:rPr>
        <w:t xml:space="preserve">Buyer Invoice </w:t>
      </w:r>
      <w:proofErr w:type="gramStart"/>
      <w:r w:rsidRPr="00181E11">
        <w:rPr>
          <w:rFonts w:ascii="Calibri" w:hAnsi="Calibri" w:cs="Calibri"/>
          <w:color w:val="000000"/>
        </w:rPr>
        <w:t>Financing</w:t>
      </w:r>
      <w:proofErr w:type="gramEnd"/>
      <w:r w:rsidRPr="00181E11">
        <w:rPr>
          <w:rFonts w:ascii="Calibri" w:hAnsi="Calibri" w:cs="Calibri"/>
          <w:color w:val="000000"/>
        </w:rPr>
        <w:t xml:space="preserve"> product </w:t>
      </w:r>
      <w:r w:rsidR="00AF0F86" w:rsidRPr="00181E11">
        <w:rPr>
          <w:rFonts w:ascii="Calibri" w:hAnsi="Calibri" w:cs="Calibri"/>
          <w:color w:val="000000"/>
        </w:rPr>
        <w:t>enable</w:t>
      </w:r>
      <w:r w:rsidR="00AF0F86">
        <w:rPr>
          <w:rFonts w:ascii="Calibri" w:hAnsi="Calibri" w:cs="Calibri"/>
          <w:color w:val="000000"/>
        </w:rPr>
        <w:t>s Buyer</w:t>
      </w:r>
      <w:r w:rsidRPr="00181E11">
        <w:rPr>
          <w:rFonts w:ascii="Calibri" w:hAnsi="Calibri" w:cs="Calibri"/>
          <w:color w:val="000000"/>
        </w:rPr>
        <w:t xml:space="preserve"> and </w:t>
      </w:r>
      <w:r w:rsidR="00AF0F86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istributor</w:t>
      </w:r>
      <w:r w:rsidRPr="00181E11">
        <w:rPr>
          <w:rFonts w:ascii="Calibri" w:hAnsi="Calibri" w:cs="Calibri"/>
          <w:color w:val="000000"/>
        </w:rPr>
        <w:t xml:space="preserve"> to improve their working capital by extending the payment terms of their invoices from Sellers/Manufacturers</w:t>
      </w:r>
      <w:r w:rsidR="00AF0F86" w:rsidRPr="00181E11">
        <w:rPr>
          <w:rFonts w:ascii="Calibri" w:hAnsi="Calibri" w:cs="Calibri"/>
          <w:color w:val="000000"/>
        </w:rPr>
        <w:t> on</w:t>
      </w:r>
      <w:r w:rsidRPr="00181E11">
        <w:rPr>
          <w:rFonts w:ascii="Calibri" w:hAnsi="Calibri" w:cs="Calibri"/>
          <w:color w:val="000000"/>
        </w:rPr>
        <w:t xml:space="preserve"> a centralized technology platform</w:t>
      </w:r>
      <w:r>
        <w:rPr>
          <w:rFonts w:ascii="Calibri" w:hAnsi="Calibri" w:cs="Calibri"/>
          <w:color w:val="000000"/>
        </w:rPr>
        <w:t>. </w:t>
      </w:r>
    </w:p>
    <w:p w:rsidR="00AF0F86" w:rsidRDefault="00AF0F86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b/>
          <w:color w:val="FF0000"/>
        </w:rPr>
      </w:pPr>
      <w:r w:rsidRPr="00AF0F86">
        <w:rPr>
          <w:rFonts w:ascii="Calibri" w:hAnsi="Calibri" w:cs="Calibri"/>
          <w:b/>
          <w:color w:val="FF0000"/>
        </w:rPr>
        <w:t>OR</w:t>
      </w:r>
    </w:p>
    <w:p w:rsidR="00AF0F86" w:rsidRDefault="00AF0F86" w:rsidP="00A84E8A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  <w:r w:rsidRPr="00AF0F86">
        <w:rPr>
          <w:rFonts w:ascii="Calibri" w:hAnsi="Calibri" w:cs="Calibri"/>
          <w:color w:val="000000"/>
        </w:rPr>
        <w:t>Our platform provides effective collaboration environment between the seller and the Financial Institution allowing pre-agreed distributors to extend their payment terms in a controlled and automated way.</w:t>
      </w:r>
    </w:p>
    <w:p w:rsidR="00AF0F86" w:rsidRDefault="00AF0F86" w:rsidP="00AF0F86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</w:p>
    <w:p w:rsidR="009B7FD2" w:rsidRDefault="009B7FD2" w:rsidP="009B7FD2">
      <w:pPr>
        <w:rPr>
          <w:b/>
        </w:rPr>
      </w:pPr>
      <w:r>
        <w:rPr>
          <w:noProof/>
        </w:rPr>
        <w:drawing>
          <wp:inline distT="0" distB="0" distL="0" distR="0" wp14:anchorId="06311685" wp14:editId="24399036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D2" w:rsidRDefault="009B7FD2" w:rsidP="009B7FD2">
      <w:pPr>
        <w:rPr>
          <w:color w:val="FF0000"/>
        </w:rPr>
      </w:pPr>
      <w:r>
        <w:rPr>
          <w:b/>
        </w:rPr>
        <w:t xml:space="preserve">We can add our new partners here- AWS, F5, </w:t>
      </w:r>
      <w:proofErr w:type="spellStart"/>
      <w:r>
        <w:rPr>
          <w:b/>
        </w:rPr>
        <w:t>Trendmicro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ecofeel</w:t>
      </w:r>
      <w:proofErr w:type="spellEnd"/>
      <w:r>
        <w:rPr>
          <w:b/>
        </w:rPr>
        <w:t xml:space="preserve">- </w:t>
      </w:r>
      <w:r w:rsidRPr="00F437B7">
        <w:rPr>
          <w:color w:val="FF0000"/>
        </w:rPr>
        <w:t>where can we get our partner list to be added here?</w:t>
      </w:r>
    </w:p>
    <w:p w:rsidR="009B7FD2" w:rsidRDefault="009B7FD2" w:rsidP="00AF0F86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</w:p>
    <w:p w:rsidR="009B7FD2" w:rsidRDefault="009B7FD2" w:rsidP="00AF0F86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</w:p>
    <w:p w:rsidR="009B7FD2" w:rsidRPr="009B7FD2" w:rsidRDefault="009B7FD2" w:rsidP="00AF0F86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b/>
          <w:color w:val="000000"/>
        </w:rPr>
      </w:pPr>
      <w:r w:rsidRPr="009B7FD2">
        <w:rPr>
          <w:rFonts w:ascii="Calibri" w:hAnsi="Calibri" w:cs="Calibri"/>
          <w:b/>
          <w:color w:val="000000"/>
        </w:rPr>
        <w:t xml:space="preserve">CONTACT </w:t>
      </w:r>
    </w:p>
    <w:p w:rsidR="009B7FD2" w:rsidRPr="009B7FD2" w:rsidRDefault="009B7FD2" w:rsidP="009B7FD2">
      <w:pPr>
        <w:rPr>
          <w:i/>
        </w:rPr>
      </w:pPr>
      <w:r>
        <w:rPr>
          <w:b/>
        </w:rPr>
        <w:t xml:space="preserve"> </w:t>
      </w:r>
      <w:r w:rsidRPr="009B7FD2">
        <w:rPr>
          <w:i/>
        </w:rPr>
        <w:t>Change Address</w:t>
      </w:r>
      <w:r w:rsidRPr="009B7FD2">
        <w:rPr>
          <w:i/>
        </w:rPr>
        <w:t xml:space="preserve"> as below</w:t>
      </w:r>
    </w:p>
    <w:p w:rsidR="009B7FD2" w:rsidRDefault="009B7FD2" w:rsidP="009B7FD2">
      <w:pPr>
        <w:spacing w:after="0"/>
      </w:pPr>
      <w:r>
        <w:t>4</w:t>
      </w:r>
      <w:r w:rsidRPr="00536289">
        <w:rPr>
          <w:vertAlign w:val="superscript"/>
        </w:rPr>
        <w:t>th</w:t>
      </w:r>
      <w:r>
        <w:t xml:space="preserve"> Floor Orbit Place,</w:t>
      </w:r>
    </w:p>
    <w:p w:rsidR="009B7FD2" w:rsidRDefault="009B7FD2" w:rsidP="009B7FD2">
      <w:pPr>
        <w:spacing w:after="0"/>
      </w:pPr>
      <w:proofErr w:type="spellStart"/>
      <w:r>
        <w:t>Chiromo</w:t>
      </w:r>
      <w:proofErr w:type="spellEnd"/>
      <w:r>
        <w:t xml:space="preserve"> road,</w:t>
      </w:r>
    </w:p>
    <w:p w:rsidR="009B7FD2" w:rsidRDefault="009B7FD2" w:rsidP="009B7FD2">
      <w:pPr>
        <w:spacing w:after="0"/>
      </w:pPr>
      <w:r w:rsidRPr="00536289">
        <w:t>P.O. Box 624-00621 Nairobi, Kenya.</w:t>
      </w:r>
      <w:r w:rsidRPr="00536289">
        <w:br/>
      </w:r>
      <w:r>
        <w:t xml:space="preserve">Email: </w:t>
      </w:r>
      <w:hyperlink r:id="rId8" w:history="1">
        <w:r w:rsidRPr="000F4506">
          <w:rPr>
            <w:rStyle w:val="Hyperlink"/>
          </w:rPr>
          <w:t>info@ebiashara.com</w:t>
        </w:r>
      </w:hyperlink>
    </w:p>
    <w:p w:rsidR="009B7FD2" w:rsidRDefault="009B7FD2" w:rsidP="009B7FD2">
      <w:pPr>
        <w:spacing w:after="0"/>
      </w:pPr>
      <w:r>
        <w:t>Phone: +254 724 114 111</w:t>
      </w:r>
    </w:p>
    <w:p w:rsidR="009B7FD2" w:rsidRDefault="009B7FD2" w:rsidP="009B7FD2">
      <w:pPr>
        <w:spacing w:after="0"/>
      </w:pPr>
    </w:p>
    <w:p w:rsidR="00C96A83" w:rsidRDefault="00C96A83" w:rsidP="009B7FD2">
      <w:pPr>
        <w:spacing w:after="0"/>
      </w:pPr>
      <w:r>
        <w:t>For regular updates you can follow us :</w:t>
      </w:r>
      <w:bookmarkStart w:id="0" w:name="_GoBack"/>
      <w:bookmarkEnd w:id="0"/>
    </w:p>
    <w:p w:rsidR="009B7FD2" w:rsidRDefault="009B7FD2" w:rsidP="009B7FD2">
      <w:pPr>
        <w:spacing w:after="0"/>
      </w:pPr>
      <w:r>
        <w:t>LinkedIn:</w:t>
      </w:r>
    </w:p>
    <w:p w:rsidR="009B7FD2" w:rsidRDefault="009B7FD2" w:rsidP="009B7FD2">
      <w:pPr>
        <w:spacing w:after="0"/>
      </w:pPr>
      <w:r>
        <w:t>Facebook</w:t>
      </w:r>
    </w:p>
    <w:p w:rsidR="009B7FD2" w:rsidRDefault="009B7FD2" w:rsidP="009B7FD2">
      <w:pPr>
        <w:spacing w:after="0"/>
      </w:pPr>
      <w:r>
        <w:t>Instagram</w:t>
      </w:r>
    </w:p>
    <w:p w:rsidR="009B7FD2" w:rsidRPr="00536289" w:rsidRDefault="009B7FD2" w:rsidP="009B7FD2">
      <w:pPr>
        <w:spacing w:after="0"/>
      </w:pPr>
      <w:r>
        <w:t>Twitter</w:t>
      </w:r>
    </w:p>
    <w:p w:rsidR="009B7FD2" w:rsidRPr="00AF0F86" w:rsidRDefault="009B7FD2" w:rsidP="00AF0F86">
      <w:pPr>
        <w:pStyle w:val="ListParagraph"/>
        <w:shd w:val="clear" w:color="auto" w:fill="FFFFFF"/>
        <w:spacing w:after="100" w:afterAutospacing="1" w:line="240" w:lineRule="auto"/>
        <w:outlineLvl w:val="3"/>
        <w:rPr>
          <w:rFonts w:ascii="Calibri" w:hAnsi="Calibri" w:cs="Calibri"/>
          <w:color w:val="000000"/>
        </w:rPr>
      </w:pPr>
    </w:p>
    <w:p w:rsidR="00A84E8A" w:rsidRDefault="00A84E8A" w:rsidP="00AF0F86">
      <w:pPr>
        <w:pStyle w:val="NormalWeb"/>
        <w:spacing w:before="240" w:beforeAutospacing="0" w:after="16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A84E8A" w:rsidRDefault="00A84E8A" w:rsidP="00A84E8A">
      <w:pPr>
        <w:pStyle w:val="NormalWeb"/>
        <w:spacing w:before="240" w:beforeAutospacing="0" w:after="160" w:afterAutospacing="0"/>
        <w:ind w:left="720"/>
        <w:jc w:val="both"/>
      </w:pPr>
    </w:p>
    <w:p w:rsidR="00A84E8A" w:rsidRDefault="00A84E8A">
      <w:pPr>
        <w:rPr>
          <w:b/>
        </w:rPr>
      </w:pPr>
    </w:p>
    <w:p w:rsidR="00A84E8A" w:rsidRDefault="00A84E8A">
      <w:pPr>
        <w:rPr>
          <w:b/>
        </w:rPr>
      </w:pPr>
    </w:p>
    <w:p w:rsidR="00A84E8A" w:rsidRDefault="00A84E8A">
      <w:pPr>
        <w:rPr>
          <w:b/>
        </w:rPr>
      </w:pPr>
    </w:p>
    <w:p w:rsidR="00A84E8A" w:rsidRPr="00A84E8A" w:rsidRDefault="00A84E8A">
      <w:pPr>
        <w:rPr>
          <w:b/>
        </w:rPr>
      </w:pPr>
      <w:r>
        <w:rPr>
          <w:b/>
        </w:rPr>
        <w:t>FAQ’s</w:t>
      </w:r>
    </w:p>
    <w:sectPr w:rsidR="00A84E8A" w:rsidRPr="00A8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7A73"/>
    <w:multiLevelType w:val="hybridMultilevel"/>
    <w:tmpl w:val="4B34646E"/>
    <w:lvl w:ilvl="0" w:tplc="5EE4A94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5732"/>
    <w:multiLevelType w:val="hybridMultilevel"/>
    <w:tmpl w:val="E480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156F2"/>
    <w:multiLevelType w:val="hybridMultilevel"/>
    <w:tmpl w:val="A7BA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EC"/>
    <w:rsid w:val="00026DC3"/>
    <w:rsid w:val="00196D73"/>
    <w:rsid w:val="00341E9B"/>
    <w:rsid w:val="00536289"/>
    <w:rsid w:val="00803119"/>
    <w:rsid w:val="0080651B"/>
    <w:rsid w:val="009B7FD2"/>
    <w:rsid w:val="00A617E6"/>
    <w:rsid w:val="00A84E8A"/>
    <w:rsid w:val="00AF0F86"/>
    <w:rsid w:val="00B62487"/>
    <w:rsid w:val="00C96A83"/>
    <w:rsid w:val="00D42FA2"/>
    <w:rsid w:val="00D524EC"/>
    <w:rsid w:val="00F4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4E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4E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biashara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Supply Chain Collaboration</vt:lpstr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Bherula Mali</dc:creator>
  <cp:lastModifiedBy>Bherula Mali</cp:lastModifiedBy>
  <cp:revision>12</cp:revision>
  <dcterms:created xsi:type="dcterms:W3CDTF">2020-04-09T07:52:00Z</dcterms:created>
  <dcterms:modified xsi:type="dcterms:W3CDTF">2020-04-26T18:32:00Z</dcterms:modified>
</cp:coreProperties>
</file>