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rFonts w:ascii="Arial" w:cs="Arial" w:eastAsia="Arial" w:hAnsi="Arial"/>
          <w:b/>
          <w:bCs/>
          <w:color w:val="1A3A5A"/>
          <w:sz w:val="72"/>
          <w:szCs w:val="72"/>
        </w:rPr>
        <w:t xml:space="preserve">AULINTRI</w:t>
      </w:r>
    </w:p>
    <w:p>
      <w:pPr>
        <w:spacing w:before="60" w:after="24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AI-Powered Logistics Intelligence Platform</w:t>
      </w:r>
    </w:p>
    <w:p>
      <w:pPr>
        <w:pBdr>
          <w:bottom w:val="single" w:color="2E75B6" w:sz="12" w:space="4"/>
        </w:pBdr>
        <w:spacing w:before="0" w:after="360"/>
        <w:jc w:val="center"/>
      </w:pPr>
      <w:r>
        <w:t xml:space="preserve"/>
      </w:r>
    </w:p>
    <w:p>
      <w:pPr>
        <w:spacing w:before="360" w:after="120"/>
        <w:jc w:val="center"/>
      </w:pPr>
      <w:r>
        <w:rPr>
          <w:rFonts w:ascii="Arial" w:cs="Arial" w:eastAsia="Arial" w:hAnsi="Arial"/>
          <w:b/>
          <w:bCs/>
          <w:color w:val="1A3A5A"/>
          <w:sz w:val="48"/>
          <w:szCs w:val="48"/>
        </w:rPr>
        <w:t xml:space="preserve">UI Design Specification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Freight Document Intelligence Hub</w:t>
      </w:r>
    </w:p>
    <w:p>
      <w:pPr>
        <w:spacing w:before="48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FDIH-UI-001 v1.0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March 2026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5: Dashboard · Upload · Review · Document Detail · Analytics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 auth screens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Removed — out of scope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 dark/light toggle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Single professional theme only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 shared UI components + 7 feature components + 3 charts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 Coverage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FR-008, FR-009, FR-010, FR-016–FR-022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3A5A"/>
          <w:sz w:val="32"/>
          <w:szCs w:val="32"/>
        </w:rPr>
        <w:t xml:space="preserve">1. Design Token System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components reference these CSS variables via Tailwind config. Zero hardcoded hex values in component files.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/ Tailwind class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A"/>
                <w:sz w:val="18"/>
                <w:szCs w:val="18"/>
              </w:rPr>
              <w:t xml:space="preserve">bg-slate-50  / --bg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#F8FAFC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Page background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A"/>
                <w:sz w:val="18"/>
                <w:szCs w:val="18"/>
              </w:rPr>
              <w:t xml:space="preserve">bg-white  / --surface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#FFFFFF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Card, panel, table background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A"/>
                <w:sz w:val="18"/>
                <w:szCs w:val="18"/>
              </w:rPr>
              <w:t xml:space="preserve">bg-slate-100  / --surface-2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#F1F5F9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background, alternate table rows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A"/>
                <w:sz w:val="18"/>
                <w:szCs w:val="18"/>
              </w:rPr>
              <w:t xml:space="preserve">border-slate-200  / --border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#E2E8F0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borders and dividers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A"/>
                <w:sz w:val="18"/>
                <w:szCs w:val="18"/>
              </w:rPr>
              <w:t xml:space="preserve">text-slate-900  / --text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#0F172A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headings and body text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A"/>
                <w:sz w:val="18"/>
                <w:szCs w:val="18"/>
              </w:rPr>
              <w:t xml:space="preserve">text-slate-500  / --text-mid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#64748B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Labels, secondary text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A"/>
                <w:sz w:val="18"/>
                <w:szCs w:val="18"/>
              </w:rPr>
              <w:t xml:space="preserve">text-slate-400  / --text-dim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#94A3B8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Placeholders, hints, dim values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A"/>
                <w:sz w:val="18"/>
                <w:szCs w:val="18"/>
              </w:rPr>
              <w:t xml:space="preserve">bg-blue-600  / --blue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#2563EB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CTA buttons, active nav, links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A"/>
                <w:sz w:val="18"/>
                <w:szCs w:val="18"/>
              </w:rPr>
              <w:t xml:space="preserve">bg-blue-50  / --blue-dim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#EFF6FF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Active nav background, blue chips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A"/>
                <w:sz w:val="18"/>
                <w:szCs w:val="18"/>
              </w:rPr>
              <w:t xml:space="preserve">bg-emerald-100 text-emerald-700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confidence ≥ 85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 confidence badge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A"/>
                <w:sz w:val="18"/>
                <w:szCs w:val="18"/>
              </w:rPr>
              <w:t xml:space="preserve">bg-amber-100 text-amber-700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confidence 60–84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Medium confidence badge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A"/>
                <w:sz w:val="18"/>
                <w:szCs w:val="18"/>
              </w:rPr>
              <w:t xml:space="preserve">bg-rose-100 text-rose-700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confidence &lt; 60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 confidence badge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A"/>
                <w:sz w:val="18"/>
                <w:szCs w:val="18"/>
              </w:rPr>
              <w:t xml:space="preserve">shadow-sm  / --shadow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1px 2px #0F172A0D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Card shadow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3A5A"/>
          <w:sz w:val="32"/>
          <w:szCs w:val="32"/>
        </w:rPr>
        <w:t xml:space="preserve">2.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Tailwind classes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 / Size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Page title (h1)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text-2xl font-bold text-slate-900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 700 / 24px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Section heading (h2)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text-lg font-semibold text-slate-800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 600 / 18px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Card heading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text-base font-semibold text-slate-700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 600 / 16px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Body 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text-sm text-slate-600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 400 / 14px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Label / uppercase caption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text-xs font-semibold text-slate-500 uppercase tracking-wide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 600 / 12px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Monospace data (IDs, refs)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font-mono text-xs text-slate-500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JetBrains Mono 400 / 12px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Badge 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text-xs font-semibold uppercase tracking-wide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 700 / 11px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3A5A"/>
          <w:sz w:val="32"/>
          <w:szCs w:val="32"/>
        </w:rPr>
        <w:t xml:space="preserve">3. App Shell &amp;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7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 behaviour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 ≥1024px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220px fixed left Sidebar. Right: flex-1 column with PageHeader (56px, border-bottom) above scrollable content area.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Tablet 640–1023px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Sidebar collapses to 60px icon-only rail. Tooltips on hover for nav labels. Content area fills remaining width.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 &lt;640px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Sidebar hidden. Top bar: hamburger (left) + page title (centre) + optional action (right). Hamburger opens MobileDrawer (260px, overlay with backdrop). BottomNav NOT used — drawer pattern only.</w:t>
            </w:r>
          </w:p>
        </w:tc>
      </w:tr>
    </w:tbl>
    <w:p>
      <w:pPr>
        <w:spacing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 item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 (lucide-react)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 condition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LayoutDashboard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pathname === '/'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Upload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/upload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pathname === '/upload'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Analytics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/analytics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BarChart2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pathname === '/analytics'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3A5A"/>
          <w:sz w:val="32"/>
          <w:szCs w:val="32"/>
        </w:rPr>
        <w:t xml:space="preserve">4. Shared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Props / Behaviour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ConfBadge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score: number. Green bg-emerald-100 text-emerald-700 (≥85). Amber bg-amber-100 text-amber-700 (60–84). Rose bg-rose-100 text-rose-700 (&lt;60). Displays the score value alongside the colour. rounded-full px-2 py-0.5 text-xs font-semibold.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TypeBadge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type: "commercial_invoice"|"packing_list"|"bill_of_lading". CI = blue. PL = amber. BL = slate. Abbreviated label: "Invoice" / "Packing List" / "Bill of Lading". Same sizing as ConfBadge.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StatusBadge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status: "pending"|"processing"|"review"|"approved"|"failed". approved=emerald, review=amber, processing=blue (with animate-pulse), failed=rose, pending=slate.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Btn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variant: "primary" | "ghost" | "danger". size: "sm" | "md". Loading prop: boolean — shows 14px spinner, disables button. Primary: bg-blue-600 hover:bg-blue-700 text-white. Ghost: bg-white border border-slate-200 hover:bg-slate-50 text-slate-700. min-h-10.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Card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className prop for additional Tailwind classes. bg-white rounded-xl border border-slate-200 shadow-sm p-5.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EmptyState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icon, heading, subtext, action (optional: {label, onClick}). Centred. Used when document list is empty.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PageHeader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title: string, children (right-side actions slot). flex justify-between items-center h-14 border-b border-slate-200 px-6.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LoadingSpinner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size: "sm"|"md"|"lg". Animated border-top spinner. Used inline and full-page.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3A5A"/>
          <w:sz w:val="32"/>
          <w:szCs w:val="32"/>
        </w:rPr>
        <w:t xml:space="preserve">5. Screen Specifications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S1  —  Dashboard</w:t>
            </w:r>
            <w:r>
              <w:rPr>
                <w:rFonts w:ascii="Arial" w:cs="Arial" w:eastAsia="Arial" w:hAnsi="Arial"/>
                <w:color w:val="A5C8F0"/>
                <w:sz w:val="16"/>
                <w:szCs w:val="16"/>
              </w:rPr>
              <w:t xml:space="preserve">     Route: /</w:t>
            </w:r>
          </w:p>
        </w:tc>
      </w:tr>
      <w:t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PageHeader "Documents" + Upload button (right). Stat cards row. Filter bar. Document table. All within Card.</w:t>
            </w:r>
          </w:p>
        </w:tc>
      </w:tr>
      <w:t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 cards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 Cards in a row: Total Documents (count of all docs for org), Approved (status=approved), Pending Review (status=review), Avg Confidence (AVG of overall_confidence, formatted as "82%"). Grid: grid-cols-4 desktop, grid-cols-2 tablet+mobile. Each card: large number, label below, relevant icon.</w:t>
            </w:r>
          </w:p>
        </w:tc>
      </w:tr>
      <w:t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 bar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input (placeholder "Search shipper, consignee, commodity, reference…") + 3 select dropdowns inline: Document Type | Date From | Date To | Country of Origin. "Clear filters" text link right-aligned, shown only when any filter is active. On mobile: filters collapse into a "Filters" button that opens a bottom sheet.</w:t>
            </w:r>
          </w:p>
        </w:tc>
      </w:tr>
      <w:t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table — desktop/tablet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thead: Type | Reference | Shipper | Confidence | Status | Uploaded | (actions). tbody: one tr per document. TypeBadge, truncated ref (font-mono), truncated shipper, ConfBadge, StatusBadge, relative date. Actions column: "View" ghost Btn. Hover state on row: bg-slate-50. Clicking the row (or the View button) navigates to /documents/:id.</w:t>
            </w:r>
          </w:p>
        </w:tc>
      </w:tr>
      <w:t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table — mobile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Each document is a Card with: TypeBadge + StatusBadge in a row, reference number (mono), shipper name, ConfBadge, uploaded date. Tap navigates to /documents/:id.</w:t>
            </w:r>
          </w:p>
        </w:tc>
      </w:tr>
      <w:t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Pagination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Previous / Next buttons below table. "Showing 1–20 of 47 documents." Disabled when at first/last page.</w:t>
            </w:r>
          </w:p>
        </w:tc>
      </w:tr>
      <w:t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EmptyState component when no documents. Heading "No documents yet". Subtext "Upload your first logistics document to get started." Action "Upload document".</w:t>
            </w:r>
          </w:p>
        </w:tc>
      </w:tr>
      <w:t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 refs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FR-016, FR-017, FR-018, FR-022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S2  —  Upload New Document</w:t>
            </w:r>
            <w:r>
              <w:rPr>
                <w:rFonts w:ascii="Arial" w:cs="Arial" w:eastAsia="Arial" w:hAnsi="Arial"/>
                <w:color w:val="A5C8F0"/>
                <w:sz w:val="16"/>
                <w:szCs w:val="16"/>
              </w:rPr>
              <w:t xml:space="preserve">     Route: /upload</w:t>
            </w:r>
          </w:p>
        </w:tc>
      </w:tr>
      <w:t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Centred narrow column (max-w-2xl). PageHeader "Upload Document". Two sections inside a Card: Type Selector, then File Drop Zone.</w:t>
            </w:r>
          </w:p>
        </w:tc>
      </w:tr>
      <w:t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selector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Label "Document Type" (required). 3 selectable cards side by side: Commercial Invoice | Packing List | Bill of Lading. Each card: icon (FileText/Package/Ship from lucide) + label. Selected state: ring-2 ring-blue-500 bg-blue-50. Unselected: border-slate-200 bg-white hover:bg-slate-50.</w:t>
            </w:r>
          </w:p>
        </w:tc>
      </w:tr>
      <w:t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drop zone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Dashed border rounded-lg. Idle: upload icon + "Drop your PDF or image here" + "or click to browse" + "PDF, JPEG or PNG — max 20 MB". Drag-over: border-blue-400 bg-blue-50. File selected: file icon + filename + filesize + "Remove" link. Accepts: .pdf, .jpg, .jpeg, .png.</w:t>
            </w:r>
          </w:p>
        </w:tc>
      </w:tr>
      <w:t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Wrong MIME type: inline error below drop zone in rose text. File &gt; 20MB: same. Error clears when user selects a new file.</w:t>
            </w:r>
          </w:p>
        </w:tc>
      </w:tr>
      <w:t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Submit button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"Upload &amp; Extract" primary Btn, full-width, at bottom of card. Disabled until both type and file are selected. Shows loading spinner on click.</w:t>
            </w:r>
          </w:p>
        </w:tc>
      </w:tr>
      <w:t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Processing state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After successful POST /upload: replace card content with: spinner + "Extracting data from your document…" + "This usually takes 10–30 seconds." Poll GET /status every 2s. On status="review": navigate to /review/:id. On status="failed": show error card with "Extraction failed" + "Try uploading again" button.</w:t>
            </w:r>
          </w:p>
        </w:tc>
      </w:tr>
      <w:t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 refs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FR-001, FR-002, FR-003, FR-004, FR-007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S3  —  Review Extraction</w:t>
            </w:r>
            <w:r>
              <w:rPr>
                <w:rFonts w:ascii="Arial" w:cs="Arial" w:eastAsia="Arial" w:hAnsi="Arial"/>
                <w:color w:val="A5C8F0"/>
                <w:sz w:val="16"/>
                <w:szCs w:val="16"/>
              </w:rPr>
              <w:t xml:space="preserve">     Route: /review/:id</w:t>
            </w:r>
          </w:p>
        </w:tc>
      </w:tr>
      <w:t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PageHeader "Review Extraction" + document type badge. Desktop/tablet: 2-column split — left 280px FilePreview (sticky), right flex-1 form. Mobile: FilePreview in collapsible accordion at top, form below.</w:t>
            </w:r>
          </w:p>
        </w:tc>
      </w:tr>
      <w:t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Warning banner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Shown when any field confidence &lt; 60: amber bg-amber-50 border-l-4 border-amber-400 p-4. Text: "One or more fields have low confidence — please review carefully." Shown above the field grid.</w:t>
            </w:r>
          </w:p>
        </w:tc>
      </w:tr>
      <w:t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preview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PDF: &lt;iframe src="/api/documents/:id/file" className="w-full h-full min-h-[500px]"&gt;. Image: &lt;img src="/api/documents/:id/file"&gt;. On mobile: collapsed by default. "Show document ▼" button expands it.</w:t>
            </w:r>
          </w:p>
        </w:tc>
      </w:tr>
      <w:t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grid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columns desktop (grid-cols-2 gap-4), 1 column mobile. 14 field cards. Each card: uppercase label + confidence badge (top row) → editable &lt;input&gt; below. Input pre-filled with ai_value. When user types a new value: border turns border-blue-400 and "Edited" amber badge appears next to ConfBadge.</w:t>
            </w:r>
          </w:p>
        </w:tc>
      </w:tr>
      <w:t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reference_numbers field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Renders as a comma-separated string in the input (join the array with ", "). On save: split by comma, trim whitespace, remove empty strings, re-join as JSON array.</w:t>
            </w:r>
          </w:p>
        </w:tc>
      </w:tr>
      <w:t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buttons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Right-aligned row below field grid: "Discard" ghost Btn (confirm dialog: "Go back? Changes will be lost.") + "Save Document" primary Btn. Save shows spinner during PUT request.</w:t>
            </w:r>
          </w:p>
        </w:tc>
      </w:tr>
      <w:t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 200 from PUT /review: router.push("/documents/" + id).</w:t>
            </w:r>
          </w:p>
        </w:tc>
      </w:tr>
      <w:t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 refs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FR-005, FR-008, FR-009, FR-010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S4  —  Document Detail</w:t>
            </w:r>
            <w:r>
              <w:rPr>
                <w:rFonts w:ascii="Arial" w:cs="Arial" w:eastAsia="Arial" w:hAnsi="Arial"/>
                <w:color w:val="A5C8F0"/>
                <w:sz w:val="16"/>
                <w:szCs w:val="16"/>
              </w:rPr>
              <w:t xml:space="preserve">     Route: /documents/:id</w:t>
            </w:r>
          </w:p>
        </w:tc>
      </w:tr>
      <w:t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Same split as S3 but fully read-only. PageHeader: TypeBadge + reference number (mono) + uploaded date + StatusBadge. Left: FilePreview. Right: two sections.</w:t>
            </w:r>
          </w:p>
        </w:tc>
      </w:tr>
      <w:t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section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"Extracted Fields" heading. Same 2-col grid. Each field card (read-only, no input): uppercase label, ConfBadge (top right), ai_value in text-slate-400 text-xs (dimmed), final_value in text-slate-900 font-medium (bold). "Edited" amber chip if was_corrected=true.</w:t>
            </w:r>
          </w:p>
        </w:tc>
      </w:tr>
      <w:t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Correction history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"Correction History" heading. If no corrections: "No corrections were made to this document." Otherwise: table with columns Field | AI Extracted | Corrected To | Date. Date: formatted as "12 Jan 2025, 14:23". Rows sorted by corrected_at DESC.</w:t>
            </w:r>
          </w:p>
        </w:tc>
      </w:tr>
      <w:t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 button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"← Back to Dashboard" ghost Btn in PageHeader left.</w:t>
            </w:r>
          </w:p>
        </w:tc>
      </w:tr>
      <w:t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 refs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FR-019, FR-022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S5  —  Analytics</w:t>
            </w:r>
            <w:r>
              <w:rPr>
                <w:rFonts w:ascii="Arial" w:cs="Arial" w:eastAsia="Arial" w:hAnsi="Arial"/>
                <w:color w:val="A5C8F0"/>
                <w:sz w:val="16"/>
                <w:szCs w:val="16"/>
              </w:rPr>
              <w:t xml:space="preserve">     Route: /analytics</w:t>
            </w:r>
          </w:p>
        </w:tc>
      </w:tr>
      <w:t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PageHeader "Analytics". 3 Chart cards stacked. On desktop: Chart 1 full-width, Charts 2 and 3 side by side. On mobile: all cards stacked.</w:t>
            </w:r>
          </w:p>
        </w:tc>
      </w:tr>
      <w:t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1 — Field Accuracy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Card heading "Average Confidence by Field". Recharts HorizontalBarChart (BarChart layout="vertical"). YAxis: field_name (human-readable label, see label map below). XAxis: 0–100. Bars coloured per value: fill emerald (≥85), amber (60–84), rose (&lt;60). Height 420px. ResponsiveContainer width="100%".</w:t>
            </w:r>
          </w:p>
        </w:tc>
      </w:tr>
      <w:t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2 — Monthly Trend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Card heading "Monthly Volume &amp; Confidence". Recharts LineChart. XAxis: month (formatted "Jan 25"). Left YAxis: doc_count (integer). Right YAxis: avg_confidence (0–100). Two Lines: doc_count (blue) + avg_confidence (emerald). Height 280px.</w:t>
            </w:r>
          </w:p>
        </w:tc>
      </w:tr>
      <w:t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3 — Confidence Distribution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Card heading "Confidence Distribution". Recharts PieChart (donut: innerRadius 60, outerRadius 90). 3 segments: High (emerald) / Medium (amber) / Low (rose). Legend below. Height 280px.</w:t>
            </w:r>
          </w:p>
        </w:tc>
      </w:tr>
      <w:t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label map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shipper_name → "Shipper Name", shipper_address → "Shipper Address", consignee_name → "Consignee Name", consignee_address → "Consignee Address", commodity_description → "Commodity", quantity_and_units → "Quantity &amp; Units", gross_weight → "Gross Weight", net_weight → "Net Weight", country_of_origin → "Country of Origin", declared_value → "Declared Value", currency → "Currency", incoterms → "Incoterms", document_date → "Document Date", reference_numbers → "Reference Numbers".</w:t>
            </w:r>
          </w:p>
        </w:tc>
      </w:tr>
      <w:t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Empty / loading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Each chart card shows LoadingSpinner while fetching. If data is empty (no approved documents): EmptyState in the card.</w:t>
            </w:r>
          </w:p>
        </w:tc>
      </w:tr>
      <w:t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 refs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FR-021, FR-022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3A5A"/>
          <w:sz w:val="32"/>
          <w:szCs w:val="32"/>
        </w:rPr>
        <w:t xml:space="preserve">6. Frontend Data Fetching Pattern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pages are "use client". Data is fetched with useEffect + useState. No server components for data fetching — keeps the pattern consistent and debuggable.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2000"/>
        <w:gridCol w:w="15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mount — fetch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Loading state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state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S1 Dashboard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listDocuments(params) on mount + on filter change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Spinner in table area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Error card with retry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S1 Dashboard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fetch stat counts (same listDocuments total + analytics/distribution)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Skeleton stat cards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S2 Upload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fetch on mount — only on submit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Button spinner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Error message below zone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S2 Upload — poll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pollStatus(id) every 2s after upload success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Processing card UI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Redirect to /review on status="review"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S3 Review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getDocument(id) on 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Full-page LoadingSpinner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Full-page error with Back link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S4 Detail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getDocument(id) on 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Full-page LoadingSpinner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Full-page error with Back link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S5 Analytics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getFieldAccuracy() + getTrend() + getDistribution() in parallel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Spinner per chart card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Error per chart card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3A5A"/>
          <w:sz w:val="32"/>
          <w:szCs w:val="32"/>
        </w:rPr>
        <w:t xml:space="preserve">7. API Client (frontend/lib/api.ts) — Complete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functions are async, use native fetch, throw on non-ok responses. BASE_URL from NEXT_PUBLIC_API_URL.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D111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const BASE = process.env.NEXT_PUBLIC_API_URL;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async function apiFetch&lt;T&gt;(path: string, init?: RequestInit): Promise&lt;T&gt;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const res = await fetch(`${BASE}${path}`, init);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if (!res.ok)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const err = await res.json().catch(() =&gt; ({ error: res.statusText }));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throw new Error(err.error ?? "Request failed");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return res.json() as Promise&lt;T&gt;;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export const uploadDocument = (file: File, documentType: string)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const fd = new FormData();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fd.append("file", file);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fd.append("document_type", documentType);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return apiFetch&lt;{documentId:string}&gt;("/api/documents/upload", { method:"POST", body:fd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export const pollStatus = (id: string) =&gt;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apiFetch&lt;{status:string}&gt;(`/api/documents/${id}/status`);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export const getDocument = (id: string) =&gt;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apiFetch&lt;DocumentDetailResponse&gt;(`/api/documents/${id}`);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export const saveReview = (id: string, fields: ReviewField[]) =&gt;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apiFetch&lt;{documentId:string}&gt;(`/api/documents/${id}/review`,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method:"PUT", headers:{"Content-Type":"application/json"},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body: JSON.stringify({ fields }),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export const listDocuments = (params: Record&lt;string,string&gt;) =&gt;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apiFetch&lt;DocumentListResponse&gt;(`/api/documents?${new URLSearchParams(params)}`);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export const getFieldAccuracy = () =&gt;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apiFetch&lt;FieldAccuracyResponse&gt;("/api/analytics/field-accuracy");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export const getTrend = () =&gt;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apiFetch&lt;TrendResponse&gt;("/api/analytics/trend");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export const getDistribution = () =&gt;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apiFetch&lt;DistributionResponse&gt;("/api/analytics/distribution");</w:t>
            </w:r>
          </w:p>
        </w:tc>
      </w:tr>
    </w:tbl>
    <w:p>
      <w:pPr>
        <w:spacing w:before="360"/>
      </w:pPr>
      <w:r>
        <w:t xml:space="preserve"/>
      </w:r>
    </w:p>
    <w:p>
      <w:pPr>
        <w:spacing w:before="36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— End of UI Spec v1.0 — 5 screens — strictly scoped to assignment brief —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360"/>
      </w:tabs>
      <w:spacing w:before="100"/>
    </w:pPr>
    <w:r>
      <w:rPr>
        <w:rFonts w:ascii="Arial" w:cs="Arial" w:eastAsia="Arial" w:hAnsi="Arial"/>
        <w:color w:val="999999"/>
        <w:sz w:val="16"/>
        <w:szCs w:val="16"/>
      </w:rPr>
      <w:t xml:space="preserve">CONFIDENTIAL — Architecture Reference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360"/>
      </w:tabs>
      <w:spacing w:before="0" w:after="100"/>
    </w:pPr>
    <w:r>
      <w:rPr>
        <w:rFonts w:ascii="Arial" w:cs="Arial" w:eastAsia="Arial" w:hAnsi="Arial"/>
        <w:b/>
        <w:bCs/>
        <w:color w:val="1A3A5A"/>
        <w:sz w:val="18"/>
        <w:szCs w:val="18"/>
      </w:rPr>
      <w:t xml:space="preserve">Aulintri — Freight Document Intelligence Hub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UI Design Specification — FDIH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3A5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2026-03-09T10:27:13.787Z</dcterms:created>
  <dcterms:modified xsi:type="dcterms:W3CDTF">2026-03-09T10:27:13.787Z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