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6"/>
      </w:tblGrid>
      <w:tr w14:paraId="5009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400" w:type="dxa"/>
              <w:left w:w="400" w:type="dxa"/>
              <w:bottom w:w="400" w:type="dxa"/>
              <w:right w:w="400" w:type="dxa"/>
            </w:tcMar>
          </w:tcPr>
          <w:p w14:paraId="0103AC14">
            <w:pPr>
              <w:spacing w:after="80"/>
              <w:jc w:val="center"/>
            </w:pPr>
            <w:r>
              <w:rPr>
                <w:b/>
                <w:bCs/>
                <w:color w:val="FFFFFF"/>
                <w:sz w:val="52"/>
                <w:szCs w:val="52"/>
              </w:rPr>
              <w:t>ACTIVEEDGE</w:t>
            </w:r>
          </w:p>
          <w:p w14:paraId="04ED1FAF">
            <w:pPr>
              <w:spacing w:after="80"/>
              <w:jc w:val="center"/>
            </w:pPr>
            <w:r>
              <w:rPr>
                <w:i/>
                <w:iCs/>
                <w:color w:val="C8E6C9"/>
                <w:sz w:val="24"/>
                <w:szCs w:val="24"/>
              </w:rPr>
              <w:t>Performance Sportswear — Built for the Planet</w:t>
            </w:r>
          </w:p>
          <w:p w14:paraId="17E53AB2">
            <w:pPr>
              <w:spacing w:before="120"/>
              <w:jc w:val="center"/>
            </w:pPr>
            <w:r>
              <w:rPr>
                <w:b/>
                <w:bCs/>
                <w:color w:val="FFFFFF"/>
                <w:sz w:val="36"/>
                <w:szCs w:val="36"/>
              </w:rPr>
              <w:t>AGILE TEAM CHARTER</w:t>
            </w:r>
          </w:p>
        </w:tc>
      </w:tr>
    </w:tbl>
    <w:p w14:paraId="14BBAAB8">
      <w:pPr>
        <w:spacing w:before="60" w:after="60"/>
      </w:pP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6"/>
      </w:tblGrid>
      <w:tr w14:paraId="03319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shd w:val="clear" w:color="auto" w:fill="F5F5F5"/>
            <w:tcMar>
              <w:top w:w="120" w:type="dxa"/>
              <w:left w:w="200" w:type="dxa"/>
              <w:bottom w:w="120" w:type="dxa"/>
              <w:right w:w="200" w:type="dxa"/>
            </w:tcMar>
          </w:tcPr>
          <w:p w14:paraId="7E911641">
            <w:pPr>
              <w:spacing w:before="40" w:after="40"/>
            </w:pPr>
            <w:r>
              <w:rPr>
                <w:b/>
                <w:bCs/>
                <w:sz w:val="19"/>
                <w:szCs w:val="19"/>
              </w:rPr>
              <w:t xml:space="preserve">Course: </w:t>
            </w:r>
            <w:r>
              <w:rPr>
                <w:sz w:val="19"/>
                <w:szCs w:val="19"/>
              </w:rPr>
              <w:t>PRP372S</w:t>
            </w:r>
          </w:p>
          <w:p w14:paraId="1F0FAB69">
            <w:pPr>
              <w:spacing w:before="40" w:after="40"/>
            </w:pPr>
            <w:r>
              <w:rPr>
                <w:b/>
                <w:bCs/>
                <w:sz w:val="19"/>
                <w:szCs w:val="19"/>
              </w:rPr>
              <w:t xml:space="preserve">Lecturer: </w:t>
            </w:r>
            <w:r>
              <w:rPr>
                <w:sz w:val="19"/>
                <w:szCs w:val="19"/>
              </w:rPr>
              <w:t>Prima Inderlal</w:t>
            </w:r>
          </w:p>
          <w:p w14:paraId="372F8EEC">
            <w:pPr>
              <w:spacing w:before="40" w:after="40"/>
            </w:pPr>
            <w:r>
              <w:rPr>
                <w:b/>
                <w:bCs/>
                <w:sz w:val="19"/>
                <w:szCs w:val="19"/>
              </w:rPr>
              <w:t xml:space="preserve">Date: </w:t>
            </w:r>
            <w:r>
              <w:rPr>
                <w:sz w:val="19"/>
                <w:szCs w:val="19"/>
              </w:rPr>
              <w:t>1 April 2026</w:t>
            </w:r>
          </w:p>
          <w:p w14:paraId="368ABAEB">
            <w:pPr>
              <w:spacing w:before="40" w:after="40"/>
            </w:pPr>
            <w:r>
              <w:rPr>
                <w:b/>
                <w:bCs/>
                <w:sz w:val="19"/>
                <w:szCs w:val="19"/>
              </w:rPr>
              <w:t xml:space="preserve">Team Leader: </w:t>
            </w:r>
            <w:r>
              <w:rPr>
                <w:sz w:val="19"/>
                <w:szCs w:val="19"/>
              </w:rPr>
              <w:t>Abdullahi Farah (230971091)</w:t>
            </w:r>
          </w:p>
        </w:tc>
      </w:tr>
    </w:tbl>
    <w:p w14:paraId="1FC57D85">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CA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766D14FB">
            <w:r>
              <w:rPr>
                <w:b/>
                <w:bCs/>
                <w:color w:val="FFFFFF"/>
                <w:sz w:val="28"/>
                <w:szCs w:val="28"/>
              </w:rPr>
              <w:t>1  Team Purpose &amp; Vision</w:t>
            </w:r>
          </w:p>
        </w:tc>
      </w:tr>
    </w:tbl>
    <w:p w14:paraId="6FB99EC3">
      <w:pPr>
        <w:spacing w:before="60" w:after="60"/>
      </w:pP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3"/>
        <w:gridCol w:w="6873"/>
      </w:tblGrid>
      <w:tr w14:paraId="61B82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F0C8172">
            <w:r>
              <w:rPr>
                <w:b/>
                <w:bCs/>
                <w:color w:val="1B5E20"/>
                <w:sz w:val="19"/>
                <w:szCs w:val="19"/>
              </w:rPr>
              <w:t>Team Mission</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CECDC0">
            <w:r>
              <w:rPr>
                <w:sz w:val="19"/>
                <w:szCs w:val="19"/>
              </w:rPr>
              <w:t>The aim of this project was to build South Africa’s leading sustainable performance sportswear brand, offering fitness-active South Africans quality activewear that is eco-responsible and genuinely affordable.</w:t>
            </w:r>
          </w:p>
        </w:tc>
      </w:tr>
      <w:tr w14:paraId="2F88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0FE2EB8">
            <w:r>
              <w:rPr>
                <w:b/>
                <w:bCs/>
                <w:color w:val="1B5E20"/>
                <w:sz w:val="19"/>
                <w:szCs w:val="19"/>
              </w:rPr>
              <w:t>Vision Statement</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5344EC">
            <w:r>
              <w:rPr>
                <w:sz w:val="19"/>
                <w:szCs w:val="19"/>
              </w:rPr>
              <w:t>A South Africa where all sportsmen can train freely without compromising their values or breaking their budget in gear that performs, lasts and leaves the least possible impact.</w:t>
            </w:r>
          </w:p>
        </w:tc>
      </w:tr>
      <w:tr w14:paraId="43A8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0FA0350">
            <w:r>
              <w:rPr>
                <w:b/>
                <w:bCs/>
                <w:color w:val="1B5E20"/>
                <w:sz w:val="19"/>
                <w:szCs w:val="19"/>
              </w:rPr>
              <w:t>Product / Service</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5DCDAE">
            <w:r>
              <w:rPr>
                <w:sz w:val="19"/>
                <w:szCs w:val="19"/>
              </w:rPr>
              <w:t>High-performance activewear made from recycled and eco-certified materials (leggings, sports bras, tees, shorts, outerwear) R250–R650</w:t>
            </w:r>
          </w:p>
        </w:tc>
      </w:tr>
      <w:tr w14:paraId="6FF1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24B0543">
            <w:r>
              <w:rPr>
                <w:b/>
                <w:bCs/>
                <w:color w:val="1B5E20"/>
                <w:sz w:val="19"/>
                <w:szCs w:val="19"/>
              </w:rPr>
              <w:t>Success Definition</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15A1ED">
            <w:r>
              <w:rPr>
                <w:sz w:val="19"/>
                <w:szCs w:val="19"/>
              </w:rPr>
              <w:t>The relationship between customer demands and the product offering is very clear.</w:t>
            </w:r>
          </w:p>
        </w:tc>
      </w:tr>
    </w:tbl>
    <w:p w14:paraId="27447618">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9AF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08734878">
            <w:r>
              <w:rPr>
                <w:b/>
                <w:bCs/>
                <w:color w:val="FFFFFF"/>
                <w:sz w:val="28"/>
                <w:szCs w:val="28"/>
              </w:rPr>
              <w:t>2  Team Members &amp; Roles</w:t>
            </w:r>
          </w:p>
        </w:tc>
      </w:tr>
    </w:tbl>
    <w:p w14:paraId="7AD4B3F5">
      <w:pPr>
        <w:spacing w:before="60" w:after="60"/>
      </w:pP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4306"/>
      </w:tblGrid>
      <w:tr w14:paraId="1214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4D08B07E">
            <w:r>
              <w:rPr>
                <w:b/>
                <w:bCs/>
                <w:color w:val="FFFFFF"/>
                <w:sz w:val="19"/>
                <w:szCs w:val="19"/>
              </w:rPr>
              <w:t>Name</w:t>
            </w:r>
          </w:p>
        </w:tc>
        <w:tc>
          <w:tcPr>
            <w:tcW w:w="24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6167C097">
            <w:r>
              <w:rPr>
                <w:b/>
                <w:bCs/>
                <w:color w:val="FFFFFF"/>
                <w:sz w:val="19"/>
                <w:szCs w:val="19"/>
              </w:rPr>
              <w:t>Role</w:t>
            </w:r>
          </w:p>
        </w:tc>
        <w:tc>
          <w:tcPr>
            <w:tcW w:w="4306"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6454537E">
            <w:r>
              <w:rPr>
                <w:b/>
                <w:bCs/>
                <w:color w:val="FFFFFF"/>
                <w:sz w:val="19"/>
                <w:szCs w:val="19"/>
              </w:rPr>
              <w:t>Key Responsibilities</w:t>
            </w:r>
          </w:p>
        </w:tc>
      </w:tr>
      <w:tr w14:paraId="4DA5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24F671">
            <w:r>
              <w:rPr>
                <w:sz w:val="19"/>
                <w:szCs w:val="19"/>
              </w:rPr>
              <w:t>Abdullahi Farah (230971091)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0F2432">
            <w:r>
              <w:rPr>
                <w:sz w:val="19"/>
                <w:szCs w:val="19"/>
              </w:rPr>
              <w:t>Group Leader</w:t>
            </w:r>
          </w:p>
        </w:tc>
        <w:tc>
          <w:tcPr>
            <w:tcW w:w="38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EC4F27">
            <w:r>
              <w:rPr>
                <w:sz w:val="19"/>
                <w:szCs w:val="19"/>
              </w:rPr>
              <w:t>Business idea development, value proposition, overall coordination</w:t>
            </w:r>
          </w:p>
        </w:tc>
      </w:tr>
      <w:tr w14:paraId="3870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0BD6C0">
            <w:r>
              <w:rPr>
                <w:sz w:val="19"/>
                <w:szCs w:val="19"/>
              </w:rPr>
              <w:t>Touheed Ismail (221176225)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A818D">
            <w:r>
              <w:rPr>
                <w:sz w:val="19"/>
                <w:szCs w:val="19"/>
              </w:rPr>
              <w:t>Researcher</w:t>
            </w:r>
          </w:p>
        </w:tc>
        <w:tc>
          <w:tcPr>
            <w:tcW w:w="38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88FD74">
            <w:r>
              <w:rPr>
                <w:sz w:val="19"/>
                <w:szCs w:val="19"/>
              </w:rPr>
              <w:t>Market research, community context, competitor analysis</w:t>
            </w:r>
          </w:p>
        </w:tc>
      </w:tr>
      <w:tr w14:paraId="682D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00289E">
            <w:r>
              <w:rPr>
                <w:sz w:val="19"/>
                <w:szCs w:val="19"/>
              </w:rPr>
              <w:t>Jaden Abrahams (222206721)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231CE0">
            <w:r>
              <w:rPr>
                <w:sz w:val="19"/>
                <w:szCs w:val="19"/>
              </w:rPr>
              <w:t>Writer / Editor</w:t>
            </w:r>
          </w:p>
        </w:tc>
        <w:tc>
          <w:tcPr>
            <w:tcW w:w="38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17914C">
            <w:r>
              <w:rPr>
                <w:sz w:val="19"/>
                <w:szCs w:val="19"/>
              </w:rPr>
              <w:t>5W marketing strategy, problem definition, document editing</w:t>
            </w:r>
          </w:p>
        </w:tc>
      </w:tr>
      <w:tr w14:paraId="0212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C34B2">
            <w:r>
              <w:rPr>
                <w:sz w:val="19"/>
                <w:szCs w:val="19"/>
              </w:rPr>
              <w:t>Lebohang Mosimane (222464062)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8E67A8">
            <w:r>
              <w:rPr>
                <w:sz w:val="19"/>
                <w:szCs w:val="19"/>
              </w:rPr>
              <w:t>Designer</w:t>
            </w:r>
          </w:p>
        </w:tc>
        <w:tc>
          <w:tcPr>
            <w:tcW w:w="38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2B6D74">
            <w:r>
              <w:rPr>
                <w:sz w:val="19"/>
                <w:szCs w:val="19"/>
              </w:rPr>
              <w:t>Document design, formatting, visual presentation</w:t>
            </w:r>
          </w:p>
        </w:tc>
      </w:tr>
      <w:tr w14:paraId="3AA7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9306B">
            <w:r>
              <w:rPr>
                <w:sz w:val="19"/>
                <w:szCs w:val="19"/>
              </w:rPr>
              <w:t>Entle Hlakuva (230414729)</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3330FF">
            <w:r>
              <w:rPr>
                <w:sz w:val="19"/>
                <w:szCs w:val="19"/>
              </w:rPr>
              <w:t>Presenter</w:t>
            </w:r>
          </w:p>
        </w:tc>
        <w:tc>
          <w:tcPr>
            <w:tcW w:w="38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EB72FD">
            <w:r>
              <w:rPr>
                <w:sz w:val="19"/>
                <w:szCs w:val="19"/>
              </w:rPr>
              <w:t>Validation evidence, survey analysis, presentation delivery</w:t>
            </w:r>
          </w:p>
        </w:tc>
      </w:tr>
    </w:tbl>
    <w:p w14:paraId="3B1A0A58">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71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710BA97B">
            <w:r>
              <w:rPr>
                <w:b/>
                <w:bCs/>
                <w:color w:val="FFFFFF"/>
                <w:sz w:val="28"/>
                <w:szCs w:val="28"/>
              </w:rPr>
              <w:t>3  Team Values &amp; Agile Principles</w:t>
            </w:r>
          </w:p>
        </w:tc>
      </w:tr>
    </w:tbl>
    <w:p w14:paraId="15C072DE">
      <w:pPr>
        <w:spacing w:before="60" w:after="60"/>
      </w:pPr>
    </w:p>
    <w:p w14:paraId="1303783B">
      <w:pPr>
        <w:spacing w:before="200" w:after="80"/>
      </w:pPr>
      <w:r>
        <w:rPr>
          <w:b/>
          <w:bCs/>
          <w:color w:val="2E7D32"/>
          <w:sz w:val="22"/>
          <w:szCs w:val="22"/>
        </w:rPr>
        <w:t>Core Values</w:t>
      </w:r>
    </w:p>
    <w:p w14:paraId="07283126">
      <w:pPr>
        <w:pStyle w:val="17"/>
        <w:numPr>
          <w:ilvl w:val="0"/>
          <w:numId w:val="1"/>
        </w:numPr>
        <w:spacing w:before="40" w:after="40"/>
      </w:pPr>
      <w:r>
        <w:t>Respect — We listen actively and treat every team member's input with equal value.</w:t>
      </w:r>
    </w:p>
    <w:p w14:paraId="2BF23DBF">
      <w:pPr>
        <w:pStyle w:val="17"/>
        <w:numPr>
          <w:ilvl w:val="0"/>
          <w:numId w:val="1"/>
        </w:numPr>
        <w:spacing w:before="40" w:after="40"/>
      </w:pPr>
      <w:r>
        <w:t>Transparency — We share progress, blockers, and feedback openly and honestly.</w:t>
      </w:r>
    </w:p>
    <w:p w14:paraId="0737920C">
      <w:pPr>
        <w:pStyle w:val="17"/>
        <w:numPr>
          <w:ilvl w:val="0"/>
          <w:numId w:val="1"/>
        </w:numPr>
        <w:spacing w:before="40" w:after="40"/>
      </w:pPr>
      <w:r>
        <w:t>Accountability — We own our tasks and follow through on commitments.</w:t>
      </w:r>
    </w:p>
    <w:p w14:paraId="79EA78AC">
      <w:pPr>
        <w:pStyle w:val="17"/>
        <w:numPr>
          <w:ilvl w:val="0"/>
          <w:numId w:val="1"/>
        </w:numPr>
        <w:spacing w:before="40" w:after="40"/>
      </w:pPr>
      <w:r>
        <w:t>Trust — We trust each other to deliver and to raise issues early.</w:t>
      </w:r>
    </w:p>
    <w:p w14:paraId="33246608">
      <w:pPr>
        <w:pStyle w:val="17"/>
        <w:numPr>
          <w:ilvl w:val="0"/>
          <w:numId w:val="1"/>
        </w:numPr>
        <w:spacing w:before="40" w:after="40"/>
      </w:pPr>
      <w:r>
        <w:t>Learning Mindset — We treat every challenge as an opportunity to improve.</w:t>
      </w:r>
    </w:p>
    <w:p w14:paraId="166B0B03">
      <w:pPr>
        <w:spacing w:before="60" w:after="60"/>
      </w:pPr>
    </w:p>
    <w:p w14:paraId="23923E38">
      <w:pPr>
        <w:spacing w:before="200" w:after="80"/>
      </w:pPr>
      <w:r>
        <w:rPr>
          <w:b/>
          <w:bCs/>
          <w:color w:val="2E7D32"/>
          <w:sz w:val="22"/>
          <w:szCs w:val="22"/>
        </w:rPr>
        <w:t>Agile Principles We Follow</w:t>
      </w:r>
    </w:p>
    <w:p w14:paraId="3C69B2CD">
      <w:pPr>
        <w:pStyle w:val="17"/>
        <w:numPr>
          <w:ilvl w:val="0"/>
          <w:numId w:val="1"/>
        </w:numPr>
        <w:spacing w:before="40" w:after="40"/>
      </w:pPr>
      <w:r>
        <w:t>Individuals and interactions over processes and tools.</w:t>
      </w:r>
    </w:p>
    <w:p w14:paraId="3DFD2EC0">
      <w:pPr>
        <w:pStyle w:val="17"/>
        <w:numPr>
          <w:ilvl w:val="0"/>
          <w:numId w:val="1"/>
        </w:numPr>
        <w:spacing w:before="40" w:after="40"/>
      </w:pPr>
      <w:r>
        <w:t>Working deliverables over exhaustive documentation.</w:t>
      </w:r>
    </w:p>
    <w:p w14:paraId="34F75225">
      <w:pPr>
        <w:pStyle w:val="17"/>
        <w:numPr>
          <w:ilvl w:val="0"/>
          <w:numId w:val="1"/>
        </w:numPr>
        <w:spacing w:before="40" w:after="40"/>
      </w:pPr>
      <w:r>
        <w:t>Collaboration and continuous feedback over rigid planning.</w:t>
      </w:r>
    </w:p>
    <w:p w14:paraId="0F17197B">
      <w:pPr>
        <w:pStyle w:val="17"/>
        <w:numPr>
          <w:ilvl w:val="0"/>
          <w:numId w:val="1"/>
        </w:numPr>
        <w:spacing w:before="40" w:after="40"/>
      </w:pPr>
      <w:r>
        <w:t>Responding to change over following a fixed plan.</w:t>
      </w:r>
    </w:p>
    <w:p w14:paraId="04393477">
      <w:pPr>
        <w:pStyle w:val="17"/>
        <w:numPr>
          <w:ilvl w:val="0"/>
          <w:numId w:val="1"/>
        </w:numPr>
        <w:spacing w:before="40" w:after="40"/>
      </w:pPr>
      <w:r>
        <w:t>Deliver value in short, focused iterations and review and improve regularly.</w:t>
      </w:r>
    </w:p>
    <w:p w14:paraId="219E7639">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73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572A3D00">
            <w:r>
              <w:rPr>
                <w:b/>
                <w:bCs/>
                <w:color w:val="FFFFFF"/>
                <w:sz w:val="28"/>
                <w:szCs w:val="28"/>
              </w:rPr>
              <w:t>4  Communication Plan</w:t>
            </w:r>
          </w:p>
        </w:tc>
      </w:tr>
    </w:tbl>
    <w:p w14:paraId="7B3D8CE2">
      <w:pPr>
        <w:spacing w:before="60" w:after="60"/>
      </w:pP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3"/>
        <w:gridCol w:w="6873"/>
      </w:tblGrid>
      <w:tr w14:paraId="71F8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352B955">
            <w:r>
              <w:rPr>
                <w:b/>
                <w:bCs/>
                <w:color w:val="1B5E20"/>
                <w:sz w:val="19"/>
                <w:szCs w:val="19"/>
              </w:rPr>
              <w:t>Primary Channels</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9CB5D7">
            <w:r>
              <w:rPr>
                <w:sz w:val="19"/>
                <w:szCs w:val="19"/>
              </w:rPr>
              <w:t>WhatsApp (day-to-day updates), Google Meet (team meetings), Google Drive (shared documents)</w:t>
            </w:r>
          </w:p>
        </w:tc>
      </w:tr>
      <w:tr w14:paraId="3F48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04EA745">
            <w:r>
              <w:rPr>
                <w:b/>
                <w:bCs/>
                <w:color w:val="1B5E20"/>
                <w:sz w:val="19"/>
                <w:szCs w:val="19"/>
              </w:rPr>
              <w:t>Meeting Frequency</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73F349">
            <w:r>
              <w:rPr>
                <w:sz w:val="19"/>
                <w:szCs w:val="19"/>
              </w:rPr>
              <w:t>Weekly check-in every Monday; ad-hoc sessions as needed ahead of milestones</w:t>
            </w:r>
          </w:p>
        </w:tc>
      </w:tr>
      <w:tr w14:paraId="38B7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E126BC9">
            <w:r>
              <w:rPr>
                <w:b/>
                <w:bCs/>
                <w:color w:val="1B5E20"/>
                <w:sz w:val="19"/>
                <w:szCs w:val="19"/>
              </w:rPr>
              <w:t>Response Time</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DF049">
            <w:r>
              <w:rPr>
                <w:sz w:val="19"/>
                <w:szCs w:val="19"/>
              </w:rPr>
              <w:t>Non-urgent messages: within 24 hours. Urgent issues: within 3 hours during core hours (08:00–20:00).</w:t>
            </w:r>
          </w:p>
        </w:tc>
      </w:tr>
      <w:tr w14:paraId="5DC9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5122CD7">
            <w:r>
              <w:rPr>
                <w:b/>
                <w:bCs/>
                <w:color w:val="1B5E20"/>
                <w:sz w:val="19"/>
                <w:szCs w:val="19"/>
              </w:rPr>
              <w:t>Remote Norms</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4EDEE4">
            <w:r>
              <w:rPr>
                <w:sz w:val="19"/>
                <w:szCs w:val="19"/>
              </w:rPr>
              <w:t>Cameras on for scheduled meetings where possible. Notify the group in advance if unavailable.</w:t>
            </w:r>
          </w:p>
        </w:tc>
      </w:tr>
      <w:tr w14:paraId="092A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B04668C">
            <w:r>
              <w:rPr>
                <w:b/>
                <w:bCs/>
                <w:color w:val="1B5E20"/>
                <w:sz w:val="19"/>
                <w:szCs w:val="19"/>
              </w:rPr>
              <w:t>Decision Escalation</w:t>
            </w:r>
          </w:p>
        </w:tc>
        <w:tc>
          <w:tcPr>
            <w:tcW w:w="65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DED1FE">
            <w:r>
              <w:rPr>
                <w:sz w:val="19"/>
                <w:szCs w:val="19"/>
              </w:rPr>
              <w:t>Unresolved disagreements raised to the Group Leader (Abdullahi Farah) for a final call after team input.</w:t>
            </w:r>
          </w:p>
        </w:tc>
      </w:tr>
    </w:tbl>
    <w:p w14:paraId="476974CC">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45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33B2A3E1">
            <w:r>
              <w:rPr>
                <w:b/>
                <w:bCs/>
                <w:color w:val="FFFFFF"/>
                <w:sz w:val="28"/>
                <w:szCs w:val="28"/>
              </w:rPr>
              <w:t>5  Goals &amp; Milestones (SMART)</w:t>
            </w:r>
          </w:p>
        </w:tc>
      </w:tr>
    </w:tbl>
    <w:p w14:paraId="7BC50094">
      <w:pPr>
        <w:spacing w:before="60" w:after="60"/>
      </w:pPr>
    </w:p>
    <w:p w14:paraId="4FB43948">
      <w:pPr>
        <w:spacing w:before="60" w:after="60"/>
      </w:pPr>
      <w:r>
        <w:t>All goals follow the SMART framework: Specific, Measurable, Achievable, Relevant, and Time-bound.</w:t>
      </w:r>
    </w:p>
    <w:p w14:paraId="50066163">
      <w:pPr>
        <w:spacing w:before="60" w:after="60"/>
      </w:pP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1800"/>
        <w:gridCol w:w="2206"/>
      </w:tblGrid>
      <w:tr w14:paraId="05A6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1FD2F1D4">
            <w:r>
              <w:rPr>
                <w:b/>
                <w:bCs/>
                <w:color w:val="FFFFFF"/>
                <w:sz w:val="19"/>
                <w:szCs w:val="19"/>
              </w:rPr>
              <w:t>Goal</w:t>
            </w:r>
          </w:p>
        </w:tc>
        <w:tc>
          <w:tcPr>
            <w:tcW w:w="25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7A9403D7">
            <w:r>
              <w:rPr>
                <w:b/>
                <w:bCs/>
                <w:color w:val="FFFFFF"/>
                <w:sz w:val="19"/>
                <w:szCs w:val="19"/>
              </w:rPr>
              <w:t>Success Metric</w:t>
            </w:r>
          </w:p>
        </w:tc>
        <w:tc>
          <w:tcPr>
            <w:tcW w:w="1800"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1B64474B">
            <w:r>
              <w:rPr>
                <w:b/>
                <w:bCs/>
                <w:color w:val="FFFFFF"/>
                <w:sz w:val="19"/>
                <w:szCs w:val="19"/>
              </w:rPr>
              <w:t>Due Date</w:t>
            </w:r>
          </w:p>
        </w:tc>
        <w:tc>
          <w:tcPr>
            <w:tcW w:w="2206"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710FC935">
            <w:r>
              <w:rPr>
                <w:b/>
                <w:bCs/>
                <w:color w:val="FFFFFF"/>
                <w:sz w:val="19"/>
                <w:szCs w:val="19"/>
              </w:rPr>
              <w:t>Status</w:t>
            </w:r>
          </w:p>
        </w:tc>
      </w:tr>
      <w:tr w14:paraId="6665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E4FFA98">
            <w:r>
              <w:rPr>
                <w:b/>
                <w:bCs/>
                <w:sz w:val="18"/>
                <w:szCs w:val="18"/>
              </w:rPr>
              <w:t>Complete community research &amp; problem definition</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4D9275">
            <w:r>
              <w:rPr>
                <w:sz w:val="18"/>
                <w:szCs w:val="18"/>
              </w:rPr>
              <w:t>Section drafted and peer-reviewed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F84215">
            <w:r>
              <w:rPr>
                <w:sz w:val="18"/>
                <w:szCs w:val="18"/>
              </w:rPr>
              <w:t>Week 2</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0C0695">
            <w:r>
              <w:rPr>
                <w:sz w:val="18"/>
                <w:szCs w:val="18"/>
              </w:rPr>
              <w:t>Done</w:t>
            </w:r>
          </w:p>
        </w:tc>
      </w:tr>
      <w:tr w14:paraId="7D03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71926B3">
            <w:r>
              <w:rPr>
                <w:b/>
                <w:bCs/>
                <w:sz w:val="18"/>
                <w:szCs w:val="18"/>
              </w:rPr>
              <w:t>Conduct market survey (30+ responses)</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EE8235">
            <w:r>
              <w:rPr>
                <w:sz w:val="18"/>
                <w:szCs w:val="18"/>
              </w:rPr>
              <w:t>30+ valid responses collected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061BA6">
            <w:r>
              <w:rPr>
                <w:sz w:val="18"/>
                <w:szCs w:val="18"/>
              </w:rPr>
              <w:t>Week 3</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5F7477">
            <w:r>
              <w:rPr>
                <w:sz w:val="18"/>
                <w:szCs w:val="18"/>
              </w:rPr>
              <w:t>Done</w:t>
            </w:r>
          </w:p>
        </w:tc>
      </w:tr>
      <w:tr w14:paraId="65BB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4C8621B">
            <w:r>
              <w:rPr>
                <w:b/>
                <w:bCs/>
                <w:sz w:val="18"/>
                <w:szCs w:val="18"/>
              </w:rPr>
              <w:t>Analyse survey data &amp; produce charts</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68596F">
            <w:r>
              <w:rPr>
                <w:sz w:val="18"/>
                <w:szCs w:val="18"/>
              </w:rPr>
              <w:t>5 validated figures produced</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3BD6EF">
            <w:r>
              <w:rPr>
                <w:sz w:val="18"/>
                <w:szCs w:val="18"/>
              </w:rPr>
              <w:t>Week 4</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B15FF9">
            <w:r>
              <w:rPr>
                <w:sz w:val="18"/>
                <w:szCs w:val="18"/>
              </w:rPr>
              <w:t>Done</w:t>
            </w:r>
          </w:p>
        </w:tc>
      </w:tr>
      <w:tr w14:paraId="731B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A534108">
            <w:r>
              <w:rPr>
                <w:b/>
                <w:bCs/>
                <w:sz w:val="18"/>
                <w:szCs w:val="18"/>
              </w:rPr>
              <w:t>Draft proposed solution &amp; value proposition</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F2BF67">
            <w:r>
              <w:rPr>
                <w:sz w:val="18"/>
                <w:szCs w:val="18"/>
              </w:rPr>
              <w:t>Sections reviewed by all members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A590AE">
            <w:r>
              <w:rPr>
                <w:sz w:val="18"/>
                <w:szCs w:val="18"/>
              </w:rPr>
              <w:t>Week 5</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AC613D">
            <w:r>
              <w:rPr>
                <w:sz w:val="18"/>
                <w:szCs w:val="18"/>
              </w:rPr>
              <w:t>Done</w:t>
            </w:r>
          </w:p>
        </w:tc>
      </w:tr>
      <w:tr w14:paraId="46D2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9B59E02">
            <w:r>
              <w:rPr>
                <w:b/>
                <w:bCs/>
                <w:sz w:val="18"/>
                <w:szCs w:val="18"/>
              </w:rPr>
              <w:t>Develop 5W marketing strategy</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7BBAB9">
            <w:r>
              <w:rPr>
                <w:sz w:val="18"/>
                <w:szCs w:val="18"/>
              </w:rPr>
              <w:t>Strategy aligned to survey insights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B718C1">
            <w:r>
              <w:rPr>
                <w:sz w:val="18"/>
                <w:szCs w:val="18"/>
              </w:rPr>
              <w:t>Week 5</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3DA43E">
            <w:r>
              <w:rPr>
                <w:sz w:val="18"/>
                <w:szCs w:val="18"/>
              </w:rPr>
              <w:t>Done</w:t>
            </w:r>
          </w:p>
        </w:tc>
      </w:tr>
      <w:tr w14:paraId="0A26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AB8B353">
            <w:r>
              <w:rPr>
                <w:b/>
                <w:bCs/>
                <w:sz w:val="18"/>
                <w:szCs w:val="18"/>
              </w:rPr>
              <w:t>Finalise &amp; submit business case document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C43CC3">
            <w:r>
              <w:rPr>
                <w:sz w:val="18"/>
                <w:szCs w:val="18"/>
              </w:rPr>
              <w:t>Submitted via portal by due date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5BD4DE">
            <w:r>
              <w:rPr>
                <w:sz w:val="18"/>
                <w:szCs w:val="18"/>
              </w:rPr>
              <w:t>1 Apr 2026</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01FBD2">
            <w:r>
              <w:rPr>
                <w:sz w:val="18"/>
                <w:szCs w:val="18"/>
              </w:rPr>
              <w:t>Submitted</w:t>
            </w:r>
          </w:p>
        </w:tc>
      </w:tr>
      <w:tr w14:paraId="4D6D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84D7A97">
            <w:r>
              <w:rPr>
                <w:b/>
                <w:bCs/>
                <w:sz w:val="18"/>
                <w:szCs w:val="18"/>
              </w:rPr>
              <w:t>Complete &amp; submit Agile Team Charter</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64A728">
            <w:r>
              <w:rPr>
                <w:sz w:val="18"/>
                <w:szCs w:val="18"/>
              </w:rPr>
              <w:t>Charter covers all 5 required components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6D7B20">
            <w:r>
              <w:rPr>
                <w:sz w:val="18"/>
                <w:szCs w:val="18"/>
              </w:rPr>
              <w:t>TBC</w:t>
            </w:r>
          </w:p>
        </w:tc>
        <w:tc>
          <w:tcPr>
            <w:tcW w:w="17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197369">
            <w:r>
              <w:rPr>
                <w:sz w:val="18"/>
                <w:szCs w:val="18"/>
              </w:rPr>
              <w:t>In Progress</w:t>
            </w:r>
          </w:p>
        </w:tc>
      </w:tr>
    </w:tbl>
    <w:p w14:paraId="76758E26">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D9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16DB3DAB">
            <w:r>
              <w:rPr>
                <w:b/>
                <w:bCs/>
                <w:color w:val="FFFFFF"/>
                <w:sz w:val="28"/>
                <w:szCs w:val="28"/>
              </w:rPr>
              <w:t>6  Ways of Working</w:t>
            </w:r>
          </w:p>
        </w:tc>
      </w:tr>
    </w:tbl>
    <w:p w14:paraId="7DB55B66">
      <w:pPr>
        <w:spacing w:before="60" w:after="60"/>
      </w:pPr>
    </w:p>
    <w:p w14:paraId="3180618D">
      <w:pPr>
        <w:spacing w:before="200" w:after="80"/>
      </w:pPr>
      <w:r>
        <w:rPr>
          <w:b/>
          <w:bCs/>
          <w:color w:val="2E7D32"/>
          <w:sz w:val="22"/>
          <w:szCs w:val="22"/>
        </w:rPr>
        <w:t>Agile Framework</w:t>
      </w:r>
    </w:p>
    <w:p w14:paraId="252B1DB0">
      <w:pPr>
        <w:pStyle w:val="17"/>
        <w:numPr>
          <w:ilvl w:val="0"/>
          <w:numId w:val="1"/>
        </w:numPr>
        <w:spacing w:before="40" w:after="40"/>
      </w:pPr>
      <w:r>
        <w:t>We operate using a Kanban-inspired approach, tracking tasks on a shared board (Trello).</w:t>
      </w:r>
    </w:p>
    <w:p w14:paraId="021EBD03">
      <w:pPr>
        <w:pStyle w:val="17"/>
        <w:numPr>
          <w:ilvl w:val="0"/>
          <w:numId w:val="1"/>
        </w:numPr>
        <w:spacing w:before="40" w:after="40"/>
      </w:pPr>
      <w:r>
        <w:t>Work is divided into clearly defined tasks assigned to individuals with agreed deadlines.</w:t>
      </w:r>
    </w:p>
    <w:p w14:paraId="7045C7EC">
      <w:pPr>
        <w:pStyle w:val="17"/>
        <w:numPr>
          <w:ilvl w:val="0"/>
          <w:numId w:val="1"/>
        </w:numPr>
        <w:spacing w:before="40" w:after="40"/>
      </w:pPr>
      <w:r>
        <w:t>Progress is reviewed at each weekly check-in and tasks are updated accordingly.</w:t>
      </w:r>
    </w:p>
    <w:p w14:paraId="40138C8B">
      <w:pPr>
        <w:spacing w:before="60" w:after="60"/>
      </w:pPr>
    </w:p>
    <w:p w14:paraId="490378F4">
      <w:pPr>
        <w:spacing w:before="200" w:after="80"/>
      </w:pPr>
      <w:r>
        <w:rPr>
          <w:b/>
          <w:bCs/>
          <w:color w:val="2E7D32"/>
          <w:sz w:val="22"/>
          <w:szCs w:val="22"/>
        </w:rPr>
        <w:t>Working Agreements</w:t>
      </w:r>
    </w:p>
    <w:p w14:paraId="2543F4EB">
      <w:pPr>
        <w:pStyle w:val="17"/>
        <w:numPr>
          <w:ilvl w:val="0"/>
          <w:numId w:val="1"/>
        </w:numPr>
        <w:spacing w:before="40" w:after="40"/>
      </w:pPr>
      <w:r>
        <w:t>We show up prepared and on time for all scheduled meetings.</w:t>
      </w:r>
    </w:p>
    <w:p w14:paraId="3B17B1C4">
      <w:pPr>
        <w:pStyle w:val="17"/>
        <w:numPr>
          <w:ilvl w:val="0"/>
          <w:numId w:val="1"/>
        </w:numPr>
        <w:spacing w:before="40" w:after="40"/>
      </w:pPr>
      <w:r>
        <w:t>We respect agreed timeboxes and communicate if we will miss a deadline.</w:t>
      </w:r>
    </w:p>
    <w:p w14:paraId="170B703E">
      <w:pPr>
        <w:pStyle w:val="17"/>
        <w:numPr>
          <w:ilvl w:val="0"/>
          <w:numId w:val="1"/>
        </w:numPr>
        <w:spacing w:before="40" w:after="40"/>
      </w:pPr>
      <w:r>
        <w:t>We give constructive, specific feedback not vague criticism.</w:t>
      </w:r>
    </w:p>
    <w:p w14:paraId="2CDDAB4E">
      <w:pPr>
        <w:pStyle w:val="17"/>
        <w:numPr>
          <w:ilvl w:val="0"/>
          <w:numId w:val="1"/>
        </w:numPr>
        <w:spacing w:before="40" w:after="40"/>
      </w:pPr>
      <w:r>
        <w:t>We raise blockers early so the team can help resolve them.</w:t>
      </w:r>
    </w:p>
    <w:p w14:paraId="4F018C54">
      <w:pPr>
        <w:pStyle w:val="17"/>
        <w:numPr>
          <w:ilvl w:val="0"/>
          <w:numId w:val="1"/>
        </w:numPr>
        <w:spacing w:before="40" w:after="40"/>
      </w:pPr>
      <w:r>
        <w:t>We commit to continually improving and reflecting after each major submission.</w:t>
      </w:r>
    </w:p>
    <w:p w14:paraId="097146D0">
      <w:pPr>
        <w:spacing w:before="60" w:after="60"/>
      </w:pPr>
    </w:p>
    <w:p w14:paraId="59B65A4D">
      <w:pPr>
        <w:spacing w:before="200" w:after="80"/>
      </w:pPr>
      <w:r>
        <w:rPr>
          <w:b/>
          <w:bCs/>
          <w:color w:val="2E7D32"/>
          <w:sz w:val="22"/>
          <w:szCs w:val="22"/>
        </w:rPr>
        <w:t>Decision-Making</w:t>
      </w:r>
    </w:p>
    <w:p w14:paraId="43B3136A">
      <w:pPr>
        <w:pStyle w:val="17"/>
        <w:numPr>
          <w:ilvl w:val="0"/>
          <w:numId w:val="1"/>
        </w:numPr>
        <w:spacing w:before="40" w:after="40"/>
      </w:pPr>
      <w:r>
        <w:t>Day-to-day decisions: team consensus via WhatsApp vote.</w:t>
      </w:r>
    </w:p>
    <w:p w14:paraId="47FCA25F">
      <w:pPr>
        <w:pStyle w:val="17"/>
        <w:numPr>
          <w:ilvl w:val="0"/>
          <w:numId w:val="1"/>
        </w:numPr>
        <w:spacing w:before="40" w:after="40"/>
      </w:pPr>
      <w:r>
        <w:t>Significant decisions: discussed in a meeting and decided by majority.</w:t>
      </w:r>
    </w:p>
    <w:p w14:paraId="41EE00AF">
      <w:pPr>
        <w:pStyle w:val="17"/>
        <w:numPr>
          <w:ilvl w:val="0"/>
          <w:numId w:val="1"/>
        </w:numPr>
        <w:spacing w:before="40" w:after="40"/>
      </w:pPr>
      <w:r>
        <w:t>Deadlocked decisions: Group Leader (Abdullahi Farah) makes the final call after hearing all views.</w:t>
      </w:r>
    </w:p>
    <w:p w14:paraId="629D222C">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C3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2E7D32"/>
            <w:tcMar>
              <w:top w:w="120" w:type="dxa"/>
              <w:left w:w="200" w:type="dxa"/>
              <w:bottom w:w="120" w:type="dxa"/>
              <w:right w:w="200" w:type="dxa"/>
            </w:tcMar>
          </w:tcPr>
          <w:p w14:paraId="4134E1B4">
            <w:r>
              <w:rPr>
                <w:b/>
                <w:bCs/>
                <w:color w:val="FFFFFF"/>
                <w:sz w:val="28"/>
                <w:szCs w:val="28"/>
              </w:rPr>
              <w:t>7  Team Commitment</w:t>
            </w:r>
          </w:p>
        </w:tc>
      </w:tr>
    </w:tbl>
    <w:p w14:paraId="7C81249D">
      <w:pPr>
        <w:spacing w:before="60" w:after="60"/>
      </w:pPr>
    </w:p>
    <w:p w14:paraId="016689EF">
      <w:pPr>
        <w:spacing w:before="60" w:after="60"/>
      </w:pPr>
      <w:r>
        <w:t>By working on this team, we commit to the values, communication norms, and working agreements outlined in this charter. We agree to hold each other accountable and to represent the ActiveEdge project with professionalism and integrity.</w:t>
      </w:r>
    </w:p>
    <w:p w14:paraId="55C642B5">
      <w:pPr>
        <w:spacing w:before="60" w:after="60"/>
      </w:pP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3"/>
        <w:gridCol w:w="4753"/>
      </w:tblGrid>
      <w:tr w14:paraId="5244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3"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31F9EC07">
            <w:r>
              <w:rPr>
                <w:b/>
                <w:bCs/>
                <w:color w:val="FFFFFF"/>
                <w:sz w:val="19"/>
                <w:szCs w:val="19"/>
              </w:rPr>
              <w:t>Name &amp; Student Number</w:t>
            </w:r>
          </w:p>
        </w:tc>
        <w:tc>
          <w:tcPr>
            <w:tcW w:w="4753" w:type="dxa"/>
            <w:tcBorders>
              <w:top w:val="single" w:color="CCCCCC" w:sz="0" w:space="0"/>
              <w:left w:val="single" w:color="CCCCCC" w:sz="0" w:space="0"/>
              <w:bottom w:val="single" w:color="CCCCCC" w:sz="0" w:space="0"/>
              <w:right w:val="single" w:color="CCCCCC" w:sz="0" w:space="0"/>
            </w:tcBorders>
            <w:shd w:val="clear" w:color="auto" w:fill="2E7D32"/>
            <w:tcMar>
              <w:top w:w="80" w:type="dxa"/>
              <w:left w:w="120" w:type="dxa"/>
              <w:bottom w:w="80" w:type="dxa"/>
              <w:right w:w="120" w:type="dxa"/>
            </w:tcMar>
          </w:tcPr>
          <w:p w14:paraId="5BE0986A">
            <w:r>
              <w:rPr>
                <w:b/>
                <w:bCs/>
                <w:color w:val="FFFFFF"/>
                <w:sz w:val="19"/>
                <w:szCs w:val="19"/>
              </w:rPr>
              <w:t>Signature / Agreement</w:t>
            </w:r>
          </w:p>
        </w:tc>
      </w:tr>
      <w:tr w14:paraId="3FBE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179F625D">
            <w:r>
              <w:rPr>
                <w:sz w:val="19"/>
                <w:szCs w:val="19"/>
              </w:rPr>
              <w:t>Abdullahi Farah — 230971091 (Team Leader)</w:t>
            </w:r>
          </w:p>
        </w:tc>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588D4C8C">
            <w:r>
              <mc:AlternateContent>
                <mc:Choice Requires="wps">
                  <w:drawing>
                    <wp:anchor distT="0" distB="0" distL="114300" distR="114300" simplePos="0" relativeHeight="251659264" behindDoc="0" locked="0" layoutInCell="1" allowOverlap="1">
                      <wp:simplePos x="0" y="0"/>
                      <wp:positionH relativeFrom="column">
                        <wp:posOffset>321945</wp:posOffset>
                      </wp:positionH>
                      <wp:positionV relativeFrom="paragraph">
                        <wp:posOffset>-33020</wp:posOffset>
                      </wp:positionV>
                      <wp:extent cx="541020" cy="205105"/>
                      <wp:effectExtent l="38100" t="38100" r="31115" b="42545"/>
                      <wp:wrapNone/>
                      <wp:docPr id="1798205512"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4">
                                <w14:nvContentPartPr>
                                  <w14:cNvPr id="1798205512" name="Ink 2"/>
                                  <w14:cNvContentPartPr/>
                                </w14:nvContentPartPr>
                                <w14:xfrm>
                                  <a:off x="0" y="0"/>
                                  <a:ext cx="540929" cy="205196"/>
                                </w14:xfrm>
                              </w14:contentPart>
                            </mc:Choice>
                          </mc:AlternateContent>
                        </a:graphicData>
                      </a:graphic>
                    </wp:anchor>
                  </w:drawing>
                </mc:Choice>
                <mc:Fallback>
                  <w:pict>
                    <v:shape id="Ink 2" o:spid="_x0000_s1026" o:spt="75" style="position:absolute;left:0pt;margin-left:25.35pt;margin-top:-2.6pt;height:16.15pt;width:42.6pt;z-index:251659264;mso-width-relative:page;mso-height-relative:page;" coordsize="21600,21600" o:gfxdata="UEsDBAoAAAAAAIdO4kAAAAAAAAAAAAAAAAAEAAAAZHJzL1BLAwQUAAAACACHTuJAnGY4qNcAAAAI&#10;AQAADwAAAGRycy9kb3ducmV2LnhtbE2PzW7CMBCE75X6DtZW6g1sQECUZsMhEpeeCi1qezP2No6I&#10;fxqbQN++5tQeZ2c08221udqejTTEzjuE2VQAI6e87lyL8Pa6nRTAYpJOy947QvihCJv6/q6SpfYX&#10;t6Nxn1qWS1wsJYJJKZScR2XIyjj1gVz2vvxgZcpyaLke5CWX257PhVhxKzuXF4wM1BhSp/3ZInTf&#10;p+34EZrVQTXvzzsT1PrlUyE+PszEE7BE1/QXhht+Roc6Mx392enIeoSlWOckwmQ5B3bzF0U+HBEW&#10;ogBeV/z/A/UvUEsDBBQAAAAIAIdO4kBzpA2kjwEAAIUDAAAOAAAAZHJzL2Uyb0RvYy54bWytU8tO&#10;6zAQ3V+Jf7C8p4kj0kfUlAUVEgugC+4HGMduLGJPNHab8vdM2oYWEBJCbCJ7jnN8Hsn8eucattUY&#10;LPiSi1HKmfYKKuvXJf//dHs55SxE6SvZgNclf9WBXy8u/s27ttAZ1NBUGhmR+FB0bcnrGNsiSYKq&#10;tZNhBK32BBpAJyNtcZ1UKDtid02Spek46QCrFkHpEGi6PID8yIg/IQRjrNJLUBunfTywom5kJEuh&#10;tm3gi71aY7SKj8YEHVlT8nwics7isKCrRJaOafRMq8lkmvJkMZfFGmVbW3UUJH8i6JNDJ60nCe9U&#10;Sxkl26D9QuWsQghg4kiBSw629vmQJ5F+SurOv/S+xJXaYKHAR/K+khiHLvbAb65wDUXQ3UNFbctN&#10;hD/ugmFhq5LjXSVO+v325uRghSdfD9sVsv68mMymWZrnIuPMS0faKACW9R0NGTx8JCEkOULf0e8M&#10;ur4YiprtSk7f/mv/3Peud5EpGuZX6SybcaYIIgFiNu7xgfnAMOzOaqAjHwo/3/evn/09izdQSwME&#10;CgAAAAAAh07iQAAAAAAAAAAAAAAAAAgAAABkcnMvaW5rL1BLAwQUAAAACACHTuJAhfAIzHMFAAAk&#10;FgAAEAAAAGRycy9pbmsvaW5rMS54bWy1WE2P2zYQvRfofxCUw15MW9/2GvHmtkCBFiiaBGiOjq2s&#10;hdjSQpb349+X4swba1TaSfqxh5VIzjy+eZwZ2n777uWwD57K9lg19SqMp1EYlPWm2Vb1wyr8+OHe&#10;LMLg2K3r7Xrf1OUqfC2P4bu7n396W9VfD/ul/R9YhPrYvx32q3DXdY/L2ez5+Xn6nE6b9mGWRFE6&#10;+6X++tuv4R17bcsvVV11dssjpjZN3ZUvXQ+2rLarcNO9RGJvsd83p3ZTynI/027OFl273pT3TXtY&#10;d4K4W9d1uQ/q9cHy/jMMutdH+1LZfR7KNgwO65dVmMTZPFtE9s9OVFYBM5w5WZJHy+UQzvyon/4X&#10;1Hs/aprMi3kYMKlt+dSzmjndl5fj/71tHsu2q8qz1CQML7wGGxo7jUistjw2+1N/PmHwtN6frGyx&#10;k4j3jmceSf6OZ9X5T/GsLhfx7PkJOS0NhzfUgUWTtMLhdtWhtMl+eJQ8644WuJ9+37WuJJIoKUyU&#10;myj7EGfLtFjmt4Nj4CwG3uf2dNwJ1uf2nK9uRRSjqJ6rbbcTwaNplOYS1FBvn++urB523T903jT7&#10;xhYEn/SbvhpsPZyTy20oqeYpXpd9AQf/R/llFb5x9Rs4T5pw0adFNrXYQR7bTmOfSZbP88mNcaMb&#10;k+b97E006RuRpWDcOIwmZG0lsT7RZNE/TcGTE5O6+cIZ2+XEDbGqXUdrjo1JiVQ0MXHhfNNb97AT&#10;9JIAWoMxH7bVI2dJcVlK/KI5YeQcxVTD+EZ+P8ecBOs3nDtWEoemQwgKJ+CdJj42Vyy134URgmOl&#10;GE7ppraAPZG5AEqE/X4AUBv6TTWMzxFzzMYPw0ZY5CfvD4QhHcz5cwOnAauh50gPSmlbI5y7o2Tm&#10;ourrwtVNMEcym4TOOpcJzVorQ+gJMoqwGBKFYnIqxT7hHZZJhB1F4BeEo+VFPfoOBSjX0SXAkILz&#10;H4gvUN52EpOAKTxNTEjnpuCCNDFCM1R6sHdPsP6h09WB65FmTPCyCZmCgHb85khQ+AUwesdrMEAY&#10;JqkRdajHUr5IJ2S4UWMfMaAh0H3lJ6Uw8tRsqYvzOUo3FoYxJS3XT/Rvm45fP2rIfFVZGajoTAYh&#10;MhIoRQFRudF/UAIy+egRcEzsgM4XQezqgS+yaJLSuXDMY+SRjDoFTEJHKSfLW0nDoQVEkNELQjDU&#10;OoQY1xesmZBg6a1ddJIIeg3T3u7hTGGBYoRWhMNo9kh6BOFHbQT0qMUgcj26pSEJ3acXny1/xulz&#10;3sEYHZzkX079Q7owteVBalNqgGehdzcLWpACoxSipmTZsBtqk7sjDw2lg6RlwqcFa/fExtwAZaNM&#10;885YHUBnlC1QkEXnVf7IRaFYhRL3JjzclnJsdPoQX+cC3UAiLR+FcKBd4UqSCy4FJotaqYyGuE34&#10;4+a4jiS7WUgJSIPpEZHiOWo3wonW+L8/YbGoTb9/hL1YJB83tQXsRw0Y00MYzI1MNTcyElPa368G&#10;jIZ7BFdNseiecL+uI1tpzwtZQZHAFPhDepjDnrD1ElKLg4rvAQVI76m1ZAAmABcealM3ggUfkETp&#10;XqT87I8gxADpHHNdnTsY9/4FCiCnJfmQxN1f7jP+uGTQPVJ6obo/38kQ5FrMvkCu+I1CZlHGx4O+&#10;z9IxTSUk9gAgL/L00BQWozLA9GVHSQFmOQQdrYGNTw3E6EOBn3uC0VgNDUoucCQf8dSL2pGN4MnP&#10;YVACQ1RhiemhUpjjG01SkXIY1wwl8ggHQ62HpkMwSE+9RtkvuUo5n8mFzd91zhNEQn414JseLGgn&#10;QaO7y6R0m8ZzdWWbmHJIgh/qFA8v929YEln+KhPbC7eXFl9tiiLP1S+J8mOP/Yns7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N0K&#10;AABbQ29udGVudF9UeXBlc10ueG1sUEsBAhQACgAAAAAAh07iQAAAAAAAAAAAAAAAAAYAAAAAAAAA&#10;AAAQAAAAqAgAAF9yZWxzL1BLAQIUABQAAAAIAIdO4kCKFGY80QAAAJQBAAALAAAAAAAAAAEAIAAA&#10;AMwIAABfcmVscy8ucmVsc1BLAQIUAAoAAAAAAIdO4kAAAAAAAAAAAAAAAAAEAAAAAAAAAAAAEAAA&#10;AAAAAABkcnMvUEsBAhQACgAAAAAAh07iQAAAAAAAAAAAAAAAAAoAAAAAAAAAAAAQAAAAxgkAAGRy&#10;cy9fcmVscy9QSwECFAAUAAAACACHTuJAeRi8nbgAAAAhAQAAGQAAAAAAAAABACAAAADuCQAAZHJz&#10;L19yZWxzL2Uyb0RvYy54bWwucmVsc1BLAQIUABQAAAAIAIdO4kCcZjio1wAAAAgBAAAPAAAAAAAA&#10;AAEAIAAAACIAAABkcnMvZG93bnJldi54bWxQSwECFAAUAAAACACHTuJAc6QNpI8BAACFAwAADgAA&#10;AAAAAAABACAAAAAmAQAAZHJzL2Uyb0RvYy54bWxQSwECFAAKAAAAAACHTuJAAAAAAAAAAAAAAAAA&#10;CAAAAAAAAAAAABAAAADhAgAAZHJzL2luay9QSwECFAAUAAAACACHTuJAhfAIzHMFAAAkFgAAEAAA&#10;AAAAAAABACAAAAAHAwAAZHJzL2luay9pbmsxLnhtbFBLBQYAAAAACgAKAEwCAAATDAAAAAA=&#10;">
                      <v:imagedata r:id="rId5" o:title=""/>
                      <o:lock v:ext="edit"/>
                    </v:shape>
                  </w:pict>
                </mc:Fallback>
              </mc:AlternateContent>
            </w:r>
          </w:p>
        </w:tc>
      </w:tr>
      <w:tr w14:paraId="1954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070D7F2E">
            <w:r>
              <w:rPr>
                <w:sz w:val="19"/>
                <w:szCs w:val="19"/>
              </w:rPr>
              <w:t>Touheed Ismail — 221176225</w:t>
            </w:r>
          </w:p>
        </w:tc>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2BD4AF46">
            <w:r>
              <w:drawing>
                <wp:inline distT="0" distB="0" distL="0" distR="0">
                  <wp:extent cx="2028825" cy="1247775"/>
                  <wp:effectExtent l="0" t="0" r="0" b="9525"/>
                  <wp:docPr id="47689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7967" name="Picture 1"/>
                          <pic:cNvPicPr>
                            <a:picLocks noChangeAspect="1"/>
                          </pic:cNvPicPr>
                        </pic:nvPicPr>
                        <pic:blipFill>
                          <a:blip r:embed="rId6"/>
                          <a:stretch>
                            <a:fillRect/>
                          </a:stretch>
                        </pic:blipFill>
                        <pic:spPr>
                          <a:xfrm>
                            <a:off x="0" y="0"/>
                            <a:ext cx="2029108" cy="1247949"/>
                          </a:xfrm>
                          <a:prstGeom prst="rect">
                            <a:avLst/>
                          </a:prstGeom>
                        </pic:spPr>
                      </pic:pic>
                    </a:graphicData>
                  </a:graphic>
                </wp:inline>
              </w:drawing>
            </w:r>
          </w:p>
        </w:tc>
      </w:tr>
      <w:tr w14:paraId="606B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692230F2">
            <w:r>
              <w:rPr>
                <w:sz w:val="19"/>
                <w:szCs w:val="19"/>
              </w:rPr>
              <w:t>Jaden Abrahams — 222206721</w:t>
            </w:r>
          </w:p>
        </w:tc>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5FBC934C">
            <w:r>
              <w:rPr>
                <w:sz w:val="19"/>
                <w:szCs w:val="19"/>
              </w:rPr>
              <w:drawing>
                <wp:anchor distT="0" distB="0" distL="114300" distR="114300" simplePos="0" relativeHeight="251660288" behindDoc="1" locked="0" layoutInCell="1" allowOverlap="1">
                  <wp:simplePos x="0" y="0"/>
                  <wp:positionH relativeFrom="column">
                    <wp:posOffset>22225</wp:posOffset>
                  </wp:positionH>
                  <wp:positionV relativeFrom="paragraph">
                    <wp:posOffset>0</wp:posOffset>
                  </wp:positionV>
                  <wp:extent cx="1060450" cy="361950"/>
                  <wp:effectExtent l="0" t="0" r="6350" b="0"/>
                  <wp:wrapTight wrapText="bothSides">
                    <wp:wrapPolygon>
                      <wp:start x="0" y="0"/>
                      <wp:lineTo x="0" y="20463"/>
                      <wp:lineTo x="21341" y="20463"/>
                      <wp:lineTo x="21341" y="0"/>
                      <wp:lineTo x="0" y="0"/>
                    </wp:wrapPolygon>
                  </wp:wrapTight>
                  <wp:docPr id="17733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2369"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0450" cy="361950"/>
                          </a:xfrm>
                          <a:prstGeom prst="rect">
                            <a:avLst/>
                          </a:prstGeom>
                        </pic:spPr>
                      </pic:pic>
                    </a:graphicData>
                  </a:graphic>
                </wp:anchor>
              </w:drawing>
            </w:r>
          </w:p>
        </w:tc>
      </w:tr>
      <w:tr w14:paraId="416A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1DE0F252">
            <w:r>
              <w:rPr>
                <w:sz w:val="19"/>
                <w:szCs w:val="19"/>
              </w:rPr>
              <w:t>Lebohang Mosimane — 222464062</w:t>
            </w:r>
          </w:p>
        </w:tc>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59BCF760">
            <w:pPr>
              <w:numPr>
                <w:numId w:val="0"/>
              </w:numPr>
              <w:rPr>
                <w:rFonts w:hint="default"/>
                <w:lang w:val="en-US"/>
              </w:rPr>
            </w:pPr>
            <w:r>
              <w:rPr>
                <w:rFonts w:hint="default"/>
                <w:lang w:val="en-US"/>
              </w:rPr>
              <w:t xml:space="preserve">L.Mosimane </w:t>
            </w:r>
            <w:bookmarkStart w:id="0" w:name="_GoBack"/>
            <w:bookmarkEnd w:id="0"/>
          </w:p>
        </w:tc>
      </w:tr>
      <w:tr w14:paraId="602E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3EC243C2">
            <w:r>
              <w:rPr>
                <w:sz w:val="19"/>
                <w:szCs w:val="19"/>
              </w:rPr>
              <w:t>Entle Hlakuva — 230414729</w:t>
            </w:r>
          </w:p>
        </w:tc>
        <w:tc>
          <w:tcPr>
            <w:tcW w:w="4513" w:type="dxa"/>
            <w:tcBorders>
              <w:top w:val="single" w:color="CCCCCC" w:sz="0" w:space="0"/>
              <w:left w:val="single" w:color="CCCCCC" w:sz="0" w:space="0"/>
              <w:bottom w:val="single" w:color="CCCCCC" w:sz="0" w:space="0"/>
              <w:right w:val="single" w:color="CCCCCC" w:sz="0" w:space="0"/>
            </w:tcBorders>
            <w:tcMar>
              <w:top w:w="100" w:type="dxa"/>
              <w:left w:w="120" w:type="dxa"/>
              <w:bottom w:w="100" w:type="dxa"/>
              <w:right w:w="120" w:type="dxa"/>
            </w:tcMar>
          </w:tcPr>
          <w:p w14:paraId="3DAE3B86">
            <w:r>
              <w:t xml:space="preserve">E.Hlakuva </w:t>
            </w:r>
          </w:p>
        </w:tc>
      </w:tr>
    </w:tbl>
    <w:p w14:paraId="6D2E2FD7">
      <w:pPr>
        <w:spacing w:before="60" w:after="60"/>
      </w:pPr>
    </w:p>
    <w:p w14:paraId="1FEE3F19">
      <w:pPr>
        <w:spacing w:before="60" w:after="60"/>
      </w:pP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881D34"/>
    <w:multiLevelType w:val="multilevel"/>
    <w:tmpl w:val="49881D34"/>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E72"/>
    <w:rsid w:val="00120108"/>
    <w:rsid w:val="00311920"/>
    <w:rsid w:val="00315647"/>
    <w:rsid w:val="004053F2"/>
    <w:rsid w:val="00563A55"/>
    <w:rsid w:val="005B7803"/>
    <w:rsid w:val="005E7E72"/>
    <w:rsid w:val="00600F72"/>
    <w:rsid w:val="00681722"/>
    <w:rsid w:val="00947D92"/>
    <w:rsid w:val="009F53A7"/>
    <w:rsid w:val="00A9070E"/>
    <w:rsid w:val="00AE719D"/>
    <w:rsid w:val="00B4431A"/>
    <w:rsid w:val="00C22CF6"/>
    <w:rsid w:val="00D34E00"/>
    <w:rsid w:val="00E20345"/>
    <w:rsid w:val="00F940B6"/>
    <w:rsid w:val="26146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US" w:eastAsia="en-US" w:bidi="ar-SA"/>
    </w:rPr>
  </w:style>
  <w:style w:type="paragraph" w:styleId="2">
    <w:name w:val="heading 1"/>
    <w:qFormat/>
    <w:uiPriority w:val="9"/>
    <w:pPr>
      <w:outlineLvl w:val="0"/>
    </w:pPr>
    <w:rPr>
      <w:rFonts w:ascii="Arial" w:hAnsi="Arial" w:eastAsia="Arial" w:cs="Arial"/>
      <w:color w:val="2E74B5"/>
      <w:sz w:val="32"/>
      <w:szCs w:val="32"/>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lang w:val="en-US" w:eastAsia="en-US" w:bidi="ar-SA"/>
    </w:rPr>
  </w:style>
  <w:style w:type="paragraph" w:styleId="6">
    <w:name w:val="heading 5"/>
    <w:semiHidden/>
    <w:unhideWhenUsed/>
    <w:qFormat/>
    <w:uiPriority w:val="9"/>
    <w:pPr>
      <w:outlineLvl w:val="4"/>
    </w:pPr>
    <w:rPr>
      <w:rFonts w:ascii="Arial" w:hAnsi="Arial" w:eastAsia="Arial" w:cs="Arial"/>
      <w:color w:val="2E74B5"/>
      <w:lang w:val="en-US" w:eastAsia="en-US" w:bidi="ar-SA"/>
    </w:rPr>
  </w:style>
  <w:style w:type="paragraph" w:styleId="7">
    <w:name w:val="heading 6"/>
    <w:semiHidden/>
    <w:unhideWhenUsed/>
    <w:qFormat/>
    <w:uiPriority w:val="9"/>
    <w:pPr>
      <w:outlineLvl w:val="5"/>
    </w:pPr>
    <w:rPr>
      <w:rFonts w:ascii="Arial" w:hAnsi="Arial" w:eastAsia="Arial" w:cs="Arial"/>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lang w:val="en-US" w:eastAsia="en-US" w:bidi="ar-SA"/>
    </w:rPr>
  </w:style>
  <w:style w:type="paragraph" w:styleId="17">
    <w:name w:val="List Paragraph"/>
    <w:qFormat/>
    <w:uiPriority w:val="0"/>
    <w:rPr>
      <w:rFonts w:ascii="Arial" w:hAnsi="Arial" w:eastAsia="Arial" w:cs="Arial"/>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4:36:59"/>
    </inkml:context>
    <inkml:brush xml:id="br0">
      <inkml:brushProperty name="width" value="0.035" units="cm"/>
      <inkml:brushProperty name="height" value="0.035" units="cm"/>
      <inkml:brushProperty name="color" value="#000000"/>
    </inkml:brush>
  </inkml:definitions>
  <inkml:trace contextRef="#ctx0" brushRef="#br0">364.000 511.000 24575,'-1.000'-35.000'0,"1.000"-5.000"0,1.000 0.000 0,8.000-61.000 0,-3.000 65.000 0,2.000 1.000 0,1.000 0.000 0,2.000 1.000 0,14.000-34.000 0,-16.000 39.000 0,-9.000 25.000 0,1.000 0.000 0,0.000 0.000 0,0.000 0.000 0,1.000-1.000 0,-1.000 1.000 0,1.000 1.000 0,0.000-1.000 0,0.000 0.000 0,0.000 0.000 0,0.000 1.000 0,0.000-1.000 0,6.000-5.000 0,-7.000 9.000 0,-1.000-1.000 0,1.000 1.000 0,0.000 0.000 0,0.000-1.000 0,0.000 1.000 0,0.000 0.000 0,0.000 0.000 0,0.000 0.000 0,0.000 0.000 0,-1.000 0.000 0,1.000 0.000 0,0.000 1.000 0,0.000-1.000 0,0.000 0.000 0,0.000 0.000 0,0.000 1.000 0,0.000-1.000 0,-1.000 0.000 0,1.000 1.000 0,0.000-1.000 0,0.000 1.000 0,-1.000 0.000 0,1.000-1.000 0,0.000 1.000 0,0.000-1.000 0,-1.000 1.000 0,1.000 0.000 0,-1.000 0.000 0,1.000-1.000 0,-1.000 1.000 0,1.000 0.000 0,-1.000 0.000 0,1.000 0.000 0,0.000 2.000 0,16.000 34.000 0,-16.000-35.000 0,28.000 75.000 0,-20.000-55.000 0,-1.000 0.000 0,0.000 1.000 0,6.000 29.000 0,8.000 28.000 0,-9.000-53.000 0,-11.000-22.000 0,1.000 0.000 0,-1.000 0.000 0,0.000 0.000 0,0.000 0.000 0,-1.000 0.000 0,1.000 0.000 0,0.000 7.000 0,1.000 9.000 0,0.000-1.000 0,1.000 0.000 0,1.000 0.000 0,0.000 0.000 0,14.000 31.000 0,-10.000-39.000 0,-3.000-12.000 0,-6.000-1.000 0,1.000-1.000 0,-1.000 1.000 0,1.000 0.000 0,-1.000 0.000 0,0.000 0.000 0,0.000 0.000 0,1.000 0.000 0,-1.000-1.000 0,0.000 1.000 0,0.000 0.000 0,0.000 0.000 0,0.000 0.000 0,0.000-1.000 0,-1.000 1.000 0,1.000 0.000 0,0.000 0.000 0,0.000 0.000 0,-1.000 0.000 0,1.000-2.000 0,-4.000-8.000 0,-1.000 0.000 0,1.000 0.000 0,-1.000 1.000 0,-1.000-1.000 0,0.000 1.000 0,0.000 0.000 0,-1.000 1.000 0,0.000 0.000 0,-9.000-10.000 0,-1.000-2.000 0,13.000 16.000 0,0.000 0.000 0,0.000 0.000 0,0.000 1.000 0,0.000-1.000 0,-1.000 1.000 0,1.000 0.000 0,-7.000-3.000 0,-55.000-40.000 0,48.000 33.000 0,6.000 6.000 0,0.000 1.000 0,0.000 1.000 0,0.000 0.000 0,-18.000-5.000 0,-19.000-9.000 0,32.000 13.000 0,0.000 1.000 0,-1.000 1.000 0,1.000 0.000 0,-24.000-2.000 0,-18.000-4.000 0,-2.000 3.000 0,43.000 6.000 0,-29.000-5.000 0,31.000 3.000 0,13.000 4.000 0,-1.000 0.000 0,0.000-1.000 0,1.000 0.000 0,-1.000 0.000 0,0.000 0.000 0,1.000-1.000 0,-1.000 0.000 0,1.000 1.000 0,-5.000-5.000 0,9.000 3.000 0,7.000 2.000 0,7.000 2.000 0,97.000 19.000 0,-55.000-11.000 0,-13.000-4.000 0,-1.000-2.000 0,56.000-5.000 0,-20.000 0.000 0,-18.000 1.000 0,67.000 2.000 0,-81.000 8.000 0,-33.000-6.000 0,1.000 0.000 0,19.000 0.000 0,-32.000-3.000 0,26.000 0.000 0,1.000 1.000 0,39.000 8.000 0,-46.000-5.000 0,42.000 0.000 0,-44.000-3.000 0,0.000 0.000 0,34.000 7.000 0,-27.000-3.000 0,1.000-1.000 0,0.000-2.000 0,0.000-1.000 0,28.000-4.000 0,7.000 1.000 0,-40.000 2.000 0,-2.000-1.000 0,1.000 2.000 0,-1.000 0.000 0,41.000 9.000 0,-61.000-9.000 0,32.000 6.000 0,-32.000-7.000 0,-1.000 0.000 0,1.000 0.000 0,0.000 1.000 0,0.000-1.000 0,0.000 0.000 0,-1.000 0.000 0,1.000 0.000 0,0.000 0.000 0,0.000 0.000 0,0.000 0.000 0,0.000 0.000 0,-1.000 0.000 0,1.000 0.000 0,0.000 0.000 0,0.000-1.000 0,0.000 1.000 0,-1.000 0.000 0,1.000-1.000 0,0.000 1.000 0,0.000 0.000 0,-1.000-1.000 0,1.000 1.000 0,0.000-1.000 0,-1.000 0.000 0,1.000 1.000 0,0.000-1.000 0,-1.000 1.000 0,1.000-1.000 0,-1.000 0.000 0,1.000 0.000 0,-1.000 1.000 0,1.000-2.000 0,-1.000 0.000 0,0.000 1.000 0,-1.000 0.000 0,1.000-1.000 0,-1.000 1.000 0,1.000-1.000 0,-1.000 1.000 0,1.000 0.000 0,-1.000-1.000 0,0.000 1.000 0,0.000 0.000 0,1.000 0.000 0,-1.000 0.000 0,0.000 0.000 0,0.000-1.000 0,0.000 2.000 0,-2.000-3.000 0,-21.000-17.000 0,17.000 14.000 0,-118.000-86.000 0,54.000 39.000 0,43.000 33.000 0,-12.000-8.000 0,38.000 27.000 0,-1.000-1.000 0,0.000 1.000 0,0.000 0.000 0,0.000-1.000 0,0.000 1.000 0,0.000 1.000 0,0.000-1.000 0,0.000 0.000 0,-1.000 1.000 0,-5.000 0.000 0,8.000 0.000 0,0.000 1.000 0,-1.000 0.000 0,1.000 0.000 0,0.000-1.000 0,0.000 1.000 0,-1.000 0.000 0,1.000 0.000 0,0.000 0.000 0,0.000 0.000 0,0.000 0.000 0,0.000 1.000 0,0.000-1.000 0,0.000 0.000 0,0.000 0.000 0,0.000 1.000 0,1.000-1.000 0,-1.000 1.000 0,0.000-1.000 0,1.000 1.000 0,-1.000-1.000 0,1.000 1.000 0,0.000-1.000 0,-1.000 1.000 0,1.000 0.000 0,0.000-1.000 0,0.000 1.000 0,-1.000 0.000 0,1.000-1.000 0,1.000 4.000 0,-2.000 3.000 0,2.000-1.000 0,-1.000 1.000 0,0.000 0.000 0,1.000 0.000 0,2.000 8.000 0,1.000 0.000 0,7.000 27.000 0,6.000 45.000 0,-11.000-45.000 0,-2.000-25.000 0,-2.000 1.000 0,2.000 27.000 0,-4.000-36.000-170,1.000 0.000-1,0.000-1.000 0,0.000 1.000 1,1.000 0.000-1,0.000-1.000 0,0.000 1.000 1,5.000 10.000-1,-2.000-10.000-6655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A0DC-7CA1-45CD-8892-E331E6A93170}">
  <ds:schemaRefs/>
</ds:datastoreItem>
</file>

<file path=docProps/app.xml><?xml version="1.0" encoding="utf-8"?>
<Properties xmlns="http://schemas.openxmlformats.org/officeDocument/2006/extended-properties" xmlns:vt="http://schemas.openxmlformats.org/officeDocument/2006/docPropsVTypes">
  <Template>Normal</Template>
  <Pages>3</Pages>
  <Words>626</Words>
  <Characters>3769</Characters>
  <Lines>34</Lines>
  <Paragraphs>9</Paragraphs>
  <TotalTime>0</TotalTime>
  <ScaleCrop>false</ScaleCrop>
  <LinksUpToDate>false</LinksUpToDate>
  <CharactersWithSpaces>4293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2026-05-04T15:11:00Z</dcterms:created>
  <dc:creator>Un-named</dc:creator>
  <cp:lastModifiedBy>USER</cp:lastModifiedBy>
  <dcterms:modified xsi:type="dcterms:W3CDTF">2026-05-04T19:18:28Z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eyJoZGlkIjoiY2ZmNTc5MWVmOWM0ZmU5M2JiMWY4MTM5NzhiOTMxM2QifQ==</vt:lpwstr>
  </property>
  <property fmtid="{D5CDD505-2E9C-101B-9397-08002B2CF9AE}" pid="3" name="KSOProductBuildVer">
    <vt:lpwstr>1033-12.1.0.25242</vt:lpwstr>
  </property>
  <property fmtid="{D5CDD505-2E9C-101B-9397-08002B2CF9AE}" pid="4" name="ICV">
    <vt:lpwstr>461516AA46D84AC1A7DCDD2C8702F693_13</vt:lpwstr>
  </property>
</Properties>
</file>