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0DAF" w:rsidRPr="00BA0DAF" w:rsidRDefault="004B2EF6" w:rsidP="00BA0DA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Week 1 – Day 1 Task</w:t>
      </w:r>
    </w:p>
    <w:p w:rsidR="00BA0DAF" w:rsidRPr="00BA0DAF" w:rsidRDefault="00BA0DAF" w:rsidP="00BA0DA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0DAF">
        <w:rPr>
          <w:rFonts w:ascii="Times New Roman" w:eastAsia="Times New Roman" w:hAnsi="Times New Roman" w:cs="Times New Roman"/>
          <w:b/>
          <w:bCs/>
          <w:sz w:val="36"/>
          <w:szCs w:val="36"/>
          <w:lang w:eastAsia="en-IN"/>
        </w:rPr>
        <w:t xml:space="preserve">1. Product Exploration: </w:t>
      </w:r>
      <w:proofErr w:type="spellStart"/>
      <w:r w:rsidRPr="00BA0DAF">
        <w:rPr>
          <w:rFonts w:ascii="Times New Roman" w:eastAsia="Times New Roman" w:hAnsi="Times New Roman" w:cs="Times New Roman"/>
          <w:b/>
          <w:bCs/>
          <w:sz w:val="36"/>
          <w:szCs w:val="36"/>
          <w:lang w:eastAsia="en-IN"/>
        </w:rPr>
        <w:t>KidCare</w:t>
      </w:r>
      <w:proofErr w:type="spellEnd"/>
      <w:r w:rsidRPr="00BA0DAF">
        <w:rPr>
          <w:rFonts w:ascii="Times New Roman" w:eastAsia="Times New Roman" w:hAnsi="Times New Roman" w:cs="Times New Roman"/>
          <w:b/>
          <w:bCs/>
          <w:sz w:val="36"/>
          <w:szCs w:val="36"/>
          <w:lang w:eastAsia="en-IN"/>
        </w:rPr>
        <w:t xml:space="preserve"> (</w:t>
      </w:r>
      <w:proofErr w:type="spellStart"/>
      <w:r w:rsidRPr="00BA0DAF">
        <w:rPr>
          <w:rFonts w:ascii="Times New Roman" w:eastAsia="Times New Roman" w:hAnsi="Times New Roman" w:cs="Times New Roman"/>
          <w:b/>
          <w:bCs/>
          <w:sz w:val="36"/>
          <w:szCs w:val="36"/>
          <w:lang w:eastAsia="en-IN"/>
        </w:rPr>
        <w:t>KidCare</w:t>
      </w:r>
      <w:proofErr w:type="spellEnd"/>
      <w:r w:rsidRPr="00BA0DAF">
        <w:rPr>
          <w:rFonts w:ascii="Times New Roman" w:eastAsia="Times New Roman" w:hAnsi="Times New Roman" w:cs="Times New Roman"/>
          <w:b/>
          <w:bCs/>
          <w:sz w:val="36"/>
          <w:szCs w:val="36"/>
          <w:lang w:eastAsia="en-IN"/>
        </w:rPr>
        <w:t xml:space="preserve"> Point)</w:t>
      </w:r>
    </w:p>
    <w:p w:rsidR="00BA0DAF" w:rsidRPr="00BA0DAF" w:rsidRDefault="00BA0DAF" w:rsidP="00BA0D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0DAF">
        <w:rPr>
          <w:rFonts w:ascii="Times New Roman" w:eastAsia="Times New Roman" w:hAnsi="Times New Roman" w:cs="Times New Roman"/>
          <w:b/>
          <w:bCs/>
          <w:sz w:val="27"/>
          <w:szCs w:val="27"/>
          <w:lang w:eastAsia="en-IN"/>
        </w:rPr>
        <w:t>Value Proposition</w:t>
      </w:r>
    </w:p>
    <w:p w:rsidR="00BA0DAF" w:rsidRPr="00BA0DAF" w:rsidRDefault="00BA0DAF" w:rsidP="00BA0DAF">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A0DAF">
        <w:rPr>
          <w:rFonts w:ascii="Times New Roman" w:eastAsia="Times New Roman" w:hAnsi="Times New Roman" w:cs="Times New Roman"/>
          <w:b/>
          <w:bCs/>
          <w:sz w:val="24"/>
          <w:szCs w:val="24"/>
          <w:lang w:eastAsia="en-IN"/>
        </w:rPr>
        <w:t>KidCare</w:t>
      </w:r>
      <w:proofErr w:type="spellEnd"/>
      <w:r w:rsidRPr="00BA0DAF">
        <w:rPr>
          <w:rFonts w:ascii="Times New Roman" w:eastAsia="Times New Roman" w:hAnsi="Times New Roman" w:cs="Times New Roman"/>
          <w:sz w:val="24"/>
          <w:szCs w:val="24"/>
          <w:lang w:eastAsia="en-IN"/>
        </w:rPr>
        <w:t xml:space="preserve"> (deployed as </w:t>
      </w:r>
      <w:proofErr w:type="spellStart"/>
      <w:r w:rsidRPr="00BA0DAF">
        <w:rPr>
          <w:rFonts w:ascii="Times New Roman" w:eastAsia="Times New Roman" w:hAnsi="Times New Roman" w:cs="Times New Roman"/>
          <w:i/>
          <w:iCs/>
          <w:sz w:val="24"/>
          <w:szCs w:val="24"/>
          <w:lang w:eastAsia="en-IN"/>
        </w:rPr>
        <w:t>KidCare</w:t>
      </w:r>
      <w:proofErr w:type="spellEnd"/>
      <w:r w:rsidRPr="00BA0DAF">
        <w:rPr>
          <w:rFonts w:ascii="Times New Roman" w:eastAsia="Times New Roman" w:hAnsi="Times New Roman" w:cs="Times New Roman"/>
          <w:i/>
          <w:iCs/>
          <w:sz w:val="24"/>
          <w:szCs w:val="24"/>
          <w:lang w:eastAsia="en-IN"/>
        </w:rPr>
        <w:t xml:space="preserve"> Point</w:t>
      </w:r>
      <w:r w:rsidRPr="00BA0DAF">
        <w:rPr>
          <w:rFonts w:ascii="Times New Roman" w:eastAsia="Times New Roman" w:hAnsi="Times New Roman" w:cs="Times New Roman"/>
          <w:sz w:val="24"/>
          <w:szCs w:val="24"/>
          <w:lang w:eastAsia="en-IN"/>
        </w:rPr>
        <w:t xml:space="preserve">) simplifies the complex journey of modern </w:t>
      </w:r>
      <w:proofErr w:type="spellStart"/>
      <w:r w:rsidRPr="00BA0DAF">
        <w:rPr>
          <w:rFonts w:ascii="Times New Roman" w:eastAsia="Times New Roman" w:hAnsi="Times New Roman" w:cs="Times New Roman"/>
          <w:sz w:val="24"/>
          <w:szCs w:val="24"/>
          <w:lang w:eastAsia="en-IN"/>
        </w:rPr>
        <w:t>pediatric</w:t>
      </w:r>
      <w:proofErr w:type="spellEnd"/>
      <w:r w:rsidRPr="00BA0DAF">
        <w:rPr>
          <w:rFonts w:ascii="Times New Roman" w:eastAsia="Times New Roman" w:hAnsi="Times New Roman" w:cs="Times New Roman"/>
          <w:sz w:val="24"/>
          <w:szCs w:val="24"/>
          <w:lang w:eastAsia="en-IN"/>
        </w:rPr>
        <w:t xml:space="preserve"> parenting by offering an all-in-one digital health companion. It bridges the gap between parents and health services by consolidating fragmented health records, expert medical access, and childhood tracking metrics into a secure mobile platform. This eliminates guesswork and administrative friction, giving parents peace of mind and data-driven agency over their child’s development. </w:t>
      </w:r>
    </w:p>
    <w:p w:rsidR="00BA0DAF" w:rsidRPr="00BA0DAF" w:rsidRDefault="00BA0DAF" w:rsidP="00BA0D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0DAF">
        <w:rPr>
          <w:rFonts w:ascii="Times New Roman" w:eastAsia="Times New Roman" w:hAnsi="Times New Roman" w:cs="Times New Roman"/>
          <w:b/>
          <w:bCs/>
          <w:sz w:val="27"/>
          <w:szCs w:val="27"/>
          <w:lang w:eastAsia="en-IN"/>
        </w:rPr>
        <w:t>Core Features</w:t>
      </w:r>
    </w:p>
    <w:p w:rsidR="00BA0DAF" w:rsidRPr="00BA0DAF" w:rsidRDefault="00BA0DAF" w:rsidP="00BA0DA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A0DAF">
        <w:rPr>
          <w:rFonts w:ascii="Times New Roman" w:eastAsia="Times New Roman" w:hAnsi="Times New Roman" w:cs="Times New Roman"/>
          <w:b/>
          <w:bCs/>
          <w:sz w:val="24"/>
          <w:szCs w:val="24"/>
          <w:lang w:eastAsia="en-IN"/>
        </w:rPr>
        <w:t>Seamless Appointment Management:</w:t>
      </w:r>
      <w:r w:rsidRPr="00BA0DAF">
        <w:rPr>
          <w:rFonts w:ascii="Times New Roman" w:eastAsia="Times New Roman" w:hAnsi="Times New Roman" w:cs="Times New Roman"/>
          <w:sz w:val="24"/>
          <w:szCs w:val="24"/>
          <w:lang w:eastAsia="en-IN"/>
        </w:rPr>
        <w:t xml:space="preserve"> Simple, structured digital booking with expert paediatricians and doctors. </w:t>
      </w:r>
    </w:p>
    <w:p w:rsidR="00BA0DAF" w:rsidRPr="00BA0DAF" w:rsidRDefault="00BA0DAF" w:rsidP="00BA0DA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A0DAF">
        <w:rPr>
          <w:rFonts w:ascii="Times New Roman" w:eastAsia="Times New Roman" w:hAnsi="Times New Roman" w:cs="Times New Roman"/>
          <w:b/>
          <w:bCs/>
          <w:sz w:val="24"/>
          <w:szCs w:val="24"/>
          <w:lang w:eastAsia="en-IN"/>
        </w:rPr>
        <w:t>Interactive Vaccination Tracking:</w:t>
      </w:r>
      <w:r w:rsidRPr="00BA0DAF">
        <w:rPr>
          <w:rFonts w:ascii="Times New Roman" w:eastAsia="Times New Roman" w:hAnsi="Times New Roman" w:cs="Times New Roman"/>
          <w:sz w:val="24"/>
          <w:szCs w:val="24"/>
          <w:lang w:eastAsia="en-IN"/>
        </w:rPr>
        <w:t xml:space="preserve"> Automated timeline logging to track critical immunization windows precisely. </w:t>
      </w:r>
    </w:p>
    <w:p w:rsidR="00BA0DAF" w:rsidRPr="00BA0DAF" w:rsidRDefault="00BA0DAF" w:rsidP="00BA0DA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A0DAF">
        <w:rPr>
          <w:rFonts w:ascii="Times New Roman" w:eastAsia="Times New Roman" w:hAnsi="Times New Roman" w:cs="Times New Roman"/>
          <w:b/>
          <w:bCs/>
          <w:sz w:val="24"/>
          <w:szCs w:val="24"/>
          <w:lang w:eastAsia="en-IN"/>
        </w:rPr>
        <w:t>Symptom Checker &amp; Health Resources:</w:t>
      </w:r>
      <w:r w:rsidRPr="00BA0DAF">
        <w:rPr>
          <w:rFonts w:ascii="Times New Roman" w:eastAsia="Times New Roman" w:hAnsi="Times New Roman" w:cs="Times New Roman"/>
          <w:sz w:val="24"/>
          <w:szCs w:val="24"/>
          <w:lang w:eastAsia="en-IN"/>
        </w:rPr>
        <w:t xml:space="preserve"> On-demand informational utilities to assess mild paediatric issues early. </w:t>
      </w:r>
    </w:p>
    <w:p w:rsidR="00BA0DAF" w:rsidRPr="00BA0DAF" w:rsidRDefault="00BA0DAF" w:rsidP="00BA0DA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A0DAF">
        <w:rPr>
          <w:rFonts w:ascii="Times New Roman" w:eastAsia="Times New Roman" w:hAnsi="Times New Roman" w:cs="Times New Roman"/>
          <w:b/>
          <w:bCs/>
          <w:sz w:val="24"/>
          <w:szCs w:val="24"/>
          <w:lang w:eastAsia="en-IN"/>
        </w:rPr>
        <w:t>Growth and Diet Logging:</w:t>
      </w:r>
      <w:r w:rsidRPr="00BA0DAF">
        <w:rPr>
          <w:rFonts w:ascii="Times New Roman" w:eastAsia="Times New Roman" w:hAnsi="Times New Roman" w:cs="Times New Roman"/>
          <w:sz w:val="24"/>
          <w:szCs w:val="24"/>
          <w:lang w:eastAsia="en-IN"/>
        </w:rPr>
        <w:t xml:space="preserve"> Direct data recording screens to monitor nutrition intake (meals) and map growth charts.</w:t>
      </w:r>
    </w:p>
    <w:p w:rsidR="00BA0DAF" w:rsidRPr="00BA0DAF" w:rsidRDefault="00BA0DAF" w:rsidP="00BA0DA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A0DAF">
        <w:rPr>
          <w:rFonts w:ascii="Times New Roman" w:eastAsia="Times New Roman" w:hAnsi="Times New Roman" w:cs="Times New Roman"/>
          <w:b/>
          <w:bCs/>
          <w:sz w:val="24"/>
          <w:szCs w:val="24"/>
          <w:lang w:eastAsia="en-IN"/>
        </w:rPr>
        <w:t>Secure Multi-Format Messaging (Flips):</w:t>
      </w:r>
      <w:r w:rsidRPr="00BA0DAF">
        <w:rPr>
          <w:rFonts w:ascii="Times New Roman" w:eastAsia="Times New Roman" w:hAnsi="Times New Roman" w:cs="Times New Roman"/>
          <w:sz w:val="24"/>
          <w:szCs w:val="24"/>
          <w:lang w:eastAsia="en-IN"/>
        </w:rPr>
        <w:t xml:space="preserve"> Built-in encrypted text communication channels allowing parents to correspond safely with care partners. </w:t>
      </w:r>
    </w:p>
    <w:p w:rsidR="00BA0DAF" w:rsidRPr="00BA0DAF" w:rsidRDefault="00BA0DAF" w:rsidP="00BA0D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0DAF">
        <w:rPr>
          <w:rFonts w:ascii="Times New Roman" w:eastAsia="Times New Roman" w:hAnsi="Times New Roman" w:cs="Times New Roman"/>
          <w:b/>
          <w:bCs/>
          <w:sz w:val="27"/>
          <w:szCs w:val="27"/>
          <w:lang w:eastAsia="en-IN"/>
        </w:rPr>
        <w:t>Parent/Guardian User Flow (Staging Environment)</w:t>
      </w:r>
    </w:p>
    <w:p w:rsidR="00BA0DAF" w:rsidRPr="00BA0DAF" w:rsidRDefault="00BA0DAF" w:rsidP="00BA0DAF">
      <w:pPr>
        <w:spacing w:before="100" w:beforeAutospacing="1" w:after="100" w:afterAutospacing="1" w:line="240" w:lineRule="auto"/>
        <w:rPr>
          <w:rFonts w:ascii="Times New Roman" w:eastAsia="Times New Roman" w:hAnsi="Times New Roman" w:cs="Times New Roman"/>
          <w:sz w:val="24"/>
          <w:szCs w:val="24"/>
          <w:lang w:eastAsia="en-IN"/>
        </w:rPr>
      </w:pPr>
      <w:r w:rsidRPr="00BA0DAF">
        <w:rPr>
          <w:rFonts w:ascii="Times New Roman" w:eastAsia="Times New Roman" w:hAnsi="Times New Roman" w:cs="Times New Roman"/>
          <w:sz w:val="24"/>
          <w:szCs w:val="24"/>
          <w:lang w:eastAsia="en-IN"/>
        </w:rPr>
        <w:t>The user journey through the application operates across four modular phases:</w:t>
      </w:r>
    </w:p>
    <w:p w:rsidR="00BA0DAF" w:rsidRPr="00BA0DAF" w:rsidRDefault="00BA0DAF" w:rsidP="00BA0D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n-IN"/>
        </w:rPr>
      </w:pPr>
      <w:r w:rsidRPr="00BA0DAF">
        <w:rPr>
          <w:rFonts w:ascii="Courier New" w:eastAsia="Times New Roman" w:hAnsi="Courier New" w:cs="Courier New"/>
          <w:sz w:val="20"/>
          <w:lang w:eastAsia="en-IN"/>
        </w:rPr>
        <w:t>[Profile &amp; Kid Setup] ──&gt; [Health Tracking Log] ──&gt; [Care Coordination] ──&gt; [Offline Support]</w:t>
      </w:r>
    </w:p>
    <w:p w:rsidR="00BA0DAF" w:rsidRPr="00BA0DAF" w:rsidRDefault="00BA0DAF" w:rsidP="00BA0DA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A0DAF">
        <w:rPr>
          <w:rFonts w:ascii="Times New Roman" w:eastAsia="Times New Roman" w:hAnsi="Times New Roman" w:cs="Times New Roman"/>
          <w:b/>
          <w:bCs/>
          <w:sz w:val="24"/>
          <w:szCs w:val="24"/>
          <w:lang w:eastAsia="en-IN"/>
        </w:rPr>
        <w:t>Profile &amp; Kid Setup:</w:t>
      </w:r>
      <w:r w:rsidR="00DF7585">
        <w:rPr>
          <w:rFonts w:ascii="Times New Roman" w:eastAsia="Times New Roman" w:hAnsi="Times New Roman" w:cs="Times New Roman"/>
          <w:sz w:val="24"/>
          <w:szCs w:val="24"/>
          <w:lang w:eastAsia="en-IN"/>
        </w:rPr>
        <w:t xml:space="preserve"> Secure login --&gt;</w:t>
      </w:r>
      <w:r w:rsidRPr="00BA0DAF">
        <w:rPr>
          <w:rFonts w:ascii="Times New Roman" w:eastAsia="Times New Roman" w:hAnsi="Times New Roman" w:cs="Times New Roman"/>
          <w:sz w:val="24"/>
          <w:szCs w:val="24"/>
          <w:lang w:eastAsia="en-IN"/>
        </w:rPr>
        <w:t xml:space="preserve"> Create/edit parent profile </w:t>
      </w:r>
      <w:r w:rsidR="00DF7585">
        <w:rPr>
          <w:rFonts w:ascii="Times New Roman" w:eastAsia="Times New Roman" w:hAnsi="Times New Roman" w:cs="Times New Roman"/>
          <w:sz w:val="24"/>
          <w:szCs w:val="24"/>
          <w:lang w:eastAsia="en-IN"/>
        </w:rPr>
        <w:t>-</w:t>
      </w:r>
      <w:r w:rsidRPr="00BA0DAF">
        <w:rPr>
          <w:rFonts w:ascii="Times New Roman" w:eastAsia="Times New Roman" w:hAnsi="Times New Roman" w:cs="Times New Roman"/>
          <w:sz w:val="24"/>
          <w:szCs w:val="24"/>
          <w:lang w:eastAsia="en-IN"/>
        </w:rPr>
        <w:t>-&gt; Initialize child profile page (name, age, emergency details).</w:t>
      </w:r>
    </w:p>
    <w:p w:rsidR="00BA0DAF" w:rsidRPr="00BA0DAF" w:rsidRDefault="00BA0DAF" w:rsidP="00BA0DA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A0DAF">
        <w:rPr>
          <w:rFonts w:ascii="Times New Roman" w:eastAsia="Times New Roman" w:hAnsi="Times New Roman" w:cs="Times New Roman"/>
          <w:b/>
          <w:bCs/>
          <w:sz w:val="24"/>
          <w:szCs w:val="24"/>
          <w:lang w:eastAsia="en-IN"/>
        </w:rPr>
        <w:t>Health Tracking Log:</w:t>
      </w:r>
      <w:r w:rsidRPr="00BA0DAF">
        <w:rPr>
          <w:rFonts w:ascii="Times New Roman" w:eastAsia="Times New Roman" w:hAnsi="Times New Roman" w:cs="Times New Roman"/>
          <w:sz w:val="24"/>
          <w:szCs w:val="24"/>
          <w:lang w:eastAsia="en-IN"/>
        </w:rPr>
        <w:t xml:space="preserve"> Navigate the dashboard to update growth details, upload physical medical history records (images/PDFs), or document recent meal types.</w:t>
      </w:r>
    </w:p>
    <w:p w:rsidR="00BA0DAF" w:rsidRPr="00BA0DAF" w:rsidRDefault="00BA0DAF" w:rsidP="00BA0DA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A0DAF">
        <w:rPr>
          <w:rFonts w:ascii="Times New Roman" w:eastAsia="Times New Roman" w:hAnsi="Times New Roman" w:cs="Times New Roman"/>
          <w:b/>
          <w:bCs/>
          <w:sz w:val="24"/>
          <w:szCs w:val="24"/>
          <w:lang w:eastAsia="en-IN"/>
        </w:rPr>
        <w:t>Care Coordination:</w:t>
      </w:r>
      <w:r w:rsidRPr="00BA0DAF">
        <w:rPr>
          <w:rFonts w:ascii="Times New Roman" w:eastAsia="Times New Roman" w:hAnsi="Times New Roman" w:cs="Times New Roman"/>
          <w:sz w:val="24"/>
          <w:szCs w:val="24"/>
          <w:lang w:eastAsia="en-IN"/>
        </w:rPr>
        <w:t xml:space="preserve"> Use the booking engine to choose an open slot </w:t>
      </w:r>
      <w:r w:rsidR="00DF7585">
        <w:rPr>
          <w:rFonts w:ascii="Times New Roman" w:eastAsia="Times New Roman" w:hAnsi="Times New Roman" w:cs="Times New Roman"/>
          <w:sz w:val="24"/>
          <w:szCs w:val="24"/>
          <w:lang w:eastAsia="en-IN"/>
        </w:rPr>
        <w:t>-</w:t>
      </w:r>
      <w:r w:rsidRPr="00BA0DAF">
        <w:rPr>
          <w:rFonts w:ascii="Times New Roman" w:eastAsia="Times New Roman" w:hAnsi="Times New Roman" w:cs="Times New Roman"/>
          <w:sz w:val="24"/>
          <w:szCs w:val="24"/>
          <w:lang w:eastAsia="en-IN"/>
        </w:rPr>
        <w:t xml:space="preserve">-&gt; Generate a QR-coded appointment confirmation screen </w:t>
      </w:r>
      <w:r w:rsidR="00DF7585">
        <w:rPr>
          <w:rFonts w:ascii="Times New Roman" w:eastAsia="Times New Roman" w:hAnsi="Times New Roman" w:cs="Times New Roman"/>
          <w:sz w:val="24"/>
          <w:szCs w:val="24"/>
          <w:lang w:eastAsia="en-IN"/>
        </w:rPr>
        <w:t>-</w:t>
      </w:r>
      <w:r w:rsidRPr="00BA0DAF">
        <w:rPr>
          <w:rFonts w:ascii="Times New Roman" w:eastAsia="Times New Roman" w:hAnsi="Times New Roman" w:cs="Times New Roman"/>
          <w:sz w:val="24"/>
          <w:szCs w:val="24"/>
          <w:lang w:eastAsia="en-IN"/>
        </w:rPr>
        <w:t>-&gt; Send symptoms data directly to an expert doctor.</w:t>
      </w:r>
    </w:p>
    <w:p w:rsidR="00BA0DAF" w:rsidRDefault="00BA0DAF" w:rsidP="00BA0DA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A0DAF">
        <w:rPr>
          <w:rFonts w:ascii="Times New Roman" w:eastAsia="Times New Roman" w:hAnsi="Times New Roman" w:cs="Times New Roman"/>
          <w:b/>
          <w:bCs/>
          <w:sz w:val="24"/>
          <w:szCs w:val="24"/>
          <w:lang w:eastAsia="en-IN"/>
        </w:rPr>
        <w:t>Offline Support:</w:t>
      </w:r>
      <w:r w:rsidRPr="00BA0DAF">
        <w:rPr>
          <w:rFonts w:ascii="Times New Roman" w:eastAsia="Times New Roman" w:hAnsi="Times New Roman" w:cs="Times New Roman"/>
          <w:sz w:val="24"/>
          <w:szCs w:val="24"/>
          <w:lang w:eastAsia="en-IN"/>
        </w:rPr>
        <w:t xml:space="preserve"> Review cached local datasets—such as vaccination schedules or diet charts—even when disconnected from active networks.</w:t>
      </w:r>
    </w:p>
    <w:p w:rsidR="005670A8" w:rsidRPr="00BA0DAF" w:rsidRDefault="00A53830" w:rsidP="005670A8">
      <w:pPr>
        <w:spacing w:before="100" w:beforeAutospacing="1" w:after="100" w:afterAutospacing="1" w:line="240" w:lineRule="auto"/>
        <w:ind w:left="360"/>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8pt;height:251.7pt">
            <v:imagedata r:id="rId5" o:title="Screenshot 2026-06-05 141550"/>
          </v:shape>
        </w:pict>
      </w:r>
    </w:p>
    <w:p w:rsidR="00DF7585" w:rsidRDefault="00DF7585" w:rsidP="00BA0DA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BA0DAF" w:rsidRPr="00BA0DAF" w:rsidRDefault="00BA0DAF" w:rsidP="00BA0DA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0DAF">
        <w:rPr>
          <w:rFonts w:ascii="Times New Roman" w:eastAsia="Times New Roman" w:hAnsi="Times New Roman" w:cs="Times New Roman"/>
          <w:b/>
          <w:bCs/>
          <w:sz w:val="36"/>
          <w:szCs w:val="36"/>
          <w:lang w:eastAsia="en-IN"/>
        </w:rPr>
        <w:t xml:space="preserve">2. Industry Partner Analysis: </w:t>
      </w:r>
      <w:proofErr w:type="spellStart"/>
      <w:r w:rsidRPr="00BA0DAF">
        <w:rPr>
          <w:rFonts w:ascii="Times New Roman" w:eastAsia="Times New Roman" w:hAnsi="Times New Roman" w:cs="Times New Roman"/>
          <w:b/>
          <w:bCs/>
          <w:sz w:val="36"/>
          <w:szCs w:val="36"/>
          <w:lang w:eastAsia="en-IN"/>
        </w:rPr>
        <w:t>Fennex</w:t>
      </w:r>
      <w:proofErr w:type="spellEnd"/>
    </w:p>
    <w:p w:rsidR="00BA0DAF" w:rsidRPr="00BA0DAF" w:rsidRDefault="00BA0DAF" w:rsidP="00BA0D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0DAF">
        <w:rPr>
          <w:rFonts w:ascii="Times New Roman" w:eastAsia="Times New Roman" w:hAnsi="Times New Roman" w:cs="Times New Roman"/>
          <w:b/>
          <w:bCs/>
          <w:sz w:val="27"/>
          <w:szCs w:val="27"/>
          <w:lang w:eastAsia="en-IN"/>
        </w:rPr>
        <w:t xml:space="preserve">What </w:t>
      </w:r>
      <w:proofErr w:type="spellStart"/>
      <w:r w:rsidRPr="00BA0DAF">
        <w:rPr>
          <w:rFonts w:ascii="Times New Roman" w:eastAsia="Times New Roman" w:hAnsi="Times New Roman" w:cs="Times New Roman"/>
          <w:b/>
          <w:bCs/>
          <w:sz w:val="27"/>
          <w:szCs w:val="27"/>
          <w:lang w:eastAsia="en-IN"/>
        </w:rPr>
        <w:t>Fennex</w:t>
      </w:r>
      <w:proofErr w:type="spellEnd"/>
      <w:r w:rsidRPr="00BA0DAF">
        <w:rPr>
          <w:rFonts w:ascii="Times New Roman" w:eastAsia="Times New Roman" w:hAnsi="Times New Roman" w:cs="Times New Roman"/>
          <w:b/>
          <w:bCs/>
          <w:sz w:val="27"/>
          <w:szCs w:val="27"/>
          <w:lang w:eastAsia="en-IN"/>
        </w:rPr>
        <w:t xml:space="preserve"> </w:t>
      </w:r>
      <w:proofErr w:type="gramStart"/>
      <w:r w:rsidRPr="00BA0DAF">
        <w:rPr>
          <w:rFonts w:ascii="Times New Roman" w:eastAsia="Times New Roman" w:hAnsi="Times New Roman" w:cs="Times New Roman"/>
          <w:b/>
          <w:bCs/>
          <w:sz w:val="27"/>
          <w:szCs w:val="27"/>
          <w:lang w:eastAsia="en-IN"/>
        </w:rPr>
        <w:t>Does</w:t>
      </w:r>
      <w:r w:rsidR="005670A8">
        <w:rPr>
          <w:rFonts w:ascii="Times New Roman" w:eastAsia="Times New Roman" w:hAnsi="Times New Roman" w:cs="Times New Roman"/>
          <w:b/>
          <w:bCs/>
          <w:sz w:val="27"/>
          <w:szCs w:val="27"/>
          <w:lang w:eastAsia="en-IN"/>
        </w:rPr>
        <w:t xml:space="preserve"> ?</w:t>
      </w:r>
      <w:proofErr w:type="gramEnd"/>
      <w:r w:rsidR="005670A8">
        <w:rPr>
          <w:rFonts w:ascii="Times New Roman" w:eastAsia="Times New Roman" w:hAnsi="Times New Roman" w:cs="Times New Roman"/>
          <w:b/>
          <w:bCs/>
          <w:sz w:val="27"/>
          <w:szCs w:val="27"/>
          <w:lang w:eastAsia="en-IN"/>
        </w:rPr>
        <w:t xml:space="preserve"> </w:t>
      </w:r>
    </w:p>
    <w:p w:rsidR="00BA0DAF" w:rsidRPr="00BA0DAF" w:rsidRDefault="00BA0DAF" w:rsidP="00BA0DAF">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A0DAF">
        <w:rPr>
          <w:rFonts w:ascii="Times New Roman" w:eastAsia="Times New Roman" w:hAnsi="Times New Roman" w:cs="Times New Roman"/>
          <w:b/>
          <w:bCs/>
          <w:sz w:val="24"/>
          <w:szCs w:val="24"/>
          <w:lang w:eastAsia="en-IN"/>
        </w:rPr>
        <w:t>Fennex</w:t>
      </w:r>
      <w:proofErr w:type="spellEnd"/>
      <w:r w:rsidRPr="00BA0DAF">
        <w:rPr>
          <w:rFonts w:ascii="Times New Roman" w:eastAsia="Times New Roman" w:hAnsi="Times New Roman" w:cs="Times New Roman"/>
          <w:sz w:val="24"/>
          <w:szCs w:val="24"/>
          <w:lang w:eastAsia="en-IN"/>
        </w:rPr>
        <w:t xml:space="preserve"> is an established industry provider specializing in AI-driven Health, Safety, Environment, and Quality (HSEQ) enterprise software built explicitly for high-risk, asset-intensive energy industries (such as offshore oil &amp; gas extraction and wind energy generation). Their cloud architectures replace paper-based trails, static checklists, and legacy spreadsheets with cloud-native assurance software, real-time risk visibility, and automated compliance pipelines to mitigate major accident hazards on field sites.</w:t>
      </w:r>
    </w:p>
    <w:p w:rsidR="00BA0DAF" w:rsidRPr="00BA0DAF" w:rsidRDefault="00BA0DAF" w:rsidP="00BA0D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0DAF">
        <w:rPr>
          <w:rFonts w:ascii="Times New Roman" w:eastAsia="Times New Roman" w:hAnsi="Times New Roman" w:cs="Times New Roman"/>
          <w:b/>
          <w:bCs/>
          <w:sz w:val="27"/>
          <w:szCs w:val="27"/>
          <w:lang w:eastAsia="en-IN"/>
        </w:rPr>
        <w:t>Collaboration Context</w:t>
      </w:r>
    </w:p>
    <w:p w:rsidR="00DF7585" w:rsidRDefault="00BA0DAF" w:rsidP="004B2EF6">
      <w:pPr>
        <w:spacing w:before="100" w:beforeAutospacing="1" w:after="100" w:afterAutospacing="1" w:line="240" w:lineRule="auto"/>
        <w:rPr>
          <w:rFonts w:ascii="Times New Roman" w:eastAsia="Times New Roman" w:hAnsi="Times New Roman" w:cs="Times New Roman"/>
          <w:sz w:val="24"/>
          <w:szCs w:val="24"/>
          <w:lang w:eastAsia="en-IN"/>
        </w:rPr>
      </w:pPr>
      <w:r w:rsidRPr="00BA0DAF">
        <w:rPr>
          <w:rFonts w:ascii="Times New Roman" w:eastAsia="Times New Roman" w:hAnsi="Times New Roman" w:cs="Times New Roman"/>
          <w:sz w:val="24"/>
          <w:szCs w:val="24"/>
          <w:lang w:eastAsia="en-IN"/>
        </w:rPr>
        <w:t xml:space="preserve">366Pi Technologies serves as a strategic technology and integration partner </w:t>
      </w:r>
      <w:r w:rsidR="004B2EF6">
        <w:rPr>
          <w:rFonts w:ascii="Times New Roman" w:eastAsia="Times New Roman" w:hAnsi="Times New Roman" w:cs="Times New Roman"/>
          <w:sz w:val="24"/>
          <w:szCs w:val="24"/>
          <w:lang w:eastAsia="en-IN"/>
        </w:rPr>
        <w:t xml:space="preserve">for </w:t>
      </w:r>
      <w:proofErr w:type="spellStart"/>
      <w:r w:rsidR="004B2EF6">
        <w:rPr>
          <w:rFonts w:ascii="Times New Roman" w:eastAsia="Times New Roman" w:hAnsi="Times New Roman" w:cs="Times New Roman"/>
          <w:sz w:val="24"/>
          <w:szCs w:val="24"/>
          <w:lang w:eastAsia="en-IN"/>
        </w:rPr>
        <w:t>Fennex</w:t>
      </w:r>
      <w:proofErr w:type="spellEnd"/>
      <w:r w:rsidR="004B2EF6">
        <w:rPr>
          <w:rFonts w:ascii="Times New Roman" w:eastAsia="Times New Roman" w:hAnsi="Times New Roman" w:cs="Times New Roman"/>
          <w:sz w:val="24"/>
          <w:szCs w:val="24"/>
          <w:lang w:eastAsia="en-IN"/>
        </w:rPr>
        <w:t xml:space="preserve">. </w:t>
      </w:r>
    </w:p>
    <w:p w:rsidR="005670A8" w:rsidRPr="005670A8" w:rsidRDefault="005670A8" w:rsidP="005670A8">
      <w:pPr>
        <w:pStyle w:val="ListParagraph"/>
        <w:numPr>
          <w:ilvl w:val="0"/>
          <w:numId w:val="8"/>
        </w:numPr>
        <w:spacing w:after="0" w:line="240" w:lineRule="auto"/>
        <w:rPr>
          <w:rFonts w:ascii="Times New Roman" w:eastAsia="Times New Roman" w:hAnsi="Times New Roman" w:cs="Times New Roman"/>
          <w:sz w:val="24"/>
          <w:szCs w:val="24"/>
          <w:lang w:eastAsia="en-IN"/>
        </w:rPr>
      </w:pPr>
      <w:r w:rsidRPr="005670A8">
        <w:rPr>
          <w:rFonts w:ascii="Times New Roman" w:eastAsia="Times New Roman" w:hAnsi="Times New Roman" w:cs="Times New Roman"/>
          <w:b/>
          <w:bCs/>
          <w:sz w:val="24"/>
          <w:szCs w:val="24"/>
          <w:lang w:eastAsia="en-IN"/>
        </w:rPr>
        <w:t>Leadership &amp; Strategy:</w:t>
      </w:r>
      <w:r w:rsidRPr="005670A8">
        <w:rPr>
          <w:rFonts w:ascii="Times New Roman" w:eastAsia="Times New Roman" w:hAnsi="Times New Roman" w:cs="Times New Roman"/>
          <w:sz w:val="24"/>
          <w:szCs w:val="24"/>
          <w:lang w:eastAsia="en-IN"/>
        </w:rPr>
        <w:t xml:space="preserve"> </w:t>
      </w:r>
      <w:proofErr w:type="spellStart"/>
      <w:r w:rsidRPr="005670A8">
        <w:rPr>
          <w:rFonts w:ascii="Times New Roman" w:eastAsia="Times New Roman" w:hAnsi="Times New Roman" w:cs="Times New Roman"/>
          <w:sz w:val="24"/>
          <w:szCs w:val="24"/>
          <w:lang w:eastAsia="en-IN"/>
        </w:rPr>
        <w:t>Amitesh</w:t>
      </w:r>
      <w:proofErr w:type="spellEnd"/>
      <w:r w:rsidRPr="005670A8">
        <w:rPr>
          <w:rFonts w:ascii="Times New Roman" w:eastAsia="Times New Roman" w:hAnsi="Times New Roman" w:cs="Times New Roman"/>
          <w:sz w:val="24"/>
          <w:szCs w:val="24"/>
          <w:lang w:eastAsia="en-IN"/>
        </w:rPr>
        <w:t xml:space="preserve"> </w:t>
      </w:r>
      <w:proofErr w:type="spellStart"/>
      <w:r w:rsidRPr="005670A8">
        <w:rPr>
          <w:rFonts w:ascii="Times New Roman" w:eastAsia="Times New Roman" w:hAnsi="Times New Roman" w:cs="Times New Roman"/>
          <w:sz w:val="24"/>
          <w:szCs w:val="24"/>
          <w:lang w:eastAsia="en-IN"/>
        </w:rPr>
        <w:t>Anand</w:t>
      </w:r>
      <w:proofErr w:type="spellEnd"/>
      <w:r w:rsidRPr="005670A8">
        <w:rPr>
          <w:rFonts w:ascii="Times New Roman" w:eastAsia="Times New Roman" w:hAnsi="Times New Roman" w:cs="Times New Roman"/>
          <w:sz w:val="24"/>
          <w:szCs w:val="24"/>
          <w:lang w:eastAsia="en-IN"/>
        </w:rPr>
        <w:t xml:space="preserve"> has been a foundational pillar for both. His strategic and technical mentorship has been instrumental in linking the two firms, allowing </w:t>
      </w:r>
      <w:proofErr w:type="spellStart"/>
      <w:r w:rsidRPr="005670A8">
        <w:rPr>
          <w:rFonts w:ascii="Times New Roman" w:eastAsia="Times New Roman" w:hAnsi="Times New Roman" w:cs="Times New Roman"/>
          <w:sz w:val="24"/>
          <w:szCs w:val="24"/>
          <w:lang w:eastAsia="en-IN"/>
        </w:rPr>
        <w:t>Fennex</w:t>
      </w:r>
      <w:proofErr w:type="spellEnd"/>
      <w:r w:rsidRPr="005670A8">
        <w:rPr>
          <w:rFonts w:ascii="Times New Roman" w:eastAsia="Times New Roman" w:hAnsi="Times New Roman" w:cs="Times New Roman"/>
          <w:sz w:val="24"/>
          <w:szCs w:val="24"/>
          <w:lang w:eastAsia="en-IN"/>
        </w:rPr>
        <w:t xml:space="preserve"> to utilize 366Pi's technical delivery capabilities in cloud computing and data.</w:t>
      </w:r>
    </w:p>
    <w:p w:rsidR="005670A8" w:rsidRPr="005670A8" w:rsidRDefault="005670A8" w:rsidP="005670A8">
      <w:pPr>
        <w:pStyle w:val="ListParagraph"/>
        <w:numPr>
          <w:ilvl w:val="0"/>
          <w:numId w:val="8"/>
        </w:numPr>
        <w:spacing w:after="0" w:line="240" w:lineRule="auto"/>
        <w:rPr>
          <w:rFonts w:ascii="Times New Roman" w:eastAsia="Times New Roman" w:hAnsi="Times New Roman" w:cs="Times New Roman"/>
          <w:sz w:val="24"/>
          <w:szCs w:val="24"/>
          <w:lang w:eastAsia="en-IN"/>
        </w:rPr>
      </w:pPr>
      <w:r w:rsidRPr="005670A8">
        <w:rPr>
          <w:rFonts w:ascii="Times New Roman" w:eastAsia="Times New Roman" w:hAnsi="Times New Roman" w:cs="Times New Roman"/>
          <w:b/>
          <w:bCs/>
          <w:sz w:val="24"/>
          <w:szCs w:val="24"/>
          <w:lang w:eastAsia="en-IN"/>
        </w:rPr>
        <w:t>Shared Innovation &amp; Product Delivery:</w:t>
      </w:r>
      <w:r w:rsidRPr="005670A8">
        <w:rPr>
          <w:rFonts w:ascii="Times New Roman" w:eastAsia="Times New Roman" w:hAnsi="Times New Roman" w:cs="Times New Roman"/>
          <w:sz w:val="24"/>
          <w:szCs w:val="24"/>
          <w:lang w:eastAsia="en-IN"/>
        </w:rPr>
        <w:t xml:space="preserve"> 366Pi Technologies functions as a key technical partner and outsourced innovation lab for </w:t>
      </w:r>
      <w:proofErr w:type="spellStart"/>
      <w:r w:rsidRPr="005670A8">
        <w:rPr>
          <w:rFonts w:ascii="Times New Roman" w:eastAsia="Times New Roman" w:hAnsi="Times New Roman" w:cs="Times New Roman"/>
          <w:sz w:val="24"/>
          <w:szCs w:val="24"/>
          <w:lang w:eastAsia="en-IN"/>
        </w:rPr>
        <w:t>Fennex</w:t>
      </w:r>
      <w:proofErr w:type="spellEnd"/>
      <w:r w:rsidRPr="005670A8">
        <w:rPr>
          <w:rFonts w:ascii="Times New Roman" w:eastAsia="Times New Roman" w:hAnsi="Times New Roman" w:cs="Times New Roman"/>
          <w:sz w:val="24"/>
          <w:szCs w:val="24"/>
          <w:lang w:eastAsia="en-IN"/>
        </w:rPr>
        <w:t>, frequently collaborating to build and deliver digital solutions for the global energy and corporate sectors.</w:t>
      </w:r>
    </w:p>
    <w:p w:rsidR="00DF7585" w:rsidRPr="005670A8" w:rsidRDefault="005670A8" w:rsidP="005670A8">
      <w:pPr>
        <w:pStyle w:val="ListParagraph"/>
        <w:numPr>
          <w:ilvl w:val="0"/>
          <w:numId w:val="8"/>
        </w:num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5670A8">
        <w:rPr>
          <w:rFonts w:ascii="Times New Roman" w:eastAsia="Times New Roman" w:hAnsi="Times New Roman" w:cs="Times New Roman"/>
          <w:b/>
          <w:bCs/>
          <w:sz w:val="24"/>
          <w:szCs w:val="24"/>
          <w:lang w:eastAsia="en-IN"/>
        </w:rPr>
        <w:t>Enterprise Focus:</w:t>
      </w:r>
      <w:r w:rsidRPr="005670A8">
        <w:rPr>
          <w:rFonts w:ascii="Times New Roman" w:eastAsia="Times New Roman" w:hAnsi="Times New Roman" w:cs="Times New Roman"/>
          <w:sz w:val="24"/>
          <w:szCs w:val="24"/>
          <w:lang w:eastAsia="en-IN"/>
        </w:rPr>
        <w:t xml:space="preserve"> Together, the two entities have collaborated to implement bespoke, cloud-based applications (leveraging Azure, </w:t>
      </w:r>
      <w:proofErr w:type="spellStart"/>
      <w:r w:rsidRPr="005670A8">
        <w:rPr>
          <w:rFonts w:ascii="Times New Roman" w:eastAsia="Times New Roman" w:hAnsi="Times New Roman" w:cs="Times New Roman"/>
          <w:sz w:val="24"/>
          <w:szCs w:val="24"/>
          <w:lang w:eastAsia="en-IN"/>
        </w:rPr>
        <w:t>PowerBI</w:t>
      </w:r>
      <w:proofErr w:type="spellEnd"/>
      <w:r w:rsidRPr="005670A8">
        <w:rPr>
          <w:rFonts w:ascii="Times New Roman" w:eastAsia="Times New Roman" w:hAnsi="Times New Roman" w:cs="Times New Roman"/>
          <w:sz w:val="24"/>
          <w:szCs w:val="24"/>
          <w:lang w:eastAsia="en-IN"/>
        </w:rPr>
        <w:t>, and mobile app ecosystems) designed for complex industrial environments and multinational drilling contractors</w:t>
      </w:r>
    </w:p>
    <w:p w:rsidR="00E979FC" w:rsidRDefault="00E979FC" w:rsidP="00BA0DA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lastRenderedPageBreak/>
        <w:t xml:space="preserve"> </w:t>
      </w:r>
      <w:proofErr w:type="spellStart"/>
      <w:r>
        <w:rPr>
          <w:rFonts w:ascii="Times New Roman" w:eastAsia="Times New Roman" w:hAnsi="Times New Roman" w:cs="Times New Roman"/>
          <w:b/>
          <w:bCs/>
          <w:sz w:val="36"/>
          <w:szCs w:val="36"/>
          <w:lang w:eastAsia="en-IN"/>
        </w:rPr>
        <w:t>Fennex</w:t>
      </w:r>
      <w:proofErr w:type="spellEnd"/>
      <w:r>
        <w:rPr>
          <w:rFonts w:ascii="Times New Roman" w:eastAsia="Times New Roman" w:hAnsi="Times New Roman" w:cs="Times New Roman"/>
          <w:b/>
          <w:bCs/>
          <w:sz w:val="36"/>
          <w:szCs w:val="36"/>
          <w:lang w:eastAsia="en-IN"/>
        </w:rPr>
        <w:t xml:space="preserve"> and 366Pi</w:t>
      </w:r>
    </w:p>
    <w:p w:rsidR="00DF7585" w:rsidRDefault="00E979FC" w:rsidP="00BA0DA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noProof/>
          <w:sz w:val="36"/>
          <w:szCs w:val="36"/>
          <w:lang w:eastAsia="en-IN"/>
        </w:rPr>
        <mc:AlternateContent>
          <mc:Choice Requires="wps">
            <w:drawing>
              <wp:anchor distT="0" distB="0" distL="114300" distR="114300" simplePos="0" relativeHeight="251659264" behindDoc="0" locked="0" layoutInCell="1" allowOverlap="1">
                <wp:simplePos x="0" y="0"/>
                <wp:positionH relativeFrom="column">
                  <wp:posOffset>1923663</wp:posOffset>
                </wp:positionH>
                <wp:positionV relativeFrom="paragraph">
                  <wp:posOffset>787925</wp:posOffset>
                </wp:positionV>
                <wp:extent cx="1598212" cy="389173"/>
                <wp:effectExtent l="76200" t="38100" r="21590" b="87630"/>
                <wp:wrapNone/>
                <wp:docPr id="1" name="Left-Right Arrow 1"/>
                <wp:cNvGraphicFramePr/>
                <a:graphic xmlns:a="http://schemas.openxmlformats.org/drawingml/2006/main">
                  <a:graphicData uri="http://schemas.microsoft.com/office/word/2010/wordprocessingShape">
                    <wps:wsp>
                      <wps:cNvSpPr/>
                      <wps:spPr>
                        <a:xfrm>
                          <a:off x="0" y="0"/>
                          <a:ext cx="1598212" cy="389173"/>
                        </a:xfrm>
                        <a:prstGeom prst="leftRightArrow">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1">
                          <a:schemeClr val="dk1"/>
                        </a:lnRef>
                        <a:fillRef idx="3">
                          <a:schemeClr val="dk1"/>
                        </a:fillRef>
                        <a:effectRef idx="2">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6FDEE49"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Left-Right Arrow 1" o:spid="_x0000_s1026" type="#_x0000_t69" style="position:absolute;margin-left:151.45pt;margin-top:62.05pt;width:125.85pt;height:30.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" adj="2630" fillcolor="#101010 [3024]" stroked="f" strokeweight=".5pt">
                <v:fill color2="black [3168]" rotate="t" colors="0 #454545;.5 black;1 black" focus="100%" type="gradient">
                  <o:fill v:ext="view" type="gradientUnscaled"/>
                </v:fill>
                <v:shadow on="t" color="black" opacity="20971f" offset="0,2.2pt"/>
              </v:shape>
            </w:pict>
          </mc:Fallback>
        </mc:AlternateContent>
      </w:r>
      <w:r w:rsidR="00A53830">
        <w:rPr>
          <w:rFonts w:ascii="Times New Roman" w:eastAsia="Times New Roman" w:hAnsi="Times New Roman" w:cs="Times New Roman"/>
          <w:b/>
          <w:bCs/>
          <w:sz w:val="36"/>
          <w:szCs w:val="36"/>
          <w:lang w:eastAsia="en-IN"/>
        </w:rPr>
        <w:pict>
          <v:shape id="_x0000_i1026" type="#_x0000_t75" style="width:150.25pt;height:150.25pt">
            <v:imagedata r:id="rId6" o:title="fennex"/>
          </v:shape>
        </w:pict>
      </w:r>
      <w:r>
        <w:rPr>
          <w:rFonts w:ascii="Times New Roman" w:eastAsia="Times New Roman" w:hAnsi="Times New Roman" w:cs="Times New Roman"/>
          <w:b/>
          <w:bCs/>
          <w:sz w:val="36"/>
          <w:szCs w:val="36"/>
          <w:lang w:eastAsia="en-IN"/>
        </w:rPr>
        <w:t xml:space="preserve">                             </w:t>
      </w:r>
      <w:r w:rsidR="00A53830">
        <w:rPr>
          <w:rFonts w:ascii="Times New Roman" w:eastAsia="Times New Roman" w:hAnsi="Times New Roman" w:cs="Times New Roman"/>
          <w:b/>
          <w:bCs/>
          <w:sz w:val="36"/>
          <w:szCs w:val="36"/>
          <w:lang w:eastAsia="en-IN"/>
        </w:rPr>
        <w:pict>
          <v:shape id="_x0000_i1027" type="#_x0000_t75" style="width:150.25pt;height:150.25pt">
            <v:imagedata r:id="rId7" o:title="366pi"/>
          </v:shape>
        </w:pict>
      </w:r>
    </w:p>
    <w:p w:rsidR="00DF7585" w:rsidRDefault="00DF7585" w:rsidP="00BA0DA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BA0DAF" w:rsidRPr="00BA0DAF" w:rsidRDefault="00BA0DAF" w:rsidP="00BA0DA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A0DAF">
        <w:rPr>
          <w:rFonts w:ascii="Times New Roman" w:eastAsia="Times New Roman" w:hAnsi="Times New Roman" w:cs="Times New Roman"/>
          <w:b/>
          <w:bCs/>
          <w:sz w:val="36"/>
          <w:szCs w:val="36"/>
          <w:lang w:eastAsia="en-IN"/>
        </w:rPr>
        <w:t>3. Core Infrastructure: SharePoint Basics</w:t>
      </w:r>
    </w:p>
    <w:p w:rsidR="00BA0DAF" w:rsidRPr="00BA0DAF" w:rsidRDefault="00BA0DAF" w:rsidP="00BA0DAF">
      <w:pPr>
        <w:spacing w:before="100" w:beforeAutospacing="1" w:after="100" w:afterAutospacing="1" w:line="240" w:lineRule="auto"/>
        <w:rPr>
          <w:rFonts w:ascii="Times New Roman" w:eastAsia="Times New Roman" w:hAnsi="Times New Roman" w:cs="Times New Roman"/>
          <w:sz w:val="24"/>
          <w:szCs w:val="24"/>
          <w:lang w:eastAsia="en-IN"/>
        </w:rPr>
      </w:pPr>
      <w:r w:rsidRPr="00BA0DAF">
        <w:rPr>
          <w:rFonts w:ascii="Times New Roman" w:eastAsia="Times New Roman" w:hAnsi="Times New Roman" w:cs="Times New Roman"/>
          <w:sz w:val="24"/>
          <w:szCs w:val="24"/>
          <w:lang w:eastAsia="en-IN"/>
        </w:rPr>
        <w:t>SharePoint acts as an enterprise-grade document management and team collaboration hub within modern digital workspaces, providing structural continuity across decentralized teams.</w:t>
      </w:r>
    </w:p>
    <w:p w:rsidR="00BA0DAF" w:rsidRPr="00BA0DAF" w:rsidRDefault="00BA0DAF" w:rsidP="00BA0D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0DAF">
        <w:rPr>
          <w:rFonts w:ascii="Times New Roman" w:eastAsia="Times New Roman" w:hAnsi="Times New Roman" w:cs="Times New Roman"/>
          <w:b/>
          <w:bCs/>
          <w:sz w:val="27"/>
          <w:szCs w:val="27"/>
          <w:lang w:eastAsia="en-IN"/>
        </w:rPr>
        <w:t>Key Capabilities</w:t>
      </w:r>
    </w:p>
    <w:p w:rsidR="00BA0DAF" w:rsidRPr="00BA0DAF" w:rsidRDefault="00BA0DAF" w:rsidP="005670A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A0DAF">
        <w:rPr>
          <w:rFonts w:ascii="Times New Roman" w:eastAsia="Times New Roman" w:hAnsi="Times New Roman" w:cs="Times New Roman"/>
          <w:b/>
          <w:bCs/>
          <w:sz w:val="24"/>
          <w:szCs w:val="24"/>
          <w:lang w:eastAsia="en-IN"/>
        </w:rPr>
        <w:t>Document Libraries:</w:t>
      </w:r>
      <w:r w:rsidRPr="00BA0DAF">
        <w:rPr>
          <w:rFonts w:ascii="Times New Roman" w:eastAsia="Times New Roman" w:hAnsi="Times New Roman" w:cs="Times New Roman"/>
          <w:sz w:val="24"/>
          <w:szCs w:val="24"/>
          <w:lang w:eastAsia="en-IN"/>
        </w:rPr>
        <w:t xml:space="preserve"> Controlled file repositories equipped with multi-user co-authoring, check-in/check-out mechanics, version history tracking, and structured metadata tagging.</w:t>
      </w:r>
    </w:p>
    <w:p w:rsidR="00BA0DAF" w:rsidRPr="00BA0DAF" w:rsidRDefault="00BA0DAF" w:rsidP="005670A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A0DAF">
        <w:rPr>
          <w:rFonts w:ascii="Times New Roman" w:eastAsia="Times New Roman" w:hAnsi="Times New Roman" w:cs="Times New Roman"/>
          <w:b/>
          <w:bCs/>
          <w:sz w:val="24"/>
          <w:szCs w:val="24"/>
          <w:lang w:eastAsia="en-IN"/>
        </w:rPr>
        <w:t>Communication &amp; Team Sites:</w:t>
      </w:r>
      <w:r w:rsidRPr="00BA0DAF">
        <w:rPr>
          <w:rFonts w:ascii="Times New Roman" w:eastAsia="Times New Roman" w:hAnsi="Times New Roman" w:cs="Times New Roman"/>
          <w:sz w:val="24"/>
          <w:szCs w:val="24"/>
          <w:lang w:eastAsia="en-IN"/>
        </w:rPr>
        <w:t xml:space="preserve"> Broad intranet communication hubs designed to cascade corporate policy across an enterprise, alongside permission-locked Team Sites for project-specific sprint tracking.</w:t>
      </w:r>
    </w:p>
    <w:p w:rsidR="00BA0DAF" w:rsidRPr="00BA0DAF" w:rsidRDefault="00BA0DAF" w:rsidP="005670A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BA0DAF">
        <w:rPr>
          <w:rFonts w:ascii="Times New Roman" w:eastAsia="Times New Roman" w:hAnsi="Times New Roman" w:cs="Times New Roman"/>
          <w:b/>
          <w:bCs/>
          <w:sz w:val="24"/>
          <w:szCs w:val="24"/>
          <w:lang w:eastAsia="en-IN"/>
        </w:rPr>
        <w:t>Automated Workflows:</w:t>
      </w:r>
      <w:r w:rsidRPr="00BA0DAF">
        <w:rPr>
          <w:rFonts w:ascii="Times New Roman" w:eastAsia="Times New Roman" w:hAnsi="Times New Roman" w:cs="Times New Roman"/>
          <w:sz w:val="24"/>
          <w:szCs w:val="24"/>
          <w:lang w:eastAsia="en-IN"/>
        </w:rPr>
        <w:t xml:space="preserve"> Native execution pipelines powered by Power Automate integration that trigger system alerts, conditional data routing, and validation routines when documents change state.</w:t>
      </w:r>
    </w:p>
    <w:p w:rsidR="00BA0DAF" w:rsidRPr="00BA0DAF" w:rsidRDefault="00BA0DAF" w:rsidP="00BA0D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0DAF">
        <w:rPr>
          <w:rFonts w:ascii="Times New Roman" w:eastAsia="Times New Roman" w:hAnsi="Times New Roman" w:cs="Times New Roman"/>
          <w:b/>
          <w:bCs/>
          <w:sz w:val="27"/>
          <w:szCs w:val="27"/>
          <w:lang w:eastAsia="en-IN"/>
        </w:rPr>
        <w:t>3 Enterprise Workflow Use Cases</w:t>
      </w:r>
    </w:p>
    <w:p w:rsidR="00BA0DAF" w:rsidRPr="00BA0DAF" w:rsidRDefault="00BA0DAF" w:rsidP="00BA0DA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A0DAF">
        <w:rPr>
          <w:rFonts w:ascii="Times New Roman" w:eastAsia="Times New Roman" w:hAnsi="Times New Roman" w:cs="Times New Roman"/>
          <w:b/>
          <w:bCs/>
          <w:sz w:val="24"/>
          <w:szCs w:val="24"/>
          <w:lang w:eastAsia="en-IN"/>
        </w:rPr>
        <w:t>Automated Document and Contract Approval:</w:t>
      </w:r>
      <w:r w:rsidRPr="00BA0DAF">
        <w:rPr>
          <w:rFonts w:ascii="Times New Roman" w:eastAsia="Times New Roman" w:hAnsi="Times New Roman" w:cs="Times New Roman"/>
          <w:sz w:val="24"/>
          <w:szCs w:val="24"/>
          <w:lang w:eastAsia="en-IN"/>
        </w:rPr>
        <w:t xml:space="preserve"> An engineer uploads a project specification sheet to a document library; SharePoint parses the metadata and routes it down a multi-tier management chain for review and sign-off without manual email follow-ups.</w:t>
      </w:r>
    </w:p>
    <w:p w:rsidR="00BA0DAF" w:rsidRPr="00BA0DAF" w:rsidRDefault="00BA0DAF" w:rsidP="00BA0DA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A0DAF">
        <w:rPr>
          <w:rFonts w:ascii="Times New Roman" w:eastAsia="Times New Roman" w:hAnsi="Times New Roman" w:cs="Times New Roman"/>
          <w:b/>
          <w:bCs/>
          <w:sz w:val="24"/>
          <w:szCs w:val="24"/>
          <w:lang w:eastAsia="en-IN"/>
        </w:rPr>
        <w:t>Centralized SOP &amp; Policy Repositories:</w:t>
      </w:r>
      <w:r w:rsidRPr="00BA0DAF">
        <w:rPr>
          <w:rFonts w:ascii="Times New Roman" w:eastAsia="Times New Roman" w:hAnsi="Times New Roman" w:cs="Times New Roman"/>
          <w:sz w:val="24"/>
          <w:szCs w:val="24"/>
          <w:lang w:eastAsia="en-IN"/>
        </w:rPr>
        <w:t xml:space="preserve"> HR and legal departments house up-to-date Standard Operating Procedures (SOPs) or security protocols in a centralized directory, applying globally restricted read-only permissions for general staff while tracking edit history for auditors.</w:t>
      </w:r>
    </w:p>
    <w:p w:rsidR="00BA0DAF" w:rsidRPr="00BA0DAF" w:rsidRDefault="00BA0DAF" w:rsidP="00BA0DA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A0DAF">
        <w:rPr>
          <w:rFonts w:ascii="Times New Roman" w:eastAsia="Times New Roman" w:hAnsi="Times New Roman" w:cs="Times New Roman"/>
          <w:b/>
          <w:bCs/>
          <w:sz w:val="24"/>
          <w:szCs w:val="24"/>
          <w:lang w:eastAsia="en-IN"/>
        </w:rPr>
        <w:t>Secure Vendor Data Rooms:</w:t>
      </w:r>
      <w:r w:rsidRPr="00BA0DAF">
        <w:rPr>
          <w:rFonts w:ascii="Times New Roman" w:eastAsia="Times New Roman" w:hAnsi="Times New Roman" w:cs="Times New Roman"/>
          <w:sz w:val="24"/>
          <w:szCs w:val="24"/>
          <w:lang w:eastAsia="en-IN"/>
        </w:rPr>
        <w:t xml:space="preserve"> Creating isolated, time-bound, external-facing folders within a site where external subcontractors can deposit deliverable assets securely without granting them lateral access to the parent corporation's wider cloud architecture.</w:t>
      </w:r>
    </w:p>
    <w:p w:rsidR="00BA0DAF" w:rsidRPr="00BA0DAF" w:rsidRDefault="00BA0DAF" w:rsidP="00BA0DA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bookmarkStart w:id="0" w:name="_GoBack"/>
      <w:bookmarkEnd w:id="0"/>
      <w:r w:rsidRPr="00BA0DAF">
        <w:rPr>
          <w:rFonts w:ascii="Times New Roman" w:eastAsia="Times New Roman" w:hAnsi="Times New Roman" w:cs="Times New Roman"/>
          <w:b/>
          <w:bCs/>
          <w:sz w:val="36"/>
          <w:szCs w:val="36"/>
          <w:lang w:eastAsia="en-IN"/>
        </w:rPr>
        <w:lastRenderedPageBreak/>
        <w:t>4. Live Product Use Case Documentation</w:t>
      </w:r>
    </w:p>
    <w:p w:rsidR="00BA0DAF" w:rsidRPr="00BA0DAF" w:rsidRDefault="00BA0DAF" w:rsidP="00BA0D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spellStart"/>
      <w:r w:rsidRPr="00BA0DAF">
        <w:rPr>
          <w:rFonts w:ascii="Times New Roman" w:eastAsia="Times New Roman" w:hAnsi="Times New Roman" w:cs="Times New Roman"/>
          <w:b/>
          <w:bCs/>
          <w:sz w:val="27"/>
          <w:szCs w:val="27"/>
          <w:lang w:eastAsia="en-IN"/>
        </w:rPr>
        <w:t>FloCard</w:t>
      </w:r>
      <w:proofErr w:type="spellEnd"/>
    </w:p>
    <w:p w:rsidR="00BA0DAF" w:rsidRPr="00BA0DAF" w:rsidRDefault="00BA0DAF" w:rsidP="00BA0DA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A0DAF">
        <w:rPr>
          <w:rFonts w:ascii="Times New Roman" w:eastAsia="Times New Roman" w:hAnsi="Times New Roman" w:cs="Times New Roman"/>
          <w:b/>
          <w:bCs/>
          <w:sz w:val="24"/>
          <w:szCs w:val="24"/>
          <w:lang w:eastAsia="en-IN"/>
        </w:rPr>
        <w:t>What problem it solves:</w:t>
      </w:r>
      <w:r w:rsidRPr="00BA0DAF">
        <w:rPr>
          <w:rFonts w:ascii="Times New Roman" w:eastAsia="Times New Roman" w:hAnsi="Times New Roman" w:cs="Times New Roman"/>
          <w:sz w:val="24"/>
          <w:szCs w:val="24"/>
          <w:lang w:eastAsia="en-IN"/>
        </w:rPr>
        <w:t xml:space="preserve"> Physical business cards generate immense paper waste, are easily lost, and fail to seamlessly integrate clean connection data into enterprise CRM engines.</w:t>
      </w:r>
    </w:p>
    <w:p w:rsidR="00BA0DAF" w:rsidRPr="00BA0DAF" w:rsidRDefault="00BA0DAF" w:rsidP="00BA0DA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A0DAF">
        <w:rPr>
          <w:rFonts w:ascii="Times New Roman" w:eastAsia="Times New Roman" w:hAnsi="Times New Roman" w:cs="Times New Roman"/>
          <w:b/>
          <w:bCs/>
          <w:sz w:val="24"/>
          <w:szCs w:val="24"/>
          <w:lang w:eastAsia="en-IN"/>
        </w:rPr>
        <w:t>Who uses it:</w:t>
      </w:r>
      <w:r w:rsidRPr="00BA0DAF">
        <w:rPr>
          <w:rFonts w:ascii="Times New Roman" w:eastAsia="Times New Roman" w:hAnsi="Times New Roman" w:cs="Times New Roman"/>
          <w:sz w:val="24"/>
          <w:szCs w:val="24"/>
          <w:lang w:eastAsia="en-IN"/>
        </w:rPr>
        <w:t xml:space="preserve"> Enterprise sales departments, corporate networkers, business executives, and sustainability officers.</w:t>
      </w:r>
    </w:p>
    <w:p w:rsidR="00BA0DAF" w:rsidRPr="00BA0DAF" w:rsidRDefault="00BA0DAF" w:rsidP="00BA0DA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A0DAF">
        <w:rPr>
          <w:rFonts w:ascii="Times New Roman" w:eastAsia="Times New Roman" w:hAnsi="Times New Roman" w:cs="Times New Roman"/>
          <w:b/>
          <w:bCs/>
          <w:sz w:val="24"/>
          <w:szCs w:val="24"/>
          <w:lang w:eastAsia="en-IN"/>
        </w:rPr>
        <w:t>What’s the core value delivered:</w:t>
      </w:r>
      <w:r w:rsidRPr="00BA0DAF">
        <w:rPr>
          <w:rFonts w:ascii="Times New Roman" w:eastAsia="Times New Roman" w:hAnsi="Times New Roman" w:cs="Times New Roman"/>
          <w:sz w:val="24"/>
          <w:szCs w:val="24"/>
          <w:lang w:eastAsia="en-IN"/>
        </w:rPr>
        <w:t xml:space="preserve"> Transforms contact exchange into a secure, </w:t>
      </w:r>
      <w:proofErr w:type="spellStart"/>
      <w:r w:rsidRPr="00BA0DAF">
        <w:rPr>
          <w:rFonts w:ascii="Times New Roman" w:eastAsia="Times New Roman" w:hAnsi="Times New Roman" w:cs="Times New Roman"/>
          <w:sz w:val="24"/>
          <w:szCs w:val="24"/>
          <w:lang w:eastAsia="en-IN"/>
        </w:rPr>
        <w:t>blockchain</w:t>
      </w:r>
      <w:proofErr w:type="spellEnd"/>
      <w:r w:rsidRPr="00BA0DAF">
        <w:rPr>
          <w:rFonts w:ascii="Times New Roman" w:eastAsia="Times New Roman" w:hAnsi="Times New Roman" w:cs="Times New Roman"/>
          <w:sz w:val="24"/>
          <w:szCs w:val="24"/>
          <w:lang w:eastAsia="en-IN"/>
        </w:rPr>
        <w:t xml:space="preserve">-verified digital asset shared via QR or web links, enabling instantly synced, zero-waste business networking aligned directly with corporate Environmental, Social, and Governance (ESG) targets. </w:t>
      </w:r>
    </w:p>
    <w:p w:rsidR="00BA0DAF" w:rsidRPr="00BA0DAF" w:rsidRDefault="00BA0DAF" w:rsidP="00BA0D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A0DAF">
        <w:rPr>
          <w:rFonts w:ascii="Times New Roman" w:eastAsia="Times New Roman" w:hAnsi="Times New Roman" w:cs="Times New Roman"/>
          <w:b/>
          <w:bCs/>
          <w:sz w:val="27"/>
          <w:szCs w:val="27"/>
          <w:lang w:eastAsia="en-IN"/>
        </w:rPr>
        <w:t>Tree Planters (Planters Module)</w:t>
      </w:r>
    </w:p>
    <w:p w:rsidR="00BA0DAF" w:rsidRPr="00BA0DAF" w:rsidRDefault="00BA0DAF" w:rsidP="00BA0DA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A0DAF">
        <w:rPr>
          <w:rFonts w:ascii="Times New Roman" w:eastAsia="Times New Roman" w:hAnsi="Times New Roman" w:cs="Times New Roman"/>
          <w:b/>
          <w:bCs/>
          <w:sz w:val="24"/>
          <w:szCs w:val="24"/>
          <w:lang w:eastAsia="en-IN"/>
        </w:rPr>
        <w:t>What problem it solves:</w:t>
      </w:r>
      <w:r w:rsidRPr="00BA0DAF">
        <w:rPr>
          <w:rFonts w:ascii="Times New Roman" w:eastAsia="Times New Roman" w:hAnsi="Times New Roman" w:cs="Times New Roman"/>
          <w:sz w:val="24"/>
          <w:szCs w:val="24"/>
          <w:lang w:eastAsia="en-IN"/>
        </w:rPr>
        <w:t xml:space="preserve"> Corporate green initiatives and reforestation programs face transparency issues, making it difficult for corporate backers to confirm whether real trees were planted or if resources were mismanaged.</w:t>
      </w:r>
    </w:p>
    <w:p w:rsidR="00BA0DAF" w:rsidRPr="00BA0DAF" w:rsidRDefault="00BA0DAF" w:rsidP="00BA0DA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A0DAF">
        <w:rPr>
          <w:rFonts w:ascii="Times New Roman" w:eastAsia="Times New Roman" w:hAnsi="Times New Roman" w:cs="Times New Roman"/>
          <w:b/>
          <w:bCs/>
          <w:sz w:val="24"/>
          <w:szCs w:val="24"/>
          <w:lang w:eastAsia="en-IN"/>
        </w:rPr>
        <w:t>Who uses it:</w:t>
      </w:r>
      <w:r w:rsidRPr="00BA0DAF">
        <w:rPr>
          <w:rFonts w:ascii="Times New Roman" w:eastAsia="Times New Roman" w:hAnsi="Times New Roman" w:cs="Times New Roman"/>
          <w:sz w:val="24"/>
          <w:szCs w:val="24"/>
          <w:lang w:eastAsia="en-IN"/>
        </w:rPr>
        <w:t xml:space="preserve"> Corporate Social Responsibility (CSR) teams, environmental project coordinators, and farm managers.</w:t>
      </w:r>
    </w:p>
    <w:p w:rsidR="00BA0DAF" w:rsidRPr="00BA0DAF" w:rsidRDefault="00BA0DAF" w:rsidP="00BA0DA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BA0DAF">
        <w:rPr>
          <w:rFonts w:ascii="Times New Roman" w:eastAsia="Times New Roman" w:hAnsi="Times New Roman" w:cs="Times New Roman"/>
          <w:b/>
          <w:bCs/>
          <w:sz w:val="24"/>
          <w:szCs w:val="24"/>
          <w:lang w:eastAsia="en-IN"/>
        </w:rPr>
        <w:t>What’s the core value delivered:</w:t>
      </w:r>
      <w:r w:rsidRPr="00BA0DAF">
        <w:rPr>
          <w:rFonts w:ascii="Times New Roman" w:eastAsia="Times New Roman" w:hAnsi="Times New Roman" w:cs="Times New Roman"/>
          <w:sz w:val="24"/>
          <w:szCs w:val="24"/>
          <w:lang w:eastAsia="en-IN"/>
        </w:rPr>
        <w:t xml:space="preserve"> Integrates seamlessly into the enterprise ecosystem to let coordinators tag, track, and locate trees or entire farm forests on an auditable digital ledger, converting abstract green pledges into verifiable environmental data points. </w:t>
      </w:r>
    </w:p>
    <w:p w:rsidR="00BA0DAF" w:rsidRPr="00BA0DAF" w:rsidRDefault="00BA0DAF" w:rsidP="00BA0DA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spellStart"/>
      <w:r w:rsidRPr="00BA0DAF">
        <w:rPr>
          <w:rFonts w:ascii="Times New Roman" w:eastAsia="Times New Roman" w:hAnsi="Times New Roman" w:cs="Times New Roman"/>
          <w:b/>
          <w:bCs/>
          <w:sz w:val="27"/>
          <w:szCs w:val="27"/>
          <w:lang w:eastAsia="en-IN"/>
        </w:rPr>
        <w:t>KidCare</w:t>
      </w:r>
      <w:proofErr w:type="spellEnd"/>
    </w:p>
    <w:p w:rsidR="00BA0DAF" w:rsidRPr="00BA0DAF" w:rsidRDefault="00BA0DAF" w:rsidP="00BA0DA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A0DAF">
        <w:rPr>
          <w:rFonts w:ascii="Times New Roman" w:eastAsia="Times New Roman" w:hAnsi="Times New Roman" w:cs="Times New Roman"/>
          <w:b/>
          <w:bCs/>
          <w:sz w:val="24"/>
          <w:szCs w:val="24"/>
          <w:lang w:eastAsia="en-IN"/>
        </w:rPr>
        <w:t>What problem it solves:</w:t>
      </w:r>
      <w:r w:rsidRPr="00BA0DAF">
        <w:rPr>
          <w:rFonts w:ascii="Times New Roman" w:eastAsia="Times New Roman" w:hAnsi="Times New Roman" w:cs="Times New Roman"/>
          <w:sz w:val="24"/>
          <w:szCs w:val="24"/>
          <w:lang w:eastAsia="en-IN"/>
        </w:rPr>
        <w:t xml:space="preserve"> Parents suffer from data fragmentation and high anxiety due to lack of visibility into </w:t>
      </w:r>
      <w:proofErr w:type="spellStart"/>
      <w:r w:rsidRPr="00BA0DAF">
        <w:rPr>
          <w:rFonts w:ascii="Times New Roman" w:eastAsia="Times New Roman" w:hAnsi="Times New Roman" w:cs="Times New Roman"/>
          <w:sz w:val="24"/>
          <w:szCs w:val="24"/>
          <w:lang w:eastAsia="en-IN"/>
        </w:rPr>
        <w:t>pediatric</w:t>
      </w:r>
      <w:proofErr w:type="spellEnd"/>
      <w:r w:rsidRPr="00BA0DAF">
        <w:rPr>
          <w:rFonts w:ascii="Times New Roman" w:eastAsia="Times New Roman" w:hAnsi="Times New Roman" w:cs="Times New Roman"/>
          <w:sz w:val="24"/>
          <w:szCs w:val="24"/>
          <w:lang w:eastAsia="en-IN"/>
        </w:rPr>
        <w:t xml:space="preserve"> timelines, while administrative teams struggle with disorganized medical records and booking management.</w:t>
      </w:r>
    </w:p>
    <w:p w:rsidR="00BA0DAF" w:rsidRPr="00BA0DAF" w:rsidRDefault="00BA0DAF" w:rsidP="00BA0DA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A0DAF">
        <w:rPr>
          <w:rFonts w:ascii="Times New Roman" w:eastAsia="Times New Roman" w:hAnsi="Times New Roman" w:cs="Times New Roman"/>
          <w:b/>
          <w:bCs/>
          <w:sz w:val="24"/>
          <w:szCs w:val="24"/>
          <w:lang w:eastAsia="en-IN"/>
        </w:rPr>
        <w:t>Who uses it:</w:t>
      </w:r>
      <w:r w:rsidRPr="00BA0DAF">
        <w:rPr>
          <w:rFonts w:ascii="Times New Roman" w:eastAsia="Times New Roman" w:hAnsi="Times New Roman" w:cs="Times New Roman"/>
          <w:sz w:val="24"/>
          <w:szCs w:val="24"/>
          <w:lang w:eastAsia="en-IN"/>
        </w:rPr>
        <w:t xml:space="preserve"> Working parents, guardians, childcare coordinators, and </w:t>
      </w:r>
      <w:proofErr w:type="spellStart"/>
      <w:r w:rsidRPr="00BA0DAF">
        <w:rPr>
          <w:rFonts w:ascii="Times New Roman" w:eastAsia="Times New Roman" w:hAnsi="Times New Roman" w:cs="Times New Roman"/>
          <w:sz w:val="24"/>
          <w:szCs w:val="24"/>
          <w:lang w:eastAsia="en-IN"/>
        </w:rPr>
        <w:t>pediatric</w:t>
      </w:r>
      <w:proofErr w:type="spellEnd"/>
      <w:r w:rsidRPr="00BA0DAF">
        <w:rPr>
          <w:rFonts w:ascii="Times New Roman" w:eastAsia="Times New Roman" w:hAnsi="Times New Roman" w:cs="Times New Roman"/>
          <w:sz w:val="24"/>
          <w:szCs w:val="24"/>
          <w:lang w:eastAsia="en-IN"/>
        </w:rPr>
        <w:t xml:space="preserve"> care teams.</w:t>
      </w:r>
    </w:p>
    <w:p w:rsidR="00BA0DAF" w:rsidRPr="00BA0DAF" w:rsidRDefault="00BA0DAF" w:rsidP="00BA0DA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A0DAF">
        <w:rPr>
          <w:rFonts w:ascii="Times New Roman" w:eastAsia="Times New Roman" w:hAnsi="Times New Roman" w:cs="Times New Roman"/>
          <w:b/>
          <w:bCs/>
          <w:sz w:val="24"/>
          <w:szCs w:val="24"/>
          <w:lang w:eastAsia="en-IN"/>
        </w:rPr>
        <w:t>What’s the core value delivered:</w:t>
      </w:r>
      <w:r w:rsidRPr="00BA0DAF">
        <w:rPr>
          <w:rFonts w:ascii="Times New Roman" w:eastAsia="Times New Roman" w:hAnsi="Times New Roman" w:cs="Times New Roman"/>
          <w:sz w:val="24"/>
          <w:szCs w:val="24"/>
          <w:lang w:eastAsia="en-IN"/>
        </w:rPr>
        <w:t xml:space="preserve"> Consolidates medical records, real-time tracking logs, and direct provider communication loops into a single interface, making childhood wellness management simple, organized, and reliable</w:t>
      </w:r>
    </w:p>
    <w:p w:rsidR="002C0F58" w:rsidRDefault="002C0F58"/>
    <w:sectPr w:rsidR="002C0F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BA2A07"/>
    <w:multiLevelType w:val="hybridMultilevel"/>
    <w:tmpl w:val="358EE4F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4B75499"/>
    <w:multiLevelType w:val="multilevel"/>
    <w:tmpl w:val="6BDC61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240C7D"/>
    <w:multiLevelType w:val="multilevel"/>
    <w:tmpl w:val="B530A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605CB7"/>
    <w:multiLevelType w:val="multilevel"/>
    <w:tmpl w:val="42B44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88381E"/>
    <w:multiLevelType w:val="multilevel"/>
    <w:tmpl w:val="4EDA5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2C3639"/>
    <w:multiLevelType w:val="multilevel"/>
    <w:tmpl w:val="BF70B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D362226"/>
    <w:multiLevelType w:val="multilevel"/>
    <w:tmpl w:val="996C3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5B54C9"/>
    <w:multiLevelType w:val="multilevel"/>
    <w:tmpl w:val="DE783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99B7438"/>
    <w:multiLevelType w:val="multilevel"/>
    <w:tmpl w:val="B29A6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7"/>
  </w:num>
  <w:num w:numId="3">
    <w:abstractNumId w:val="6"/>
  </w:num>
  <w:num w:numId="4">
    <w:abstractNumId w:val="5"/>
  </w:num>
  <w:num w:numId="5">
    <w:abstractNumId w:val="2"/>
  </w:num>
  <w:num w:numId="6">
    <w:abstractNumId w:val="4"/>
  </w:num>
  <w:num w:numId="7">
    <w:abstractNumId w:val="3"/>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0DAF"/>
    <w:rsid w:val="002C0F58"/>
    <w:rsid w:val="004B2EF6"/>
    <w:rsid w:val="005670A8"/>
    <w:rsid w:val="00712834"/>
    <w:rsid w:val="00A53830"/>
    <w:rsid w:val="00BA0DAF"/>
    <w:rsid w:val="00DF7585"/>
    <w:rsid w:val="00E979F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F7518"/>
  <w15:chartTrackingRefBased/>
  <w15:docId w15:val="{1B807EB3-E798-40AD-A8D0-D046A624C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A0DA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BA0DA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A0DA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DAF"/>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BA0DAF"/>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A0DAF"/>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BA0DA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itation-74">
    <w:name w:val="citation-74"/>
    <w:basedOn w:val="DefaultParagraphFont"/>
    <w:rsid w:val="00BA0DAF"/>
  </w:style>
  <w:style w:type="character" w:customStyle="1" w:styleId="citation-73">
    <w:name w:val="citation-73"/>
    <w:basedOn w:val="DefaultParagraphFont"/>
    <w:rsid w:val="00BA0DAF"/>
  </w:style>
  <w:style w:type="character" w:customStyle="1" w:styleId="citation-72">
    <w:name w:val="citation-72"/>
    <w:basedOn w:val="DefaultParagraphFont"/>
    <w:rsid w:val="00BA0DAF"/>
  </w:style>
  <w:style w:type="character" w:customStyle="1" w:styleId="citation-71">
    <w:name w:val="citation-71"/>
    <w:basedOn w:val="DefaultParagraphFont"/>
    <w:rsid w:val="00BA0DAF"/>
  </w:style>
  <w:style w:type="character" w:customStyle="1" w:styleId="citation-70">
    <w:name w:val="citation-70"/>
    <w:basedOn w:val="DefaultParagraphFont"/>
    <w:rsid w:val="00BA0DAF"/>
  </w:style>
  <w:style w:type="character" w:customStyle="1" w:styleId="citation-69">
    <w:name w:val="citation-69"/>
    <w:basedOn w:val="DefaultParagraphFont"/>
    <w:rsid w:val="00BA0DAF"/>
  </w:style>
  <w:style w:type="character" w:customStyle="1" w:styleId="citation-68">
    <w:name w:val="citation-68"/>
    <w:basedOn w:val="DefaultParagraphFont"/>
    <w:rsid w:val="00BA0DAF"/>
  </w:style>
  <w:style w:type="paragraph" w:styleId="HTMLPreformatted">
    <w:name w:val="HTML Preformatted"/>
    <w:basedOn w:val="Normal"/>
    <w:link w:val="HTMLPreformattedChar"/>
    <w:uiPriority w:val="99"/>
    <w:semiHidden/>
    <w:unhideWhenUsed/>
    <w:rsid w:val="00BA0D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lang w:eastAsia="en-IN"/>
    </w:rPr>
  </w:style>
  <w:style w:type="character" w:customStyle="1" w:styleId="HTMLPreformattedChar">
    <w:name w:val="HTML Preformatted Char"/>
    <w:basedOn w:val="DefaultParagraphFont"/>
    <w:link w:val="HTMLPreformatted"/>
    <w:uiPriority w:val="99"/>
    <w:semiHidden/>
    <w:rsid w:val="00BA0DAF"/>
    <w:rPr>
      <w:rFonts w:ascii="Courier New" w:eastAsia="Times New Roman" w:hAnsi="Courier New" w:cs="Courier New"/>
      <w:sz w:val="20"/>
      <w:lang w:eastAsia="en-IN"/>
    </w:rPr>
  </w:style>
  <w:style w:type="character" w:styleId="HTMLCode">
    <w:name w:val="HTML Code"/>
    <w:basedOn w:val="DefaultParagraphFont"/>
    <w:uiPriority w:val="99"/>
    <w:semiHidden/>
    <w:unhideWhenUsed/>
    <w:rsid w:val="00BA0DAF"/>
    <w:rPr>
      <w:rFonts w:ascii="Courier New" w:eastAsia="Times New Roman" w:hAnsi="Courier New" w:cs="Courier New"/>
      <w:sz w:val="20"/>
      <w:szCs w:val="20"/>
    </w:rPr>
  </w:style>
  <w:style w:type="character" w:customStyle="1" w:styleId="citation-67">
    <w:name w:val="citation-67"/>
    <w:basedOn w:val="DefaultParagraphFont"/>
    <w:rsid w:val="00BA0DAF"/>
  </w:style>
  <w:style w:type="character" w:customStyle="1" w:styleId="citation-66">
    <w:name w:val="citation-66"/>
    <w:basedOn w:val="DefaultParagraphFont"/>
    <w:rsid w:val="00BA0DAF"/>
  </w:style>
  <w:style w:type="character" w:customStyle="1" w:styleId="citation-65">
    <w:name w:val="citation-65"/>
    <w:basedOn w:val="DefaultParagraphFont"/>
    <w:rsid w:val="00BA0DAF"/>
  </w:style>
  <w:style w:type="character" w:customStyle="1" w:styleId="t286pc">
    <w:name w:val="t286pc"/>
    <w:basedOn w:val="DefaultParagraphFont"/>
    <w:rsid w:val="005670A8"/>
  </w:style>
  <w:style w:type="character" w:styleId="Strong">
    <w:name w:val="Strong"/>
    <w:basedOn w:val="DefaultParagraphFont"/>
    <w:uiPriority w:val="22"/>
    <w:qFormat/>
    <w:rsid w:val="005670A8"/>
    <w:rPr>
      <w:b/>
      <w:bCs/>
    </w:rPr>
  </w:style>
  <w:style w:type="character" w:styleId="Hyperlink">
    <w:name w:val="Hyperlink"/>
    <w:basedOn w:val="DefaultParagraphFont"/>
    <w:uiPriority w:val="99"/>
    <w:semiHidden/>
    <w:unhideWhenUsed/>
    <w:rsid w:val="005670A8"/>
    <w:rPr>
      <w:color w:val="0000FF"/>
      <w:u w:val="single"/>
    </w:rPr>
  </w:style>
  <w:style w:type="paragraph" w:styleId="ListParagraph">
    <w:name w:val="List Paragraph"/>
    <w:basedOn w:val="Normal"/>
    <w:uiPriority w:val="34"/>
    <w:qFormat/>
    <w:rsid w:val="005670A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62840359">
      <w:bodyDiv w:val="1"/>
      <w:marLeft w:val="0"/>
      <w:marRight w:val="0"/>
      <w:marTop w:val="0"/>
      <w:marBottom w:val="0"/>
      <w:divBdr>
        <w:top w:val="none" w:sz="0" w:space="0" w:color="auto"/>
        <w:left w:val="none" w:sz="0" w:space="0" w:color="auto"/>
        <w:bottom w:val="none" w:sz="0" w:space="0" w:color="auto"/>
        <w:right w:val="none" w:sz="0" w:space="0" w:color="auto"/>
      </w:divBdr>
    </w:div>
    <w:div w:id="1949266460">
      <w:bodyDiv w:val="1"/>
      <w:marLeft w:val="0"/>
      <w:marRight w:val="0"/>
      <w:marTop w:val="0"/>
      <w:marBottom w:val="0"/>
      <w:divBdr>
        <w:top w:val="none" w:sz="0" w:space="0" w:color="auto"/>
        <w:left w:val="none" w:sz="0" w:space="0" w:color="auto"/>
        <w:bottom w:val="none" w:sz="0" w:space="0" w:color="auto"/>
        <w:right w:val="none" w:sz="0" w:space="0" w:color="auto"/>
      </w:divBdr>
      <w:divsChild>
        <w:div w:id="1866752970">
          <w:marLeft w:val="0"/>
          <w:marRight w:val="0"/>
          <w:marTop w:val="0"/>
          <w:marBottom w:val="0"/>
          <w:divBdr>
            <w:top w:val="none" w:sz="0" w:space="0" w:color="auto"/>
            <w:left w:val="none" w:sz="0" w:space="0" w:color="auto"/>
            <w:bottom w:val="none" w:sz="0" w:space="0" w:color="auto"/>
            <w:right w:val="none" w:sz="0" w:space="0" w:color="auto"/>
          </w:divBdr>
          <w:divsChild>
            <w:div w:id="1639846386">
              <w:marLeft w:val="0"/>
              <w:marRight w:val="0"/>
              <w:marTop w:val="0"/>
              <w:marBottom w:val="0"/>
              <w:divBdr>
                <w:top w:val="none" w:sz="0" w:space="0" w:color="auto"/>
                <w:left w:val="none" w:sz="0" w:space="0" w:color="auto"/>
                <w:bottom w:val="none" w:sz="0" w:space="0" w:color="auto"/>
                <w:right w:val="none" w:sz="0" w:space="0" w:color="auto"/>
              </w:divBdr>
              <w:divsChild>
                <w:div w:id="176429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175</TotalTime>
  <Pages>1</Pages>
  <Words>1031</Words>
  <Characters>5879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6897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Vishwakarma</dc:creator>
  <cp:keywords/>
  <dc:description/>
  <cp:lastModifiedBy>Abhishek Vishwakarma</cp:lastModifiedBy>
  <cp:revision>3</cp:revision>
  <cp:lastPrinted>2026-06-05T09:09:00Z</cp:lastPrinted>
  <dcterms:created xsi:type="dcterms:W3CDTF">2026-06-05T06:21:00Z</dcterms:created>
  <dcterms:modified xsi:type="dcterms:W3CDTF">2026-06-05T09:20:00Z</dcterms:modified>
</cp:coreProperties>
</file>