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2gm36yjql26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Title: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The Rise of Electric Vehicles and the Future of Transportation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d743n6ou75p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xn8oaagipep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rxmbtbsn3l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Page 1 — Early Innovations and Market Growth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vehicles (EVs) are not a new invention. The first practical electric car appeared in the </w:t>
      </w:r>
      <w:r w:rsidDel="00000000" w:rsidR="00000000" w:rsidRPr="00000000">
        <w:rPr>
          <w:b w:val="1"/>
          <w:rtl w:val="0"/>
        </w:rPr>
        <w:t xml:space="preserve">late 19th century</w:t>
      </w:r>
      <w:r w:rsidDel="00000000" w:rsidR="00000000" w:rsidRPr="00000000">
        <w:rPr>
          <w:rtl w:val="0"/>
        </w:rPr>
        <w:t xml:space="preserve">, predating the internal combustion engine’s dominance. However, limited battery technology and higher costs caused EVs to fade by the </w:t>
      </w:r>
      <w:r w:rsidDel="00000000" w:rsidR="00000000" w:rsidRPr="00000000">
        <w:rPr>
          <w:b w:val="1"/>
          <w:rtl w:val="0"/>
        </w:rPr>
        <w:t xml:space="preserve">1920s</w:t>
      </w:r>
      <w:r w:rsidDel="00000000" w:rsidR="00000000" w:rsidRPr="00000000">
        <w:rPr>
          <w:rtl w:val="0"/>
        </w:rPr>
        <w:t xml:space="preserve">, when gasoline cars became cheaper and faster.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in electric mobility resurfaced during the </w:t>
      </w:r>
      <w:r w:rsidDel="00000000" w:rsidR="00000000" w:rsidRPr="00000000">
        <w:rPr>
          <w:b w:val="1"/>
          <w:rtl w:val="0"/>
        </w:rPr>
        <w:t xml:space="preserve">oil crises of the 1970s</w:t>
      </w:r>
      <w:r w:rsidDel="00000000" w:rsidR="00000000" w:rsidRPr="00000000">
        <w:rPr>
          <w:rtl w:val="0"/>
        </w:rPr>
        <w:t xml:space="preserve">, but technology again lagged behind ambition. It wasn’t until the </w:t>
      </w:r>
      <w:r w:rsidDel="00000000" w:rsidR="00000000" w:rsidRPr="00000000">
        <w:rPr>
          <w:b w:val="1"/>
          <w:rtl w:val="0"/>
        </w:rPr>
        <w:t xml:space="preserve">early 21st century</w:t>
      </w:r>
      <w:r w:rsidDel="00000000" w:rsidR="00000000" w:rsidRPr="00000000">
        <w:rPr>
          <w:rtl w:val="0"/>
        </w:rPr>
        <w:t xml:space="preserve"> that lithium-ion batteries made EVs commercially viable. In </w:t>
      </w:r>
      <w:r w:rsidDel="00000000" w:rsidR="00000000" w:rsidRPr="00000000">
        <w:rPr>
          <w:b w:val="1"/>
          <w:rtl w:val="0"/>
        </w:rPr>
        <w:t xml:space="preserve">2008</w:t>
      </w:r>
      <w:r w:rsidDel="00000000" w:rsidR="00000000" w:rsidRPr="00000000">
        <w:rPr>
          <w:rtl w:val="0"/>
        </w:rPr>
        <w:t xml:space="preserve">, Tesla Motors launched the </w:t>
      </w:r>
      <w:r w:rsidDel="00000000" w:rsidR="00000000" w:rsidRPr="00000000">
        <w:rPr>
          <w:b w:val="1"/>
          <w:rtl w:val="0"/>
        </w:rPr>
        <w:t xml:space="preserve">Roadster</w:t>
      </w:r>
      <w:r w:rsidDel="00000000" w:rsidR="00000000" w:rsidRPr="00000000">
        <w:rPr>
          <w:rtl w:val="0"/>
        </w:rPr>
        <w:t xml:space="preserve">, capable of driving over </w:t>
      </w:r>
      <w:r w:rsidDel="00000000" w:rsidR="00000000" w:rsidRPr="00000000">
        <w:rPr>
          <w:b w:val="1"/>
          <w:rtl w:val="0"/>
        </w:rPr>
        <w:t xml:space="preserve">200 miles per charge</w:t>
      </w:r>
      <w:r w:rsidDel="00000000" w:rsidR="00000000" w:rsidRPr="00000000">
        <w:rPr>
          <w:rtl w:val="0"/>
        </w:rPr>
        <w:t xml:space="preserve">, proving that electric vehicles could be both efficient and high-performance.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incentives and stricter emission standards across </w:t>
      </w:r>
      <w:r w:rsidDel="00000000" w:rsidR="00000000" w:rsidRPr="00000000">
        <w:rPr>
          <w:b w:val="1"/>
          <w:rtl w:val="0"/>
        </w:rPr>
        <w:t xml:space="preserve">Europe, North America, and Asia</w:t>
      </w:r>
      <w:r w:rsidDel="00000000" w:rsidR="00000000" w:rsidRPr="00000000">
        <w:rPr>
          <w:rtl w:val="0"/>
        </w:rPr>
        <w:t xml:space="preserve"> accelerated adoption. By </w:t>
      </w:r>
      <w:r w:rsidDel="00000000" w:rsidR="00000000" w:rsidRPr="00000000">
        <w:rPr>
          <w:b w:val="1"/>
          <w:rtl w:val="0"/>
        </w:rPr>
        <w:t xml:space="preserve">2020</w:t>
      </w:r>
      <w:r w:rsidDel="00000000" w:rsidR="00000000" w:rsidRPr="00000000">
        <w:rPr>
          <w:rtl w:val="0"/>
        </w:rPr>
        <w:t xml:space="preserve">, global EV sales exceeded </w:t>
      </w:r>
      <w:r w:rsidDel="00000000" w:rsidR="00000000" w:rsidRPr="00000000">
        <w:rPr>
          <w:b w:val="1"/>
          <w:rtl w:val="0"/>
        </w:rPr>
        <w:t xml:space="preserve">3 million units annually</w:t>
      </w:r>
      <w:r w:rsidDel="00000000" w:rsidR="00000000" w:rsidRPr="00000000">
        <w:rPr>
          <w:rtl w:val="0"/>
        </w:rPr>
        <w:t xml:space="preserve">, a figure that continues to climb as costs decline and infrastructure expands.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jyuxs8c6mw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Page 2 — Infrastructure, Sustainability, and Future Trends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Charging infrastructure remains a key factor in EV adoption. Cities are investing in </w:t>
      </w:r>
      <w:r w:rsidDel="00000000" w:rsidR="00000000" w:rsidRPr="00000000">
        <w:rPr>
          <w:b w:val="1"/>
          <w:rtl w:val="0"/>
        </w:rPr>
        <w:t xml:space="preserve">fast-charging networks</w:t>
      </w:r>
      <w:r w:rsidDel="00000000" w:rsidR="00000000" w:rsidRPr="00000000">
        <w:rPr>
          <w:rtl w:val="0"/>
        </w:rPr>
        <w:t xml:space="preserve">, while companies develop </w:t>
      </w:r>
      <w:r w:rsidDel="00000000" w:rsidR="00000000" w:rsidRPr="00000000">
        <w:rPr>
          <w:b w:val="1"/>
          <w:rtl w:val="0"/>
        </w:rPr>
        <w:t xml:space="preserve">wireless charging roads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battery-swap systems</w:t>
      </w:r>
      <w:r w:rsidDel="00000000" w:rsidR="00000000" w:rsidRPr="00000000">
        <w:rPr>
          <w:rtl w:val="0"/>
        </w:rPr>
        <w:t xml:space="preserve">. The goal is to make recharging as quick and convenient as refueling a gasoline car.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EVs contribute significantly to </w:t>
      </w:r>
      <w:r w:rsidDel="00000000" w:rsidR="00000000" w:rsidRPr="00000000">
        <w:rPr>
          <w:b w:val="1"/>
          <w:rtl w:val="0"/>
        </w:rPr>
        <w:t xml:space="preserve">reducing greenhouse gas emissions</w:t>
      </w:r>
      <w:r w:rsidDel="00000000" w:rsidR="00000000" w:rsidRPr="00000000">
        <w:rPr>
          <w:rtl w:val="0"/>
        </w:rPr>
        <w:t xml:space="preserve">, particularly when paired with renewable energy sources. However, challenges persist in </w:t>
      </w:r>
      <w:r w:rsidDel="00000000" w:rsidR="00000000" w:rsidRPr="00000000">
        <w:rPr>
          <w:b w:val="1"/>
          <w:rtl w:val="0"/>
        </w:rPr>
        <w:t xml:space="preserve">battery recycling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rare-metal sourcing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grid capacity management</w:t>
      </w:r>
      <w:r w:rsidDel="00000000" w:rsidR="00000000" w:rsidRPr="00000000">
        <w:rPr>
          <w:rtl w:val="0"/>
        </w:rPr>
        <w:t xml:space="preserve">. Extracting materials such as lithium and nickel has environmental and social implications that governments are now addressing through stricter mining regulations and circular-economy strategies.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ahead, </w:t>
      </w:r>
      <w:r w:rsidDel="00000000" w:rsidR="00000000" w:rsidRPr="00000000">
        <w:rPr>
          <w:b w:val="1"/>
          <w:rtl w:val="0"/>
        </w:rPr>
        <w:t xml:space="preserve">autonomous driving technologies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vehicle-to-grid integration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solid-state batteries</w:t>
      </w:r>
      <w:r w:rsidDel="00000000" w:rsidR="00000000" w:rsidRPr="00000000">
        <w:rPr>
          <w:rtl w:val="0"/>
        </w:rPr>
        <w:t xml:space="preserve"> are expected to reshape mobility. The </w:t>
      </w:r>
      <w:r w:rsidDel="00000000" w:rsidR="00000000" w:rsidRPr="00000000">
        <w:rPr>
          <w:b w:val="1"/>
          <w:rtl w:val="0"/>
        </w:rPr>
        <w:t xml:space="preserve">United Nations’ Sustainable Development Goal 13 (Climate Action)</w:t>
      </w:r>
      <w:r w:rsidDel="00000000" w:rsidR="00000000" w:rsidRPr="00000000">
        <w:rPr>
          <w:rtl w:val="0"/>
        </w:rPr>
        <w:t xml:space="preserve"> supports efforts to decarbonize transport and promote cleaner alternatives.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Experts predict that by </w:t>
      </w:r>
      <w:r w:rsidDel="00000000" w:rsidR="00000000" w:rsidRPr="00000000">
        <w:rPr>
          <w:b w:val="1"/>
          <w:rtl w:val="0"/>
        </w:rPr>
        <w:t xml:space="preserve">2035</w:t>
      </w:r>
      <w:r w:rsidDel="00000000" w:rsidR="00000000" w:rsidRPr="00000000">
        <w:rPr>
          <w:rtl w:val="0"/>
        </w:rPr>
        <w:t xml:space="preserve">, electric vehicles could account for more than </w:t>
      </w:r>
      <w:r w:rsidDel="00000000" w:rsidR="00000000" w:rsidRPr="00000000">
        <w:rPr>
          <w:b w:val="1"/>
          <w:rtl w:val="0"/>
        </w:rPr>
        <w:t xml:space="preserve">60% of new car sales worldwide</w:t>
      </w:r>
      <w:r w:rsidDel="00000000" w:rsidR="00000000" w:rsidRPr="00000000">
        <w:rPr>
          <w:rtl w:val="0"/>
        </w:rPr>
        <w:t xml:space="preserve">, signaling a fundamental shift toward a more sustainable and connected transportation ecosystem.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