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72F5" w14:textId="32047C33" w:rsidR="009B5817" w:rsidRPr="009B5817" w:rsidRDefault="009B5817" w:rsidP="00DD141B">
      <w:pPr>
        <w:pStyle w:val="Heading1"/>
        <w:jc w:val="center"/>
        <w:rPr>
          <w:rFonts w:ascii="Times New Roman" w:hAnsi="Times New Roman" w:cs="Times New Roman"/>
          <w:color w:val="000000" w:themeColor="text1"/>
          <w:sz w:val="44"/>
          <w:szCs w:val="44"/>
        </w:rPr>
      </w:pPr>
      <w:r w:rsidRPr="009B5817">
        <w:rPr>
          <w:rFonts w:ascii="Times New Roman" w:hAnsi="Times New Roman" w:cs="Times New Roman"/>
          <w:color w:val="000000" w:themeColor="text1"/>
          <w:sz w:val="44"/>
          <w:szCs w:val="44"/>
        </w:rPr>
        <w:t>Assignment - 3</w:t>
      </w:r>
    </w:p>
    <w:p w14:paraId="69DAE907" w14:textId="4426AED8" w:rsidR="00DD141B" w:rsidRDefault="00000000" w:rsidP="00DD141B">
      <w:pPr>
        <w:pStyle w:val="Heading1"/>
        <w:jc w:val="center"/>
        <w:rPr>
          <w:rFonts w:ascii="Times New Roman" w:hAnsi="Times New Roman" w:cs="Times New Roman"/>
          <w:color w:val="000000" w:themeColor="text1"/>
        </w:rPr>
      </w:pPr>
      <w:r w:rsidRPr="00DD141B">
        <w:rPr>
          <w:rFonts w:ascii="Times New Roman" w:hAnsi="Times New Roman" w:cs="Times New Roman"/>
          <w:color w:val="000000" w:themeColor="text1"/>
        </w:rPr>
        <w:t>Ethical Diabetes Readmission Prediction – Project Report</w:t>
      </w:r>
    </w:p>
    <w:p w14:paraId="57933775" w14:textId="76959D1F" w:rsidR="00DD141B" w:rsidRPr="00DD141B" w:rsidRDefault="00000000" w:rsidP="00DD141B">
      <w:pPr>
        <w:pStyle w:val="Heading1"/>
        <w:numPr>
          <w:ilvl w:val="0"/>
          <w:numId w:val="11"/>
        </w:numPr>
        <w:rPr>
          <w:rFonts w:ascii="Times New Roman" w:hAnsi="Times New Roman" w:cs="Times New Roman"/>
          <w:color w:val="000000" w:themeColor="text1"/>
        </w:rPr>
      </w:pPr>
      <w:r w:rsidRPr="00DD141B">
        <w:rPr>
          <w:rFonts w:ascii="Times New Roman" w:hAnsi="Times New Roman" w:cs="Times New Roman"/>
          <w:color w:val="000000" w:themeColor="text1"/>
        </w:rPr>
        <w:t>Introduction</w:t>
      </w:r>
    </w:p>
    <w:p w14:paraId="0B81D702" w14:textId="77777777" w:rsidR="00CF5954" w:rsidRPr="00DD141B" w:rsidRDefault="00000000" w:rsidP="00DD141B">
      <w:pPr>
        <w:ind w:left="360"/>
        <w:jc w:val="both"/>
        <w:rPr>
          <w:rFonts w:ascii="Times New Roman" w:hAnsi="Times New Roman" w:cs="Times New Roman"/>
        </w:rPr>
      </w:pPr>
      <w:r w:rsidRPr="00DD141B">
        <w:rPr>
          <w:rFonts w:ascii="Times New Roman" w:hAnsi="Times New Roman" w:cs="Times New Roman"/>
        </w:rPr>
        <w:t>This project focuses on building an ethical, interpretable machine learning model to predict 30‑day hospital readmissions among diabetic patients. Hospital readmission is a critical healthcare metric associated with patient outcomes, financial costs, and operational efficiency. The goal of this assignment was not only to develop a predictive model but also to evaluate ethical implications such as fairness, bias, transparency, and responsible use of patient data.</w:t>
      </w:r>
    </w:p>
    <w:p w14:paraId="09DD5DD2" w14:textId="64B99F8D" w:rsidR="00213FE6" w:rsidRPr="00213FE6" w:rsidRDefault="00000000" w:rsidP="00213FE6">
      <w:pPr>
        <w:pStyle w:val="Heading2"/>
        <w:numPr>
          <w:ilvl w:val="0"/>
          <w:numId w:val="11"/>
        </w:numPr>
        <w:rPr>
          <w:rFonts w:ascii="Times New Roman" w:hAnsi="Times New Roman" w:cs="Times New Roman"/>
          <w:color w:val="000000" w:themeColor="text1"/>
        </w:rPr>
      </w:pPr>
      <w:r w:rsidRPr="00DD141B">
        <w:rPr>
          <w:rFonts w:ascii="Times New Roman" w:hAnsi="Times New Roman" w:cs="Times New Roman"/>
          <w:color w:val="000000" w:themeColor="text1"/>
        </w:rPr>
        <w:t>Dataset Specifications</w:t>
      </w:r>
    </w:p>
    <w:p w14:paraId="292751D1" w14:textId="3D92A490" w:rsidR="00CF5954" w:rsidRPr="00DD141B" w:rsidRDefault="00000000" w:rsidP="00DD141B">
      <w:pPr>
        <w:ind w:left="360"/>
        <w:jc w:val="both"/>
        <w:rPr>
          <w:rFonts w:ascii="Times New Roman" w:hAnsi="Times New Roman" w:cs="Times New Roman"/>
        </w:rPr>
      </w:pPr>
      <w:r w:rsidRPr="00DD141B">
        <w:rPr>
          <w:rFonts w:ascii="Times New Roman" w:hAnsi="Times New Roman" w:cs="Times New Roman"/>
        </w:rPr>
        <w:t>The dataset used in this project is the Diabetes 130‑US Hospitals dataset, which contains over 100,000 hospital encounters for diabetic patients collected over 10 years. The dataset includes demographic variables, lab values, diagnoses, types of medications, and utilization history. The primary target variable is whether a patient was readmitted within 30 days.</w:t>
      </w:r>
    </w:p>
    <w:p w14:paraId="647A99ED" w14:textId="77777777" w:rsidR="00CF5954" w:rsidRPr="00DD141B" w:rsidRDefault="00000000" w:rsidP="00DD141B">
      <w:pPr>
        <w:ind w:left="360"/>
        <w:rPr>
          <w:rFonts w:ascii="Times New Roman" w:hAnsi="Times New Roman" w:cs="Times New Roman"/>
        </w:rPr>
      </w:pPr>
      <w:r w:rsidRPr="00DD141B">
        <w:rPr>
          <w:rFonts w:ascii="Times New Roman" w:hAnsi="Times New Roman" w:cs="Times New Roman"/>
        </w:rPr>
        <w:t>Key dataset characteristics include:</w:t>
      </w:r>
    </w:p>
    <w:p w14:paraId="5A04DA7D" w14:textId="77777777" w:rsidR="00DD141B" w:rsidRPr="00DD141B" w:rsidRDefault="00000000" w:rsidP="00DD141B">
      <w:pPr>
        <w:pStyle w:val="ListParagraph"/>
        <w:numPr>
          <w:ilvl w:val="0"/>
          <w:numId w:val="12"/>
        </w:numPr>
        <w:rPr>
          <w:rFonts w:ascii="Times New Roman" w:hAnsi="Times New Roman" w:cs="Times New Roman"/>
        </w:rPr>
      </w:pPr>
      <w:r w:rsidRPr="00DD141B">
        <w:rPr>
          <w:rFonts w:ascii="Times New Roman" w:hAnsi="Times New Roman" w:cs="Times New Roman"/>
          <w:b/>
        </w:rPr>
        <w:t xml:space="preserve">Number of encounters: </w:t>
      </w:r>
      <w:r w:rsidRPr="00DD141B">
        <w:rPr>
          <w:rFonts w:ascii="Times New Roman" w:hAnsi="Times New Roman" w:cs="Times New Roman"/>
        </w:rPr>
        <w:t>Approximately 100,000+</w:t>
      </w:r>
    </w:p>
    <w:p w14:paraId="378AFA8B" w14:textId="77777777" w:rsidR="00DD141B" w:rsidRPr="00DD141B" w:rsidRDefault="00000000" w:rsidP="00DD141B">
      <w:pPr>
        <w:pStyle w:val="ListParagraph"/>
        <w:numPr>
          <w:ilvl w:val="0"/>
          <w:numId w:val="12"/>
        </w:numPr>
        <w:rPr>
          <w:rFonts w:ascii="Times New Roman" w:hAnsi="Times New Roman" w:cs="Times New Roman"/>
        </w:rPr>
      </w:pPr>
      <w:r w:rsidRPr="00DD141B">
        <w:rPr>
          <w:rFonts w:ascii="Times New Roman" w:hAnsi="Times New Roman" w:cs="Times New Roman"/>
          <w:b/>
        </w:rPr>
        <w:t xml:space="preserve">Features: </w:t>
      </w:r>
      <w:r w:rsidRPr="00DD141B">
        <w:rPr>
          <w:rFonts w:ascii="Times New Roman" w:hAnsi="Times New Roman" w:cs="Times New Roman"/>
        </w:rPr>
        <w:t>Demographics, lab tests, diagnoses, procedures, medications, and hospital usage patterns</w:t>
      </w:r>
    </w:p>
    <w:p w14:paraId="3AE80763" w14:textId="77777777" w:rsidR="00DD141B" w:rsidRPr="00DD141B" w:rsidRDefault="00000000" w:rsidP="00DD141B">
      <w:pPr>
        <w:pStyle w:val="ListParagraph"/>
        <w:numPr>
          <w:ilvl w:val="0"/>
          <w:numId w:val="12"/>
        </w:numPr>
        <w:rPr>
          <w:rFonts w:ascii="Times New Roman" w:hAnsi="Times New Roman" w:cs="Times New Roman"/>
        </w:rPr>
      </w:pPr>
      <w:r w:rsidRPr="00DD141B">
        <w:rPr>
          <w:rFonts w:ascii="Times New Roman" w:hAnsi="Times New Roman" w:cs="Times New Roman"/>
          <w:b/>
        </w:rPr>
        <w:t xml:space="preserve">Target variable: </w:t>
      </w:r>
      <w:r w:rsidRPr="00DD141B">
        <w:rPr>
          <w:rFonts w:ascii="Times New Roman" w:hAnsi="Times New Roman" w:cs="Times New Roman"/>
        </w:rPr>
        <w:t>Readmitted within 30 days (Yes/No)</w:t>
      </w:r>
    </w:p>
    <w:p w14:paraId="4E6FF6DF" w14:textId="34304586" w:rsidR="00CF5954" w:rsidRPr="00DD141B" w:rsidRDefault="00000000" w:rsidP="00DD141B">
      <w:pPr>
        <w:pStyle w:val="ListParagraph"/>
        <w:numPr>
          <w:ilvl w:val="0"/>
          <w:numId w:val="12"/>
        </w:numPr>
        <w:rPr>
          <w:rFonts w:ascii="Times New Roman" w:hAnsi="Times New Roman" w:cs="Times New Roman"/>
        </w:rPr>
      </w:pPr>
      <w:r w:rsidRPr="00DD141B">
        <w:rPr>
          <w:rFonts w:ascii="Times New Roman" w:hAnsi="Times New Roman" w:cs="Times New Roman"/>
          <w:b/>
        </w:rPr>
        <w:t xml:space="preserve">Sensitive attributes considered: </w:t>
      </w:r>
      <w:r w:rsidRPr="00DD141B">
        <w:rPr>
          <w:rFonts w:ascii="Times New Roman" w:hAnsi="Times New Roman" w:cs="Times New Roman"/>
        </w:rPr>
        <w:t>Race, gender, age</w:t>
      </w:r>
    </w:p>
    <w:p w14:paraId="51C6E251" w14:textId="77777777" w:rsidR="00DD141B" w:rsidRDefault="00000000" w:rsidP="00DD141B">
      <w:pPr>
        <w:pStyle w:val="Heading2"/>
        <w:numPr>
          <w:ilvl w:val="0"/>
          <w:numId w:val="11"/>
        </w:numPr>
        <w:rPr>
          <w:rFonts w:ascii="Times New Roman" w:hAnsi="Times New Roman" w:cs="Times New Roman"/>
          <w:color w:val="000000" w:themeColor="text1"/>
        </w:rPr>
      </w:pPr>
      <w:r w:rsidRPr="00DD141B">
        <w:rPr>
          <w:rFonts w:ascii="Times New Roman" w:hAnsi="Times New Roman" w:cs="Times New Roman"/>
          <w:color w:val="000000" w:themeColor="text1"/>
        </w:rPr>
        <w:t>Key Findings and Insight</w:t>
      </w:r>
      <w:r w:rsidR="00DD141B" w:rsidRPr="00DD141B">
        <w:rPr>
          <w:rFonts w:ascii="Times New Roman" w:hAnsi="Times New Roman" w:cs="Times New Roman"/>
          <w:color w:val="000000" w:themeColor="text1"/>
        </w:rPr>
        <w:t>s</w:t>
      </w:r>
    </w:p>
    <w:p w14:paraId="2097A282" w14:textId="7DE6C97D" w:rsidR="00CF5954" w:rsidRPr="00DD141B" w:rsidRDefault="00000000" w:rsidP="00DD141B">
      <w:pPr>
        <w:pStyle w:val="Heading2"/>
        <w:numPr>
          <w:ilvl w:val="1"/>
          <w:numId w:val="11"/>
        </w:numPr>
        <w:rPr>
          <w:rFonts w:ascii="Times New Roman" w:hAnsi="Times New Roman" w:cs="Times New Roman"/>
          <w:color w:val="000000" w:themeColor="text1"/>
        </w:rPr>
      </w:pPr>
      <w:r w:rsidRPr="00DD141B">
        <w:rPr>
          <w:rFonts w:ascii="Times New Roman" w:hAnsi="Times New Roman" w:cs="Times New Roman"/>
          <w:color w:val="000000" w:themeColor="text1"/>
          <w:sz w:val="24"/>
          <w:szCs w:val="24"/>
        </w:rPr>
        <w:t>Data Exploration Insights</w:t>
      </w:r>
    </w:p>
    <w:p w14:paraId="57D192B5" w14:textId="77777777" w:rsidR="00DD141B" w:rsidRPr="00DD141B" w:rsidRDefault="00000000" w:rsidP="00DD141B">
      <w:pPr>
        <w:pStyle w:val="ListParagraph"/>
        <w:numPr>
          <w:ilvl w:val="0"/>
          <w:numId w:val="16"/>
        </w:numPr>
        <w:jc w:val="both"/>
        <w:rPr>
          <w:rFonts w:ascii="Times New Roman" w:hAnsi="Times New Roman" w:cs="Times New Roman"/>
        </w:rPr>
      </w:pPr>
      <w:r w:rsidRPr="00DD141B">
        <w:rPr>
          <w:rFonts w:ascii="Times New Roman" w:hAnsi="Times New Roman" w:cs="Times New Roman"/>
        </w:rPr>
        <w:t>Readmission rates were relatively low, creating a natural class imbalance that needed to be addressed during modeling.</w:t>
      </w:r>
    </w:p>
    <w:p w14:paraId="6E7E8C5B" w14:textId="6B19CCC5" w:rsidR="00DD141B" w:rsidRPr="00DD141B" w:rsidRDefault="00000000" w:rsidP="00DD141B">
      <w:pPr>
        <w:pStyle w:val="ListParagraph"/>
        <w:numPr>
          <w:ilvl w:val="0"/>
          <w:numId w:val="16"/>
        </w:numPr>
        <w:jc w:val="both"/>
        <w:rPr>
          <w:rFonts w:ascii="Times New Roman" w:hAnsi="Times New Roman" w:cs="Times New Roman"/>
        </w:rPr>
      </w:pPr>
      <w:r w:rsidRPr="00DD141B">
        <w:rPr>
          <w:rFonts w:ascii="Times New Roman" w:hAnsi="Times New Roman" w:cs="Times New Roman"/>
        </w:rPr>
        <w:t>Older patients and those with multiple previous admissions showed a higher likelihood of being readmitted.</w:t>
      </w:r>
    </w:p>
    <w:p w14:paraId="324453F9" w14:textId="77777777" w:rsidR="00DD141B" w:rsidRPr="00DD141B" w:rsidRDefault="00000000" w:rsidP="00DD141B">
      <w:pPr>
        <w:pStyle w:val="ListParagraph"/>
        <w:numPr>
          <w:ilvl w:val="0"/>
          <w:numId w:val="16"/>
        </w:numPr>
        <w:jc w:val="both"/>
        <w:rPr>
          <w:rFonts w:ascii="Times New Roman" w:hAnsi="Times New Roman" w:cs="Times New Roman"/>
        </w:rPr>
      </w:pPr>
      <w:r w:rsidRPr="00DD141B">
        <w:rPr>
          <w:rFonts w:ascii="Times New Roman" w:hAnsi="Times New Roman" w:cs="Times New Roman"/>
        </w:rPr>
        <w:t>Some medication-related features exhibited strong correlations with readmission trends, indicating possible effects of treatment plans.</w:t>
      </w:r>
    </w:p>
    <w:p w14:paraId="744221E0" w14:textId="4E537FE7" w:rsidR="00CF5954" w:rsidRPr="00DD141B" w:rsidRDefault="00000000" w:rsidP="00DD141B">
      <w:pPr>
        <w:pStyle w:val="ListParagraph"/>
        <w:numPr>
          <w:ilvl w:val="0"/>
          <w:numId w:val="16"/>
        </w:numPr>
        <w:jc w:val="both"/>
        <w:rPr>
          <w:rFonts w:ascii="Times New Roman" w:hAnsi="Times New Roman" w:cs="Times New Roman"/>
        </w:rPr>
      </w:pPr>
      <w:r w:rsidRPr="00DD141B">
        <w:rPr>
          <w:rFonts w:ascii="Times New Roman" w:hAnsi="Times New Roman" w:cs="Times New Roman"/>
        </w:rPr>
        <w:t>Racial distributions were uneven, requiring fairness checks to avoid biased outcomes.</w:t>
      </w:r>
    </w:p>
    <w:p w14:paraId="281A879C" w14:textId="67BFA612" w:rsidR="00CF5954" w:rsidRPr="00DD141B" w:rsidRDefault="00000000" w:rsidP="00DD141B">
      <w:pPr>
        <w:pStyle w:val="Heading3"/>
        <w:ind w:firstLine="720"/>
        <w:rPr>
          <w:rFonts w:ascii="Times New Roman" w:hAnsi="Times New Roman" w:cs="Times New Roman"/>
          <w:color w:val="000000" w:themeColor="text1"/>
          <w:sz w:val="24"/>
          <w:szCs w:val="24"/>
        </w:rPr>
      </w:pPr>
      <w:r w:rsidRPr="00DD141B">
        <w:rPr>
          <w:rFonts w:ascii="Times New Roman" w:hAnsi="Times New Roman" w:cs="Times New Roman"/>
          <w:color w:val="000000" w:themeColor="text1"/>
          <w:sz w:val="24"/>
          <w:szCs w:val="24"/>
        </w:rPr>
        <w:t>3.2 Model Performance Insights</w:t>
      </w:r>
    </w:p>
    <w:p w14:paraId="48F6CEA7" w14:textId="77777777" w:rsidR="00DD141B" w:rsidRDefault="00000000" w:rsidP="00DD141B">
      <w:pPr>
        <w:pStyle w:val="ListParagraph"/>
        <w:numPr>
          <w:ilvl w:val="0"/>
          <w:numId w:val="15"/>
        </w:numPr>
        <w:jc w:val="both"/>
        <w:rPr>
          <w:rFonts w:ascii="Times New Roman" w:hAnsi="Times New Roman" w:cs="Times New Roman"/>
        </w:rPr>
      </w:pPr>
      <w:r w:rsidRPr="00DD141B">
        <w:rPr>
          <w:rFonts w:ascii="Times New Roman" w:hAnsi="Times New Roman" w:cs="Times New Roman"/>
        </w:rPr>
        <w:t>The final predictive models (such as logistic regression or random forest) achieved reasonable performance in identifying high‑risk patients.</w:t>
      </w:r>
    </w:p>
    <w:p w14:paraId="3A6702C7" w14:textId="77777777" w:rsidR="00DD141B" w:rsidRDefault="00000000" w:rsidP="00DD141B">
      <w:pPr>
        <w:pStyle w:val="ListParagraph"/>
        <w:numPr>
          <w:ilvl w:val="0"/>
          <w:numId w:val="15"/>
        </w:numPr>
        <w:jc w:val="both"/>
        <w:rPr>
          <w:rFonts w:ascii="Times New Roman" w:hAnsi="Times New Roman" w:cs="Times New Roman"/>
        </w:rPr>
      </w:pPr>
      <w:r w:rsidRPr="00DD141B">
        <w:rPr>
          <w:rFonts w:ascii="Times New Roman" w:hAnsi="Times New Roman" w:cs="Times New Roman"/>
        </w:rPr>
        <w:lastRenderedPageBreak/>
        <w:t>Feature importance analysis revealed that prior hospitalization history, number of medications, and comorbidity indicators were among the strongest predictors.</w:t>
      </w:r>
    </w:p>
    <w:p w14:paraId="1CD14178" w14:textId="66432ECB" w:rsidR="00CF5954" w:rsidRPr="00DD141B" w:rsidRDefault="00000000" w:rsidP="00DD141B">
      <w:pPr>
        <w:pStyle w:val="ListParagraph"/>
        <w:numPr>
          <w:ilvl w:val="0"/>
          <w:numId w:val="15"/>
        </w:numPr>
        <w:jc w:val="both"/>
        <w:rPr>
          <w:rFonts w:ascii="Times New Roman" w:hAnsi="Times New Roman" w:cs="Times New Roman"/>
        </w:rPr>
      </w:pPr>
      <w:r w:rsidRPr="00DD141B">
        <w:rPr>
          <w:rFonts w:ascii="Times New Roman" w:hAnsi="Times New Roman" w:cs="Times New Roman"/>
        </w:rPr>
        <w:t>Although accuracy was moderately high, precision for the positive class was lower due to class imbalance, indicating the need for cost‑sensitive evaluation.</w:t>
      </w:r>
    </w:p>
    <w:p w14:paraId="22C94B3F" w14:textId="33C50FFC" w:rsidR="00CF5954" w:rsidRPr="00DD141B" w:rsidRDefault="00000000" w:rsidP="00DD141B">
      <w:pPr>
        <w:pStyle w:val="Heading2"/>
        <w:numPr>
          <w:ilvl w:val="0"/>
          <w:numId w:val="11"/>
        </w:numPr>
        <w:rPr>
          <w:rFonts w:ascii="Times New Roman" w:hAnsi="Times New Roman" w:cs="Times New Roman"/>
          <w:color w:val="000000" w:themeColor="text1"/>
        </w:rPr>
      </w:pPr>
      <w:r w:rsidRPr="00DD141B">
        <w:rPr>
          <w:rFonts w:ascii="Times New Roman" w:hAnsi="Times New Roman" w:cs="Times New Roman"/>
          <w:color w:val="000000" w:themeColor="text1"/>
        </w:rPr>
        <w:t>Ethical Evaluation</w:t>
      </w:r>
    </w:p>
    <w:p w14:paraId="1F5881A3" w14:textId="77777777" w:rsidR="00CF5954" w:rsidRPr="00DD141B" w:rsidRDefault="00000000" w:rsidP="00DD141B">
      <w:pPr>
        <w:ind w:left="360"/>
        <w:rPr>
          <w:rFonts w:ascii="Times New Roman" w:hAnsi="Times New Roman" w:cs="Times New Roman"/>
        </w:rPr>
      </w:pPr>
      <w:r w:rsidRPr="00DD141B">
        <w:rPr>
          <w:rFonts w:ascii="Times New Roman" w:hAnsi="Times New Roman" w:cs="Times New Roman"/>
        </w:rPr>
        <w:t>Ethical considerations were central to this project. Key issues evaluated:</w:t>
      </w:r>
    </w:p>
    <w:p w14:paraId="1DB7FA45" w14:textId="77777777" w:rsidR="00DD141B" w:rsidRPr="00DD141B" w:rsidRDefault="00000000" w:rsidP="00DD141B">
      <w:pPr>
        <w:pStyle w:val="ListParagraph"/>
        <w:numPr>
          <w:ilvl w:val="0"/>
          <w:numId w:val="17"/>
        </w:numPr>
        <w:jc w:val="both"/>
        <w:rPr>
          <w:rFonts w:ascii="Times New Roman" w:hAnsi="Times New Roman" w:cs="Times New Roman"/>
        </w:rPr>
      </w:pPr>
      <w:r w:rsidRPr="00DD141B">
        <w:rPr>
          <w:rFonts w:ascii="Times New Roman" w:hAnsi="Times New Roman" w:cs="Times New Roman"/>
          <w:b/>
        </w:rPr>
        <w:t xml:space="preserve">Fairness: </w:t>
      </w:r>
      <w:r w:rsidRPr="00DD141B">
        <w:rPr>
          <w:rFonts w:ascii="Times New Roman" w:hAnsi="Times New Roman" w:cs="Times New Roman"/>
        </w:rPr>
        <w:t>Model predictions were examined across demographic groups such as race and gender. No severe disparities were observed, but continuous monitoring is required.</w:t>
      </w:r>
    </w:p>
    <w:p w14:paraId="0C9CD4C2" w14:textId="77777777" w:rsidR="00DD141B" w:rsidRPr="00DD141B" w:rsidRDefault="00000000" w:rsidP="00DD141B">
      <w:pPr>
        <w:pStyle w:val="ListParagraph"/>
        <w:numPr>
          <w:ilvl w:val="0"/>
          <w:numId w:val="17"/>
        </w:numPr>
        <w:jc w:val="both"/>
        <w:rPr>
          <w:rFonts w:ascii="Times New Roman" w:hAnsi="Times New Roman" w:cs="Times New Roman"/>
        </w:rPr>
      </w:pPr>
      <w:r w:rsidRPr="00DD141B">
        <w:rPr>
          <w:rFonts w:ascii="Times New Roman" w:hAnsi="Times New Roman" w:cs="Times New Roman"/>
          <w:b/>
        </w:rPr>
        <w:t xml:space="preserve">Transparency: </w:t>
      </w:r>
      <w:r w:rsidRPr="00DD141B">
        <w:rPr>
          <w:rFonts w:ascii="Times New Roman" w:hAnsi="Times New Roman" w:cs="Times New Roman"/>
        </w:rPr>
        <w:t>We ensured interpretability through feature importance and model explanation techniques to help clinicians understand predictions.</w:t>
      </w:r>
    </w:p>
    <w:p w14:paraId="4BB31A89" w14:textId="77777777" w:rsidR="00DD141B" w:rsidRPr="00DD141B" w:rsidRDefault="00000000" w:rsidP="00DD141B">
      <w:pPr>
        <w:pStyle w:val="ListParagraph"/>
        <w:numPr>
          <w:ilvl w:val="0"/>
          <w:numId w:val="17"/>
        </w:numPr>
        <w:jc w:val="both"/>
        <w:rPr>
          <w:rFonts w:ascii="Times New Roman" w:hAnsi="Times New Roman" w:cs="Times New Roman"/>
        </w:rPr>
      </w:pPr>
      <w:r w:rsidRPr="00DD141B">
        <w:rPr>
          <w:rFonts w:ascii="Times New Roman" w:hAnsi="Times New Roman" w:cs="Times New Roman"/>
          <w:b/>
        </w:rPr>
        <w:t xml:space="preserve">Data Privacy: </w:t>
      </w:r>
      <w:r w:rsidRPr="00DD141B">
        <w:rPr>
          <w:rFonts w:ascii="Times New Roman" w:hAnsi="Times New Roman" w:cs="Times New Roman"/>
        </w:rPr>
        <w:t>The dataset was de‑identified, and all analysis adhered to ethical standards regarding handling sensitive health information.</w:t>
      </w:r>
    </w:p>
    <w:p w14:paraId="41343B4B" w14:textId="6FF56A66" w:rsidR="00906DB6" w:rsidRPr="009B5817" w:rsidRDefault="00000000" w:rsidP="009B5817">
      <w:pPr>
        <w:pStyle w:val="ListParagraph"/>
        <w:numPr>
          <w:ilvl w:val="0"/>
          <w:numId w:val="17"/>
        </w:numPr>
        <w:jc w:val="both"/>
        <w:rPr>
          <w:rFonts w:ascii="Times New Roman" w:hAnsi="Times New Roman" w:cs="Times New Roman"/>
        </w:rPr>
      </w:pPr>
      <w:r w:rsidRPr="00DD141B">
        <w:rPr>
          <w:rFonts w:ascii="Times New Roman" w:hAnsi="Times New Roman" w:cs="Times New Roman"/>
          <w:b/>
        </w:rPr>
        <w:t xml:space="preserve">Responsible Use: </w:t>
      </w:r>
      <w:r w:rsidRPr="00DD141B">
        <w:rPr>
          <w:rFonts w:ascii="Times New Roman" w:hAnsi="Times New Roman" w:cs="Times New Roman"/>
        </w:rPr>
        <w:t>Models should support</w:t>
      </w:r>
      <w:r w:rsidR="000E1FE1">
        <w:rPr>
          <w:rFonts w:ascii="Times New Roman" w:hAnsi="Times New Roman" w:cs="Times New Roman"/>
        </w:rPr>
        <w:t xml:space="preserve"> </w:t>
      </w:r>
      <w:r w:rsidRPr="00DD141B">
        <w:rPr>
          <w:rFonts w:ascii="Times New Roman" w:hAnsi="Times New Roman" w:cs="Times New Roman"/>
        </w:rPr>
        <w:t>but not replace</w:t>
      </w:r>
      <w:r w:rsidR="000E1FE1">
        <w:rPr>
          <w:rFonts w:ascii="Times New Roman" w:hAnsi="Times New Roman" w:cs="Times New Roman"/>
        </w:rPr>
        <w:t xml:space="preserve"> </w:t>
      </w:r>
      <w:r w:rsidRPr="00DD141B">
        <w:rPr>
          <w:rFonts w:ascii="Times New Roman" w:hAnsi="Times New Roman" w:cs="Times New Roman"/>
        </w:rPr>
        <w:t>clinical decision‑making. Ethical safeguards must be implemented before deployment.</w:t>
      </w:r>
    </w:p>
    <w:p w14:paraId="2E1855B9" w14:textId="779C467A" w:rsidR="00CF5954" w:rsidRPr="00DD141B" w:rsidRDefault="00000000" w:rsidP="00DD141B">
      <w:pPr>
        <w:pStyle w:val="Heading2"/>
        <w:numPr>
          <w:ilvl w:val="0"/>
          <w:numId w:val="11"/>
        </w:numPr>
        <w:rPr>
          <w:rFonts w:ascii="Times New Roman" w:hAnsi="Times New Roman" w:cs="Times New Roman"/>
          <w:color w:val="000000" w:themeColor="text1"/>
        </w:rPr>
      </w:pPr>
      <w:r w:rsidRPr="00DD141B">
        <w:rPr>
          <w:rFonts w:ascii="Times New Roman" w:hAnsi="Times New Roman" w:cs="Times New Roman"/>
          <w:color w:val="000000" w:themeColor="text1"/>
        </w:rPr>
        <w:t>Conclusion</w:t>
      </w:r>
    </w:p>
    <w:p w14:paraId="769D6655" w14:textId="77777777" w:rsidR="00CF5954" w:rsidRPr="00DD141B" w:rsidRDefault="00000000" w:rsidP="00DD141B">
      <w:pPr>
        <w:ind w:left="360"/>
        <w:jc w:val="both"/>
        <w:rPr>
          <w:rFonts w:ascii="Times New Roman" w:hAnsi="Times New Roman" w:cs="Times New Roman"/>
        </w:rPr>
      </w:pPr>
      <w:r w:rsidRPr="00DD141B">
        <w:rPr>
          <w:rFonts w:ascii="Times New Roman" w:hAnsi="Times New Roman" w:cs="Times New Roman"/>
        </w:rPr>
        <w:t>This project successfully demonstrated how machine learning can assist healthcare providers in identifying patients at risk of hospital readmission. Equally important, it highlighted the need for ethical considerations in model development. By analyzing fairness, transparency, and data privacy, the project ensures that predictive tools can be deployed responsibly to improve patient care without introducing unintended harm.</w:t>
      </w:r>
    </w:p>
    <w:sectPr w:rsidR="00CF5954" w:rsidRPr="00DD141B" w:rsidSect="00DD1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0428A"/>
    <w:multiLevelType w:val="hybridMultilevel"/>
    <w:tmpl w:val="F098A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1670A7"/>
    <w:multiLevelType w:val="hybridMultilevel"/>
    <w:tmpl w:val="F2987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9A2BE9"/>
    <w:multiLevelType w:val="hybridMultilevel"/>
    <w:tmpl w:val="0F2C63DE"/>
    <w:lvl w:ilvl="0" w:tplc="9AF2D9B6">
      <w:numFmt w:val="bullet"/>
      <w:lvlText w:val="•"/>
      <w:lvlJc w:val="left"/>
      <w:pPr>
        <w:ind w:left="1080" w:hanging="360"/>
      </w:pPr>
      <w:rPr>
        <w:rFonts w:ascii="Times New Roman" w:eastAsiaTheme="minorEastAsia" w:hAnsi="Times New Roman" w:cs="Times New Roman"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4C3204"/>
    <w:multiLevelType w:val="hybridMultilevel"/>
    <w:tmpl w:val="DBC6EF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BB0B25"/>
    <w:multiLevelType w:val="hybridMultilevel"/>
    <w:tmpl w:val="6EB48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F2204"/>
    <w:multiLevelType w:val="multilevel"/>
    <w:tmpl w:val="1C2E8E0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6B630781"/>
    <w:multiLevelType w:val="hybridMultilevel"/>
    <w:tmpl w:val="0CD6D0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83735EA"/>
    <w:multiLevelType w:val="hybridMultilevel"/>
    <w:tmpl w:val="72709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874668">
    <w:abstractNumId w:val="8"/>
  </w:num>
  <w:num w:numId="2" w16cid:durableId="901716585">
    <w:abstractNumId w:val="6"/>
  </w:num>
  <w:num w:numId="3" w16cid:durableId="1965118399">
    <w:abstractNumId w:val="5"/>
  </w:num>
  <w:num w:numId="4" w16cid:durableId="533620306">
    <w:abstractNumId w:val="4"/>
  </w:num>
  <w:num w:numId="5" w16cid:durableId="415984710">
    <w:abstractNumId w:val="7"/>
  </w:num>
  <w:num w:numId="6" w16cid:durableId="1973244184">
    <w:abstractNumId w:val="3"/>
  </w:num>
  <w:num w:numId="7" w16cid:durableId="1657764687">
    <w:abstractNumId w:val="2"/>
  </w:num>
  <w:num w:numId="8" w16cid:durableId="289938186">
    <w:abstractNumId w:val="1"/>
  </w:num>
  <w:num w:numId="9" w16cid:durableId="881939118">
    <w:abstractNumId w:val="0"/>
  </w:num>
  <w:num w:numId="10" w16cid:durableId="129641572">
    <w:abstractNumId w:val="16"/>
  </w:num>
  <w:num w:numId="11" w16cid:durableId="2089186995">
    <w:abstractNumId w:val="14"/>
  </w:num>
  <w:num w:numId="12" w16cid:durableId="389428453">
    <w:abstractNumId w:val="15"/>
  </w:num>
  <w:num w:numId="13" w16cid:durableId="1077944760">
    <w:abstractNumId w:val="13"/>
  </w:num>
  <w:num w:numId="14" w16cid:durableId="1995142342">
    <w:abstractNumId w:val="11"/>
  </w:num>
  <w:num w:numId="15" w16cid:durableId="1087311582">
    <w:abstractNumId w:val="9"/>
  </w:num>
  <w:num w:numId="16" w16cid:durableId="1218014056">
    <w:abstractNumId w:val="12"/>
  </w:num>
  <w:num w:numId="17" w16cid:durableId="15529626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FE1"/>
    <w:rsid w:val="0015074B"/>
    <w:rsid w:val="00213FE6"/>
    <w:rsid w:val="0029639D"/>
    <w:rsid w:val="00326F90"/>
    <w:rsid w:val="00906DB6"/>
    <w:rsid w:val="009B5817"/>
    <w:rsid w:val="00AA1D8D"/>
    <w:rsid w:val="00B47730"/>
    <w:rsid w:val="00CB0664"/>
    <w:rsid w:val="00CF5954"/>
    <w:rsid w:val="00DD141B"/>
    <w:rsid w:val="00F05796"/>
    <w:rsid w:val="00F85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D55DC"/>
  <w14:defaultImageDpi w14:val="300"/>
  <w15:docId w15:val="{3CD9B4C2-E7FD-9D4C-BE36-36BB9EC8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Amogh Ramagiri</cp:lastModifiedBy>
  <cp:revision>3</cp:revision>
  <cp:lastPrinted>2025-12-09T02:34:00Z</cp:lastPrinted>
  <dcterms:created xsi:type="dcterms:W3CDTF">2025-12-09T02:34:00Z</dcterms:created>
  <dcterms:modified xsi:type="dcterms:W3CDTF">2025-12-09T02:34:00Z</dcterms:modified>
  <cp:category/>
</cp:coreProperties>
</file>