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
        <w:jc w:val="center"/>
      </w:pPr>
      <w:r>
        <w:rPr>
          <w:b/>
          <w:bCs/>
          <w:color w:val="1F3864"/>
          <w:sz w:val="32"/>
          <w:szCs w:val="32"/>
        </w:rPr>
        <w:t xml:space="preserve">Tariq Al-Naimi</w:t>
      </w:r>
    </w:p>
    <w:p>
      <w:pPr>
        <w:spacing w:after="200"/>
        <w:jc w:val="center"/>
      </w:pPr>
      <w:r>
        <w:rPr>
          <w:color w:val="595959"/>
          <w:sz w:val="19"/>
          <w:szCs w:val="19"/>
        </w:rPr>
        <w:t xml:space="preserve">HSE Officer  |  Doha, Qatar  |  +974 5541 7723  |  tariq.alnaimi@example.com</w:t>
      </w:r>
    </w:p>
    <w:p>
      <w:pPr>
        <w:pBdr>
          <w:bottom w:val="single" w:color="1F3864" w:sz="6" w:space="2"/>
        </w:pBdr>
        <w:spacing w:after="120" w:before="240"/>
      </w:pPr>
      <w:r>
        <w:rPr>
          <w:b/>
          <w:bCs/>
          <w:color w:val="1F3864"/>
          <w:sz w:val="26"/>
          <w:szCs w:val="26"/>
        </w:rPr>
        <w:t xml:space="preserve">Summary</w:t>
      </w:r>
    </w:p>
    <w:p>
      <w:pPr>
        <w:spacing w:after="100"/>
      </w:pPr>
      <w:r>
        <w:rPr>
          <w:sz w:val="21"/>
          <w:szCs w:val="21"/>
        </w:rPr>
        <w:t xml:space="preserve">HSE professional with 5 years of experience across petrochemical and construction sectors, focused on inspections, incident investigation, and contractor safety oversight.</w:t>
      </w:r>
    </w:p>
    <w:p>
      <w:pPr>
        <w:pBdr>
          <w:bottom w:val="single" w:color="1F3864" w:sz="6" w:space="2"/>
        </w:pBdr>
        <w:spacing w:after="120" w:before="240"/>
      </w:pPr>
      <w:r>
        <w:rPr>
          <w:b/>
          <w:bCs/>
          <w:color w:val="1F3864"/>
          <w:sz w:val="26"/>
          <w:szCs w:val="26"/>
        </w:rPr>
        <w:t xml:space="preserve">Core Skills</w:t>
      </w:r>
    </w:p>
    <w:p>
      <w:pPr>
        <w:spacing w:after="100"/>
      </w:pPr>
      <w:r>
        <w:rPr>
          <w:sz w:val="21"/>
          <w:szCs w:val="21"/>
        </w:rPr>
        <w:t xml:space="preserve">Permit-to-work systems, incident investigation, HSE auditing, emergency response, NEBOSH-certified.</w:t>
      </w:r>
    </w:p>
    <w:p>
      <w:pPr>
        <w:pBdr>
          <w:bottom w:val="single" w:color="1F3864" w:sz="6" w:space="2"/>
        </w:pBdr>
        <w:spacing w:after="120" w:before="240"/>
      </w:pPr>
      <w:r>
        <w:rPr>
          <w:b/>
          <w:bCs/>
          <w:color w:val="1F3864"/>
          <w:sz w:val="26"/>
          <w:szCs w:val="26"/>
        </w:rPr>
        <w:t xml:space="preserve">Professional Experience</w:t>
      </w:r>
    </w:p>
    <w:p>
      <w:r>
        <w:rPr>
          <w:b/>
          <w:bCs/>
          <w:sz w:val="22"/>
          <w:szCs w:val="22"/>
        </w:rPr>
        <w:t xml:space="preserve">HSE Officer — Msheireb Downtown Doha Project</w:t>
      </w:r>
    </w:p>
    <w:p>
      <w:pPr>
        <w:spacing w:after="60"/>
      </w:pPr>
      <w:r>
        <w:rPr>
          <w:i/>
          <w:iCs/>
          <w:color w:val="595959"/>
          <w:sz w:val="19"/>
          <w:szCs w:val="19"/>
        </w:rPr>
        <w:t xml:space="preserve">Doha, Qatar  |  2021 – Present</w:t>
      </w:r>
    </w:p>
    <w:p>
      <w:pPr>
        <w:spacing w:after="100"/>
      </w:pPr>
      <w:r>
        <w:rPr>
          <w:sz w:val="21"/>
          <w:szCs w:val="21"/>
        </w:rPr>
        <w:t xml:space="preserve">In this role I am responsible for the day-to-day safety oversight of a large mixed-use construction site, which involves conducting daily inspections of active work fronts, verifying permit-to-work documentation for hot work and working-at-height activities, and leading incident investigations when unsafe conditions or near-misses are reported. I also deliver toolbox talks to an average of 100 workers weekly and coordinate closely with the project's emergency response team during scheduled drills. Over the course of this assignment, the site has maintained a strong safety record with a steady reduction in recordable incidents year over year, which I attribute in large part to consistent enforcement of permit compliance and proactive hazard reporting.</w:t>
      </w:r>
    </w:p>
    <w:p>
      <w:r>
        <w:rPr>
          <w:b/>
          <w:bCs/>
          <w:sz w:val="22"/>
          <w:szCs w:val="22"/>
        </w:rPr>
        <w:t xml:space="preserve">Junior HSE Officer — Qatar Building Company</w:t>
      </w:r>
    </w:p>
    <w:p>
      <w:pPr>
        <w:spacing w:after="60"/>
      </w:pPr>
      <w:r>
        <w:rPr>
          <w:i/>
          <w:iCs/>
          <w:color w:val="595959"/>
          <w:sz w:val="19"/>
          <w:szCs w:val="19"/>
        </w:rPr>
        <w:t xml:space="preserve">Doha, Qatar  |  2019 – 2021</w:t>
      </w:r>
    </w:p>
    <w:p>
      <w:pPr>
        <w:spacing w:after="100"/>
      </w:pPr>
      <w:r>
        <w:rPr>
          <w:sz w:val="21"/>
          <w:szCs w:val="21"/>
        </w:rPr>
        <w:t xml:space="preserve">During this period I supported the senior HSE team on a mid-rise residential development, primarily assisting with documentation of safety inspections, maintaining incident logs, and helping to organize monthly safety committee meetings. I also began taking on small-scale toolbox talks under supervision and gained early exposure to permit-to-work verification, though final sign-off authority remained with senior staff throughout this period.</w:t>
      </w:r>
    </w:p>
    <w:p>
      <w:pPr>
        <w:pBdr>
          <w:bottom w:val="single" w:color="1F3864" w:sz="6" w:space="2"/>
        </w:pBdr>
        <w:spacing w:after="120" w:before="240"/>
      </w:pPr>
      <w:r>
        <w:rPr>
          <w:b/>
          <w:bCs/>
          <w:color w:val="1F3864"/>
          <w:sz w:val="26"/>
          <w:szCs w:val="26"/>
        </w:rPr>
        <w:t xml:space="preserve">Education</w:t>
      </w:r>
    </w:p>
    <w:p>
      <w:pPr>
        <w:pStyle w:val="ListParagraph"/>
        <w:numPr>
          <w:ilvl w:val="0"/>
          <w:numId w:val="2"/>
        </w:numPr>
        <w:spacing w:after="60"/>
      </w:pPr>
      <w:r>
        <w:rPr>
          <w:sz w:val="21"/>
          <w:szCs w:val="21"/>
        </w:rPr>
        <w:t xml:space="preserve">BSc, Occupational Health &amp; Safety, Qatar University (2019)</w:t>
      </w:r>
    </w:p>
    <w:p>
      <w:pPr>
        <w:pBdr>
          <w:bottom w:val="single" w:color="1F3864" w:sz="6" w:space="2"/>
        </w:pBdr>
        <w:spacing w:after="120" w:before="240"/>
      </w:pPr>
      <w:r>
        <w:rPr>
          <w:b/>
          <w:bCs/>
          <w:color w:val="1F3864"/>
          <w:sz w:val="26"/>
          <w:szCs w:val="26"/>
        </w:rPr>
        <w:t xml:space="preserve">Certifications</w:t>
      </w:r>
    </w:p>
    <w:p>
      <w:pPr>
        <w:pStyle w:val="ListParagraph"/>
        <w:numPr>
          <w:ilvl w:val="0"/>
          <w:numId w:val="2"/>
        </w:numPr>
        <w:spacing w:after="60"/>
      </w:pPr>
      <w:r>
        <w:rPr>
          <w:sz w:val="21"/>
          <w:szCs w:val="21"/>
        </w:rPr>
        <w:t xml:space="preserve">NEBOSH International General Certificate (IGC), 2020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2026-09-10T06:28:17.502Z</dcterms:created>
  <dcterms:modified xsi:type="dcterms:W3CDTF">2026-09-10T06:28:17.502Z</dcterms:modified>
</cp:coreProperties>
</file>

<file path=docProps/custom.xml><?xml version="1.0" encoding="utf-8"?>
<Properties xmlns="http://schemas.openxmlformats.org/officeDocument/2006/custom-properties" xmlns:vt="http://schemas.openxmlformats.org/officeDocument/2006/docPropsVTypes"/>
</file>