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Atefe Rajabi</w:t>
      </w:r>
    </w:p>
    <w:p>
      <w:pPr>
        <w:jc w:val="center"/>
      </w:pPr>
      <w:r>
        <w:rPr>
          <w:sz w:val="20"/>
        </w:rPr>
        <w:t>atefe.rajabi.78@gmail.com  |  linkedin.com/in/atefe-rajabi78  |  github.com/itsatefe  |  Yerevan, Armenia</w:t>
      </w:r>
    </w:p>
    <w:p>
      <w:pPr>
        <w:pStyle w:val="Heading1"/>
      </w:pPr>
      <w:r>
        <w:t>Professional Summary</w:t>
      </w:r>
    </w:p>
    <w:p>
      <w:r>
        <w:t>An Applied AI Engineer specializing in LLM and agentic systems, adept at transforming data into critical business decisions. Possesses expertise in architecting and deploying autonomous procurement agents on Google ADK, designing RAG pipelines with source-cited outputs, and building robust FastAPI microservices on GCP. Comfortable owning the full product lifecycle from architecture through deployment and monitoring, ensuring scalable and impactful AI solutions.</w:t>
      </w:r>
    </w:p>
    <w:p>
      <w:pPr>
        <w:pStyle w:val="Heading1"/>
      </w:pPr>
      <w:r>
        <w:t>Technical Skills</w:t>
      </w:r>
    </w:p>
    <w:p>
      <w:pPr>
        <w:pStyle w:val="Heading1"/>
      </w:pPr>
      <w:r>
        <w:t>Experience</w:t>
      </w:r>
    </w:p>
    <w:p>
      <w:r>
        <w:rPr>
          <w:b/>
        </w:rPr>
        <w:t>Applied AI Engineer — Mithra-AI Solutions</w:t>
      </w:r>
      <w:r>
        <w:t xml:space="preserve">  |  Mar 2026 – Present</w:t>
      </w:r>
    </w:p>
    <w:p>
      <w:pPr>
        <w:pStyle w:val="ListBullet"/>
      </w:pPr>
      <w:r>
        <w:t>Architected and built AI-powered procurement agents on Google ADK using Vertex AI Agent Engine and GCP, enabling data-driven sourcing decisions across the full procurement lifecycle and leveraging Model Context Protocol (MCP) for advanced agent interactions.</w:t>
      </w:r>
    </w:p>
    <w:p>
      <w:pPr>
        <w:pStyle w:val="ListBullet"/>
      </w:pPr>
      <w:r>
        <w:t>Designed and implemented RAG pipelines with source-cited outputs to surface critical supplier insights from unstructured documents, ensuring data integrity and explainability.</w:t>
      </w:r>
    </w:p>
    <w:p>
      <w:pPr>
        <w:pStyle w:val="ListBullet"/>
      </w:pPr>
      <w:r>
        <w:t>Utilized Terraform for infrastructure provisioning and deployed FastAPI microservices on Google Cloud Run, integrating with BigQuery and Google Cloud Storage, while managing database schema versioning with Alembic.</w:t>
      </w:r>
    </w:p>
    <w:p>
      <w:r>
        <w:rPr>
          <w:b/>
        </w:rPr>
        <w:t>AI Engineer (Sole Developer) — ShortPartners</w:t>
      </w:r>
      <w:r>
        <w:t xml:space="preserve">  |  2024 – Feb 2026</w:t>
      </w:r>
    </w:p>
    <w:p>
      <w:pPr>
        <w:pStyle w:val="ListBullet"/>
      </w:pPr>
      <w:r>
        <w:t>Spearheaded the end-to-end development of an AI-enabled M&amp;A CRM as the sole developer, encompassing the full deal lifecycle from lead ingestion to automated closing workflows on GCP.</w:t>
      </w:r>
    </w:p>
    <w:p>
      <w:pPr>
        <w:pStyle w:val="ListBullet"/>
      </w:pPr>
      <w:r>
        <w:t>Reduced manual review effort by approximately 80% through the implementation of LLM-powered document analysis and entity extraction using Langchain and Gemini 2.5 Flash Lite.</w:t>
      </w:r>
    </w:p>
    <w:p>
      <w:pPr>
        <w:pStyle w:val="ListBullet"/>
      </w:pPr>
      <w:r>
        <w:t>Developed and deployed robust FastAPI services on GCP, integrating PostgreSQL and Streamlit dashboards for user interaction, alongside designing a Question Answering RAG Chat Agent with an Agentic Workflow for contextual information retrieval and source citation.</w:t>
      </w:r>
    </w:p>
    <w:p>
      <w:pPr>
        <w:pStyle w:val="Heading1"/>
      </w:pPr>
      <w:r>
        <w:t>Projects</w:t>
      </w:r>
    </w:p>
    <w:p>
      <w:pPr>
        <w:pStyle w:val="Heading1"/>
      </w:pPr>
      <w:r>
        <w:t>Education</w:t>
      </w:r>
    </w:p>
    <w:p>
      <w:r>
        <w:t>MSc in Artificial Intelligence — Shiraz University, 2023 – 2025</w:t>
      </w:r>
    </w:p>
    <w:p>
      <w:r>
        <w:t>BSc in Software Engineering — Persian Gulf University, 2017 – 2021</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