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71C1" w:rsidRDefault="00237AD2" w:rsidP="00237AD2">
      <w:pPr>
        <w:jc w:val="center"/>
        <w:rPr>
          <w:b/>
          <w:bCs/>
          <w:sz w:val="28"/>
          <w:szCs w:val="28"/>
        </w:rPr>
      </w:pPr>
      <w:r w:rsidRPr="00237AD2">
        <w:rPr>
          <w:b/>
          <w:bCs/>
          <w:sz w:val="28"/>
          <w:szCs w:val="28"/>
        </w:rPr>
        <w:t>UART</w:t>
      </w:r>
    </w:p>
    <w:p w:rsidR="00237AD2" w:rsidRDefault="00237AD2" w:rsidP="00237AD2">
      <w:pPr>
        <w:spacing w:after="0"/>
      </w:pPr>
      <w:r>
        <w:t>Les étapes de développement</w:t>
      </w:r>
    </w:p>
    <w:p w:rsidR="00237AD2" w:rsidRDefault="00237AD2" w:rsidP="00237AD2">
      <w:pPr>
        <w:spacing w:after="0"/>
      </w:pPr>
      <w:r>
        <w:t>1. Définir les adresses et les macros des registres.</w:t>
      </w:r>
    </w:p>
    <w:p w:rsidR="00237AD2" w:rsidRDefault="00237AD2" w:rsidP="00237AD2">
      <w:pPr>
        <w:spacing w:after="0"/>
      </w:pPr>
      <w:r>
        <w:t>2. Configurer l'horloge du périphérique dans RCC.</w:t>
      </w:r>
    </w:p>
    <w:p w:rsidR="00237AD2" w:rsidRDefault="00237AD2" w:rsidP="00237AD2">
      <w:pPr>
        <w:spacing w:after="0"/>
      </w:pPr>
      <w:r>
        <w:t>3. Configurer PA2 et PA3 en fonction alternative.</w:t>
      </w:r>
    </w:p>
    <w:p w:rsidR="00237AD2" w:rsidRDefault="00237AD2" w:rsidP="00237AD2">
      <w:pPr>
        <w:spacing w:after="0"/>
      </w:pPr>
      <w:r>
        <w:t>4. Calculer et configurer le baud rate dans BRR.</w:t>
      </w:r>
    </w:p>
    <w:p w:rsidR="00237AD2" w:rsidRDefault="00237AD2" w:rsidP="00237AD2">
      <w:pPr>
        <w:spacing w:after="0"/>
      </w:pPr>
      <w:r>
        <w:t>5. Activer l'émetteur, le récepteur et USART2.</w:t>
      </w:r>
    </w:p>
    <w:p w:rsidR="00237AD2" w:rsidRDefault="00237AD2" w:rsidP="00237AD2">
      <w:pPr>
        <w:spacing w:after="0"/>
      </w:pPr>
      <w:r>
        <w:t xml:space="preserve">6. Écrire </w:t>
      </w:r>
      <w:proofErr w:type="spellStart"/>
      <w:r>
        <w:t>UART_</w:t>
      </w:r>
      <w:proofErr w:type="gramStart"/>
      <w:r>
        <w:t>Transmit</w:t>
      </w:r>
      <w:proofErr w:type="spellEnd"/>
      <w:r>
        <w:t>(</w:t>
      </w:r>
      <w:proofErr w:type="gramEnd"/>
      <w:r>
        <w:t xml:space="preserve">), puis </w:t>
      </w:r>
      <w:proofErr w:type="spellStart"/>
      <w:r>
        <w:t>UART_Receive</w:t>
      </w:r>
      <w:proofErr w:type="spellEnd"/>
      <w:r>
        <w:t>().</w:t>
      </w:r>
    </w:p>
    <w:p w:rsidR="00237AD2" w:rsidRDefault="00237AD2" w:rsidP="00237AD2">
      <w:pPr>
        <w:spacing w:after="0"/>
      </w:pPr>
    </w:p>
    <w:p w:rsidR="004D0369" w:rsidRDefault="004D0369" w:rsidP="004D0369">
      <w:pPr>
        <w:pStyle w:val="ListParagraph"/>
        <w:numPr>
          <w:ilvl w:val="0"/>
          <w:numId w:val="1"/>
        </w:numPr>
        <w:spacing w:after="0"/>
      </w:pPr>
      <w:r>
        <w:t>USART1_CR1 -</w:t>
      </w:r>
      <w:r>
        <w:t xml:space="preserve"> activation, transmission et réception</w:t>
      </w:r>
    </w:p>
    <w:p w:rsidR="004D0369" w:rsidRDefault="004D0369" w:rsidP="004D0369">
      <w:pPr>
        <w:spacing w:after="0"/>
      </w:pPr>
    </w:p>
    <w:p w:rsidR="004D0369" w:rsidRDefault="004D0369" w:rsidP="004D0369">
      <w:pPr>
        <w:spacing w:after="0"/>
      </w:pPr>
      <w:r>
        <w:t>Le registre CR1 est central pour notre driver.</w:t>
      </w:r>
    </w:p>
    <w:p w:rsidR="004D0369" w:rsidRDefault="004D0369" w:rsidP="004D0369">
      <w:pPr>
        <w:spacing w:after="0"/>
      </w:pPr>
      <w:r>
        <w:t>Bit</w:t>
      </w:r>
      <w:r>
        <w:tab/>
      </w:r>
      <w:r>
        <w:tab/>
      </w:r>
      <w:r>
        <w:t>Fonction</w:t>
      </w:r>
    </w:p>
    <w:p w:rsidR="004D0369" w:rsidRDefault="004D0369" w:rsidP="004D0369">
      <w:pPr>
        <w:spacing w:after="0"/>
      </w:pPr>
      <w:r>
        <w:t>UE</w:t>
      </w:r>
      <w:r>
        <w:tab/>
      </w:r>
      <w:r>
        <w:tab/>
      </w:r>
      <w:r>
        <w:t>Active USART1</w:t>
      </w:r>
    </w:p>
    <w:p w:rsidR="004D0369" w:rsidRDefault="004D0369" w:rsidP="004D0369">
      <w:pPr>
        <w:spacing w:after="0"/>
      </w:pPr>
      <w:r>
        <w:t>TE</w:t>
      </w:r>
      <w:r>
        <w:tab/>
      </w:r>
      <w:r>
        <w:tab/>
      </w:r>
      <w:r>
        <w:t>Active l'émetteur</w:t>
      </w:r>
    </w:p>
    <w:p w:rsidR="004D0369" w:rsidRDefault="004D0369" w:rsidP="004D0369">
      <w:pPr>
        <w:spacing w:after="0"/>
      </w:pPr>
      <w:r>
        <w:t>RE</w:t>
      </w:r>
      <w:r>
        <w:tab/>
      </w:r>
      <w:r>
        <w:tab/>
      </w:r>
      <w:r>
        <w:t>Active le récepteur</w:t>
      </w:r>
    </w:p>
    <w:p w:rsidR="004D0369" w:rsidRDefault="004D0369" w:rsidP="004D0369">
      <w:pPr>
        <w:spacing w:after="0"/>
      </w:pPr>
      <w:r>
        <w:t>M0, M1</w:t>
      </w:r>
      <w:r>
        <w:tab/>
      </w:r>
      <w:r>
        <w:tab/>
      </w:r>
      <w:r>
        <w:t>Sélectionnent la longueur des données</w:t>
      </w:r>
    </w:p>
    <w:p w:rsidR="004D0369" w:rsidRDefault="004D0369" w:rsidP="004D0369">
      <w:pPr>
        <w:spacing w:after="0"/>
      </w:pPr>
      <w:r>
        <w:t>OVER8</w:t>
      </w:r>
      <w:r>
        <w:tab/>
      </w:r>
      <w:r>
        <w:tab/>
      </w:r>
      <w:r>
        <w:t xml:space="preserve">Choisit le mode de </w:t>
      </w:r>
      <w:proofErr w:type="spellStart"/>
      <w:r>
        <w:t>suréchantillonnage</w:t>
      </w:r>
      <w:proofErr w:type="spellEnd"/>
    </w:p>
    <w:p w:rsidR="004D0369" w:rsidRDefault="004D0369" w:rsidP="004D0369">
      <w:pPr>
        <w:spacing w:after="0"/>
      </w:pPr>
      <w:r>
        <w:t>RXNEIE</w:t>
      </w:r>
      <w:r>
        <w:tab/>
      </w:r>
      <w:r>
        <w:tab/>
        <w:t>Autorise l'interruption de réception</w:t>
      </w:r>
    </w:p>
    <w:p w:rsidR="004D0369" w:rsidRDefault="004D0369" w:rsidP="004D0369">
      <w:pPr>
        <w:spacing w:after="0"/>
      </w:pPr>
      <w:r>
        <w:t>TXEIE</w:t>
      </w:r>
      <w:r>
        <w:tab/>
      </w:r>
      <w:r>
        <w:tab/>
      </w:r>
      <w:r>
        <w:t>Autorise l'interruption lorsque le registre d'émission est disponible</w:t>
      </w:r>
    </w:p>
    <w:p w:rsidR="004D0369" w:rsidRDefault="004D0369" w:rsidP="004D0369">
      <w:pPr>
        <w:spacing w:after="0"/>
      </w:pPr>
      <w:r>
        <w:t>TCIE</w:t>
      </w:r>
      <w:r>
        <w:tab/>
      </w:r>
      <w:r>
        <w:tab/>
      </w:r>
      <w:r>
        <w:t>Autorise l'interruption de fin de transmission</w:t>
      </w:r>
    </w:p>
    <w:p w:rsidR="004D0369" w:rsidRDefault="004D0369" w:rsidP="004D0369">
      <w:pPr>
        <w:spacing w:after="0"/>
      </w:pPr>
      <w:r>
        <w:t>MME</w:t>
      </w:r>
      <w:r>
        <w:tab/>
      </w:r>
      <w:r>
        <w:tab/>
      </w:r>
      <w:r>
        <w:t>Active le mode de communication multiprocesseur</w:t>
      </w:r>
    </w:p>
    <w:p w:rsidR="004D0369" w:rsidRDefault="004D0369" w:rsidP="004D0369">
      <w:pPr>
        <w:spacing w:after="0"/>
      </w:pPr>
    </w:p>
    <w:p w:rsidR="00237AD2" w:rsidRDefault="004D0369" w:rsidP="00237AD2">
      <w:pPr>
        <w:spacing w:after="0"/>
      </w:pPr>
      <w:r>
        <w:t xml:space="preserve">Pour un premier driver en 8 bits, sans parité, émission et réception, on utilisera </w:t>
      </w:r>
      <w:r>
        <w:rPr>
          <w:rStyle w:val="HTMLCode"/>
          <w:rFonts w:eastAsiaTheme="minorHAnsi"/>
        </w:rPr>
        <w:t>UE</w:t>
      </w:r>
      <w:r>
        <w:t xml:space="preserve">, </w:t>
      </w:r>
      <w:r>
        <w:rPr>
          <w:rStyle w:val="HTMLCode"/>
          <w:rFonts w:eastAsiaTheme="minorHAnsi"/>
        </w:rPr>
        <w:t>TE</w:t>
      </w:r>
      <w:r>
        <w:t xml:space="preserve"> et </w:t>
      </w:r>
      <w:r>
        <w:rPr>
          <w:rStyle w:val="HTMLCode"/>
          <w:rFonts w:eastAsiaTheme="minorHAnsi"/>
        </w:rPr>
        <w:t>RE</w:t>
      </w:r>
      <w:r>
        <w:t>. Les bits d'interruption et le mode multiprocesseur ne sont pas nécessaires pour la première version bloquante.</w:t>
      </w:r>
    </w:p>
    <w:p w:rsidR="00A35FA2" w:rsidRDefault="00A35FA2" w:rsidP="00237AD2">
      <w:pPr>
        <w:spacing w:after="0"/>
      </w:pPr>
    </w:p>
    <w:p w:rsidR="00A35FA2" w:rsidRPr="00A35FA2" w:rsidRDefault="00A35FA2" w:rsidP="00A35FA2">
      <w:pPr>
        <w:pStyle w:val="ListParagraph"/>
        <w:numPr>
          <w:ilvl w:val="0"/>
          <w:numId w:val="1"/>
        </w:numPr>
        <w:spacing w:after="0"/>
      </w:pPr>
      <w:r w:rsidRPr="00A35FA2">
        <w:t>USART1_CR2 -</w:t>
      </w:r>
      <w:r w:rsidRPr="00A35FA2">
        <w:t xml:space="preserve"> bits de stop</w:t>
      </w:r>
    </w:p>
    <w:p w:rsidR="00A35FA2" w:rsidRPr="00A35FA2" w:rsidRDefault="00A35FA2" w:rsidP="00A35FA2">
      <w:pPr>
        <w:spacing w:after="0"/>
      </w:pPr>
    </w:p>
    <w:p w:rsidR="00A35FA2" w:rsidRDefault="00A35FA2" w:rsidP="00A35FA2">
      <w:pPr>
        <w:spacing w:after="0"/>
      </w:pPr>
      <w:r>
        <w:t xml:space="preserve">Le champ </w:t>
      </w:r>
      <w:proofErr w:type="gramStart"/>
      <w:r>
        <w:t>STOP[</w:t>
      </w:r>
      <w:proofErr w:type="gramEnd"/>
      <w:r>
        <w:t>1:0] permet de choisir le nombre de bits de stop. La valeur 00 correspond à un bit de stop, ce qui est le réglage habituel pour une liaison UART classique.</w:t>
      </w:r>
    </w:p>
    <w:p w:rsidR="00A35FA2" w:rsidRDefault="00A35FA2" w:rsidP="00A35FA2">
      <w:pPr>
        <w:spacing w:after="0"/>
      </w:pPr>
    </w:p>
    <w:p w:rsidR="00A35FA2" w:rsidRDefault="00A35FA2" w:rsidP="00A35FA2">
      <w:pPr>
        <w:pStyle w:val="ListParagraph"/>
        <w:numPr>
          <w:ilvl w:val="0"/>
          <w:numId w:val="1"/>
        </w:numPr>
        <w:spacing w:after="0"/>
      </w:pPr>
      <w:r>
        <w:t>USART1_CR3 -</w:t>
      </w:r>
      <w:r>
        <w:t xml:space="preserve"> contrôle de flux et fonctions avancées</w:t>
      </w:r>
    </w:p>
    <w:p w:rsidR="00A35FA2" w:rsidRPr="00A35FA2" w:rsidRDefault="00A35FA2" w:rsidP="00A35FA2">
      <w:pPr>
        <w:spacing w:after="0"/>
      </w:pPr>
    </w:p>
    <w:p w:rsidR="00A35FA2" w:rsidRDefault="00A35FA2" w:rsidP="00A35FA2">
      <w:pPr>
        <w:spacing w:after="0"/>
      </w:pPr>
      <w:r>
        <w:t>EIE : autorise les interruptions liées aux erreurs.</w:t>
      </w:r>
    </w:p>
    <w:p w:rsidR="00A35FA2" w:rsidRDefault="00A35FA2" w:rsidP="00A35FA2">
      <w:pPr>
        <w:spacing w:after="0"/>
      </w:pPr>
      <w:r>
        <w:t>RTSE et CTSE : activent le contrôle de flux matériel RTS/CTS.</w:t>
      </w:r>
    </w:p>
    <w:p w:rsidR="00A35FA2" w:rsidRDefault="00A35FA2" w:rsidP="00A35FA2">
      <w:pPr>
        <w:spacing w:after="0"/>
      </w:pPr>
      <w:r>
        <w:t>Nous les définirons dès maintenant pour compléter les registres, mais ils resteront désactivés dans notre première configuration TX/RX.</w:t>
      </w:r>
    </w:p>
    <w:p w:rsidR="00A35FA2" w:rsidRDefault="00A35FA2" w:rsidP="00A35FA2">
      <w:pPr>
        <w:spacing w:after="0"/>
      </w:pPr>
    </w:p>
    <w:p w:rsidR="00A35FA2" w:rsidRDefault="00A35FA2" w:rsidP="00A35FA2">
      <w:pPr>
        <w:spacing w:after="0"/>
      </w:pPr>
      <w:r>
        <w:t>6. USART1_ISR -</w:t>
      </w:r>
      <w:r>
        <w:t xml:space="preserve"> indicateurs d'état</w:t>
      </w:r>
    </w:p>
    <w:p w:rsidR="00A35FA2" w:rsidRDefault="00A35FA2" w:rsidP="00A35FA2">
      <w:pPr>
        <w:spacing w:after="0"/>
      </w:pPr>
    </w:p>
    <w:p w:rsidR="00A35FA2" w:rsidRPr="00A35FA2" w:rsidRDefault="00A35FA2" w:rsidP="00A35FA2">
      <w:pPr>
        <w:spacing w:after="0"/>
      </w:pPr>
      <w:r>
        <w:t>Ces bits serviront à savoir quand transmettre, quand recevoir et si une erreur s'est produite.</w:t>
      </w:r>
    </w:p>
    <w:p w:rsidR="00A35FA2" w:rsidRDefault="00A35FA2" w:rsidP="00A35FA2">
      <w:pPr>
        <w:pStyle w:val="ListParagraph"/>
        <w:numPr>
          <w:ilvl w:val="0"/>
          <w:numId w:val="2"/>
        </w:numPr>
        <w:spacing w:after="0"/>
      </w:pPr>
      <w:r>
        <w:t>TXE : le registre de transmission accepte une nouvelle donnée.</w:t>
      </w:r>
    </w:p>
    <w:p w:rsidR="00A35FA2" w:rsidRDefault="00A35FA2" w:rsidP="00A35FA2">
      <w:pPr>
        <w:pStyle w:val="ListParagraph"/>
        <w:numPr>
          <w:ilvl w:val="0"/>
          <w:numId w:val="2"/>
        </w:numPr>
        <w:spacing w:after="0"/>
      </w:pPr>
      <w:r>
        <w:t>TC : la transmission complète est terminée, y compris le dernier bit sur la ligne.</w:t>
      </w:r>
    </w:p>
    <w:p w:rsidR="00A35FA2" w:rsidRDefault="00A35FA2" w:rsidP="00A35FA2">
      <w:pPr>
        <w:pStyle w:val="ListParagraph"/>
        <w:numPr>
          <w:ilvl w:val="0"/>
          <w:numId w:val="2"/>
        </w:numPr>
        <w:spacing w:after="0"/>
      </w:pPr>
      <w:r>
        <w:t>RXNE : une donnée est disponible à la réception.</w:t>
      </w:r>
    </w:p>
    <w:p w:rsidR="00A35FA2" w:rsidRDefault="00A35FA2" w:rsidP="00A35FA2">
      <w:pPr>
        <w:pStyle w:val="ListParagraph"/>
        <w:numPr>
          <w:ilvl w:val="0"/>
          <w:numId w:val="2"/>
        </w:numPr>
        <w:spacing w:after="0"/>
      </w:pPr>
      <w:r>
        <w:t>PE, FE, NE, ORE : erreurs de parité, de trame, de bruit et de dépassement.</w:t>
      </w:r>
    </w:p>
    <w:p w:rsidR="00A35FA2" w:rsidRDefault="00A35FA2" w:rsidP="00A35FA2">
      <w:pPr>
        <w:spacing w:after="0"/>
      </w:pPr>
      <w:r>
        <w:t>Pour notre driver bloquant, TXE et RXNE sont indispensables.</w:t>
      </w:r>
    </w:p>
    <w:p w:rsidR="00A35FA2" w:rsidRDefault="00A35FA2" w:rsidP="00A35FA2">
      <w:pPr>
        <w:spacing w:after="0"/>
      </w:pPr>
      <w:r>
        <w:lastRenderedPageBreak/>
        <w:t>7. USART</w:t>
      </w:r>
      <w:r>
        <w:t>1_ICR -</w:t>
      </w:r>
      <w:r>
        <w:t xml:space="preserve"> effacement des erreurs</w:t>
      </w:r>
    </w:p>
    <w:p w:rsidR="00A35FA2" w:rsidRDefault="00A35FA2" w:rsidP="00A35FA2">
      <w:pPr>
        <w:spacing w:after="0"/>
      </w:pPr>
    </w:p>
    <w:p w:rsidR="00A35FA2" w:rsidRDefault="00A35FA2" w:rsidP="00A35FA2">
      <w:pPr>
        <w:spacing w:after="0"/>
      </w:pPr>
      <w:r>
        <w:t>Contrairement à ISR, où les indicateurs sont lus, ICR permet d'effacer certains indicateurs en écrivant un 1 dans le bit correspondant. On n'y effectue donc pas une opération classique de lecture-modification-écriture.</w:t>
      </w:r>
    </w:p>
    <w:p w:rsidR="00A35FA2" w:rsidRDefault="00A35FA2" w:rsidP="00A35FA2">
      <w:pPr>
        <w:spacing w:after="0"/>
      </w:pPr>
    </w:p>
    <w:p w:rsidR="00A35FA2" w:rsidRDefault="00A35FA2" w:rsidP="00A35FA2">
      <w:pPr>
        <w:spacing w:after="0"/>
      </w:pPr>
      <w:r>
        <w:t>8. USART1_BRR -</w:t>
      </w:r>
      <w:r>
        <w:t xml:space="preserve"> baud rate</w:t>
      </w:r>
    </w:p>
    <w:p w:rsidR="00A35FA2" w:rsidRDefault="00A35FA2" w:rsidP="00A35FA2">
      <w:pPr>
        <w:spacing w:after="0"/>
      </w:pPr>
      <w:bookmarkStart w:id="0" w:name="_GoBack"/>
      <w:bookmarkEnd w:id="0"/>
    </w:p>
    <w:p w:rsidR="00A35FA2" w:rsidRPr="00237AD2" w:rsidRDefault="00A35FA2" w:rsidP="00A35FA2">
      <w:pPr>
        <w:spacing w:after="0"/>
      </w:pPr>
      <w:r>
        <w:t>BRR contient la valeur calculée à partir de l'horloge USART et du débit souhaité. Nous n'avons pas besoin de masques individuels pour ses champs dans notre première version : nous calculerons directement la valeur à écrire, en tenant compte du mode OVER8 et de la source d'horloge sélectionnée.</w:t>
      </w:r>
    </w:p>
    <w:sectPr w:rsidR="00A35FA2" w:rsidRPr="00237A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4B31D4"/>
    <w:multiLevelType w:val="hybridMultilevel"/>
    <w:tmpl w:val="AAB6B04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3D2A46"/>
    <w:multiLevelType w:val="hybridMultilevel"/>
    <w:tmpl w:val="0268959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52EE"/>
    <w:rsid w:val="00145EE7"/>
    <w:rsid w:val="00237AD2"/>
    <w:rsid w:val="004D0369"/>
    <w:rsid w:val="00A35FA2"/>
    <w:rsid w:val="00D4603E"/>
    <w:rsid w:val="00E271C1"/>
    <w:rsid w:val="00E8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A467"/>
  <w15:chartTrackingRefBased/>
  <w15:docId w15:val="{9ADE66EA-7D44-48B5-A4C5-E357EB69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D036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D0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7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2026-10-11T09:42:00Z</dcterms:created>
  <dcterms:modified xsi:type="dcterms:W3CDTF">2026-10-11T10:10:00Z</dcterms:modified>
</cp:coreProperties>
</file>