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u w:val="single"/>
        </w:rPr>
        <w:t xml:space="preserve">UI UX</w:t>
      </w:r>
    </w:p>
    <w:p>
      <w:pPr>
        <w:spacing w:after="300"/>
        <w:jc w:val="center"/>
      </w:pPr>
      <w:r>
        <w:rPr>
          <w:b/>
          <w:bCs/>
          <w:sz w:val="26"/>
          <w:szCs w:val="26"/>
        </w:rPr>
        <w:t xml:space="preserve">DOMAIN : Airline Websites</w:t>
      </w:r>
    </w:p>
    <w:p>
      <w:pPr>
        <w:spacing w:after="150"/>
        <w:jc w:val="center"/>
      </w:pPr>
      <w:r>
        <w:rPr>
          <w:b/>
          <w:bCs/>
          <w:sz w:val="24"/>
          <w:szCs w:val="24"/>
        </w:rPr>
        <w:t xml:space="preserve">WEBSITES :</w:t>
      </w:r>
    </w:p>
    <w:p>
      <w:pPr>
        <w:spacing w:after="100"/>
        <w:jc w:val="center"/>
      </w:pPr>
      <w:r>
        <w:drawing>
          <wp:inline distT="0" distB="0" distL="0" distR="0">
            <wp:extent cx="104775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143000"/>
                    </a:xfrm>
                    <a:prstGeom prst="rect">
                      <a:avLst/>
                    </a:prstGeom>
                  </pic:spPr>
                </pic:pic>
              </a:graphicData>
            </a:graphic>
          </wp:inline>
        </w:drawing>
      </w:r>
      <w:r>
        <w:t xml:space="preserve">          </w:t>
      </w:r>
      <w:r>
        <w:drawing>
          <wp:inline distT="0" distB="0" distL="0" distR="0">
            <wp:extent cx="16954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95450" cy="1047750"/>
                    </a:xfrm>
                    <a:prstGeom prst="rect">
                      <a:avLst/>
                    </a:prstGeom>
                  </pic:spPr>
                </pic:pic>
              </a:graphicData>
            </a:graphic>
          </wp:inline>
        </w:drawing>
      </w:r>
    </w:p>
    <w:p>
      <w:pPr>
        <w:spacing w:after="400"/>
        <w:jc w:val="center"/>
      </w:pPr>
      <w:r>
        <w:rPr>
          <w:b/>
          <w:bCs/>
          <w:sz w:val="24"/>
          <w:szCs w:val="24"/>
        </w:rPr>
        <w:t xml:space="preserve">Emirates</w:t>
      </w:r>
      <w:r>
        <w:t xml:space="preserve">                              </w:t>
      </w:r>
      <w:r>
        <w:rPr>
          <w:b/>
          <w:bCs/>
          <w:sz w:val="24"/>
          <w:szCs w:val="24"/>
        </w:rPr>
        <w:t xml:space="preserve">Air India</w:t>
      </w:r>
    </w:p>
    <w:p>
      <w:pPr>
        <w:spacing w:after="80"/>
      </w:pPr>
      <w:r>
        <w:rPr>
          <w:sz w:val="22"/>
          <w:szCs w:val="22"/>
        </w:rPr>
        <w:t xml:space="preserve">NAME: Ayush Patil</w:t>
      </w:r>
    </w:p>
    <w:p>
      <w:pPr>
        <w:spacing w:after="80"/>
      </w:pPr>
      <w:r>
        <w:rPr>
          <w:sz w:val="22"/>
          <w:szCs w:val="22"/>
        </w:rPr>
        <w:t xml:space="preserve">PRN: 1262243746</w:t>
      </w:r>
    </w:p>
    <w:p>
      <w:pPr>
        <w:spacing w:after="80"/>
      </w:pPr>
      <w:r>
        <w:rPr>
          <w:sz w:val="22"/>
          <w:szCs w:val="22"/>
        </w:rPr>
        <w:t xml:space="preserve">ROLL NO: 36</w:t>
      </w:r>
    </w:p>
    <w:p>
      <w:pPr>
        <w:spacing w:after="200"/>
      </w:pPr>
      <w:r>
        <w:rPr>
          <w:sz w:val="22"/>
          <w:szCs w:val="22"/>
        </w:rPr>
        <w:t xml:space="preserve">PANEL: F</w:t>
      </w:r>
    </w:p>
    <w:p>
      <w:pPr>
        <w:spacing w:after="80"/>
      </w:pPr>
      <w:r>
        <w:rPr>
          <w:b/>
          <w:bCs/>
          <w:sz w:val="22"/>
          <w:szCs w:val="22"/>
        </w:rPr>
        <w:t xml:space="preserve">Emirates: </w:t>
      </w:r>
      <w:hyperlink w:history="1" r:id="rIdywethidgtfxujwhioeogf">
        <w:r>
          <w:rPr>
            <w:color w:val="0563C1"/>
            <w:sz w:val="22"/>
            <w:szCs w:val="22"/>
            <w:u w:val="single"/>
          </w:rPr>
          <w:t xml:space="preserve">www.emirates.com</w:t>
        </w:r>
      </w:hyperlink>
    </w:p>
    <w:p>
      <w:pPr>
        <w:spacing w:after="300"/>
      </w:pPr>
      <w:r>
        <w:rPr>
          <w:b/>
          <w:bCs/>
          <w:sz w:val="22"/>
          <w:szCs w:val="22"/>
        </w:rPr>
        <w:t xml:space="preserve">Air India: </w:t>
      </w:r>
      <w:hyperlink w:history="1" r:id="rIdpafqdoroqr4zqoldhuuip">
        <w:r>
          <w:rPr>
            <w:color w:val="0563C1"/>
            <w:sz w:val="22"/>
            <w:szCs w:val="22"/>
            <w:u w:val="single"/>
          </w:rPr>
          <w:t xml:space="preserve">www.airindia.com</w:t>
        </w:r>
      </w:hyperlink>
    </w:p>
    <w:p>
      <w:pPr>
        <w:spacing w:after="150"/>
      </w:pPr>
      <w:r>
        <w:rPr>
          <w:b/>
          <w:bCs/>
          <w:color w:val="C8102E"/>
          <w:sz w:val="24"/>
          <w:szCs w:val="24"/>
        </w:rPr>
        <w:t xml:space="preserve">PROBLEM STATEMENT-</w:t>
      </w:r>
    </w:p>
    <w:p>
      <w:pPr>
        <w:spacing w:after="300"/>
      </w:pPr>
      <w:r>
        <w:rPr>
          <w:i/>
          <w:iCs/>
          <w:sz w:val="22"/>
          <w:szCs w:val="22"/>
        </w:rPr>
        <w:t xml:space="preserve">Critical Analysis of Interfaces: Analyse any one interface (website or mobile app) that you have interacted with that could be designed better. Focus on the interface design problems, rather than their engineering faults or business problems. Comment on its learnability, usability, consistency and metaphors.</w:t>
      </w:r>
    </w:p>
    <w:p>
      <w:pPr>
        <w:spacing w:after="200" w:before="200"/>
      </w:pPr>
      <w:r>
        <w:rPr>
          <w:b/>
          <w:bCs/>
          <w:color w:val="C8102E"/>
          <w:sz w:val="28"/>
          <w:szCs w:val="28"/>
        </w:rPr>
        <w:t xml:space="preserve">CHATGPT VERSION</w:t>
      </w:r>
    </w:p>
    <w:p>
      <w:pPr>
        <w:spacing w:after="150"/>
      </w:pPr>
      <w:r>
        <w:rPr>
          <w:b/>
          <w:bCs/>
          <w:sz w:val="22"/>
          <w:szCs w:val="22"/>
          <w:u w:val="single"/>
        </w:rPr>
        <w:t xml:space="preserve">Emirates  vs  Air India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C8102E" w:val="clear"/>
            <w:tcMar>
              <w:top w:type="dxa" w:w="100"/>
              <w:left w:type="dxa" w:w="120"/>
              <w:bottom w:type="dxa" w:w="100"/>
              <w:right w:type="dxa" w:w="120"/>
            </w:tcMar>
            <w:vAlign w:val="center"/>
          </w:tcPr>
          <w:p>
            <w:pPr>
              <w:jc w:val="center"/>
            </w:pPr>
            <w:r>
              <w:rPr>
                <w:b/>
                <w:bCs/>
                <w:color w:val="FFFFFF"/>
                <w:sz w:val="21"/>
                <w:szCs w:val="21"/>
              </w:rPr>
              <w:t xml:space="preserve">Parameter</w:t>
            </w:r>
          </w:p>
        </w:tc>
        <w:tc>
          <w:tcPr>
            <w:tcW w:type="dxa" w:w="3600"/>
            <w:shd w:fill="C8102E" w:val="clear"/>
            <w:tcMar>
              <w:top w:type="dxa" w:w="100"/>
              <w:left w:type="dxa" w:w="120"/>
              <w:bottom w:type="dxa" w:w="100"/>
              <w:right w:type="dxa" w:w="120"/>
            </w:tcMar>
            <w:vAlign w:val="center"/>
          </w:tcPr>
          <w:p>
            <w:pPr>
              <w:jc w:val="center"/>
            </w:pPr>
            <w:r>
              <w:rPr>
                <w:b/>
                <w:bCs/>
                <w:color w:val="FFFFFF"/>
                <w:sz w:val="21"/>
                <w:szCs w:val="21"/>
              </w:rPr>
              <w:t xml:space="preserve">Emirates</w:t>
            </w:r>
          </w:p>
        </w:tc>
        <w:tc>
          <w:tcPr>
            <w:tcW w:type="dxa" w:w="3600"/>
            <w:shd w:fill="C8102E" w:val="clear"/>
            <w:tcMar>
              <w:top w:type="dxa" w:w="100"/>
              <w:left w:type="dxa" w:w="120"/>
              <w:bottom w:type="dxa" w:w="100"/>
              <w:right w:type="dxa" w:w="120"/>
            </w:tcMar>
            <w:vAlign w:val="center"/>
          </w:tcPr>
          <w:p>
            <w:pPr>
              <w:jc w:val="center"/>
            </w:pPr>
            <w:r>
              <w:rPr>
                <w:b/>
                <w:bCs/>
                <w:color w:val="FFFFFF"/>
                <w:sz w:val="21"/>
                <w:szCs w:val="21"/>
              </w:rPr>
              <w:t xml:space="preserve">Air India</w:t>
            </w:r>
          </w:p>
        </w:tc>
      </w:tr>
      <w:tr>
        <w:tc>
          <w:tcPr>
            <w:tcW w:type="dxa" w:w="2400"/>
            <w:shd w:fill="F2F2F2" w:val="clear"/>
            <w:tcMar>
              <w:top w:type="dxa" w:w="100"/>
              <w:left w:type="dxa" w:w="120"/>
              <w:bottom w:type="dxa" w:w="100"/>
              <w:right w:type="dxa" w:w="120"/>
            </w:tcMar>
            <w:vAlign w:val="center"/>
          </w:tcPr>
          <w:p>
            <w:r>
              <w:rPr>
                <w:b/>
                <w:bCs/>
                <w:sz w:val="20"/>
                <w:szCs w:val="20"/>
              </w:rPr>
              <w:t xml:space="preserve">Learnability</w:t>
            </w:r>
          </w:p>
        </w:tc>
        <w:tc>
          <w:tcPr>
            <w:tcW w:type="dxa" w:w="3600"/>
            <w:tcMar>
              <w:top w:type="dxa" w:w="100"/>
              <w:left w:type="dxa" w:w="120"/>
              <w:bottom w:type="dxa" w:w="100"/>
              <w:right w:type="dxa" w:w="120"/>
            </w:tcMar>
            <w:vAlign w:val="center"/>
          </w:tcPr>
          <w:p>
            <w:r>
              <w:rPr>
                <w:sz w:val="19"/>
                <w:szCs w:val="19"/>
              </w:rPr>
              <w:t xml:space="preserve">Rich homepage can overwhelm first-time users before they reach the booking tools.</w:t>
            </w:r>
          </w:p>
        </w:tc>
        <w:tc>
          <w:tcPr>
            <w:tcW w:type="dxa" w:w="3600"/>
            <w:tcMar>
              <w:top w:type="dxa" w:w="100"/>
              <w:left w:type="dxa" w:w="120"/>
              <w:bottom w:type="dxa" w:w="100"/>
              <w:right w:type="dxa" w:w="120"/>
            </w:tcMar>
            <w:vAlign w:val="center"/>
          </w:tcPr>
          <w:p>
            <w:r>
              <w:rPr>
                <w:sz w:val="19"/>
                <w:szCs w:val="19"/>
              </w:rPr>
              <w:t xml:space="preserve">New home screen is easier, but the menu still needs exploring.</w:t>
            </w:r>
          </w:p>
        </w:tc>
      </w:tr>
      <w:tr>
        <w:tc>
          <w:tcPr>
            <w:tcW w:type="dxa" w:w="2400"/>
            <w:shd w:fill="F2F2F2" w:val="clear"/>
            <w:tcMar>
              <w:top w:type="dxa" w:w="100"/>
              <w:left w:type="dxa" w:w="120"/>
              <w:bottom w:type="dxa" w:w="100"/>
              <w:right w:type="dxa" w:w="120"/>
            </w:tcMar>
            <w:vAlign w:val="center"/>
          </w:tcPr>
          <w:p>
            <w:r>
              <w:rPr>
                <w:b/>
                <w:bCs/>
                <w:sz w:val="20"/>
                <w:szCs w:val="20"/>
              </w:rPr>
              <w:t xml:space="preserve">Usability</w:t>
            </w:r>
          </w:p>
        </w:tc>
        <w:tc>
          <w:tcPr>
            <w:tcW w:type="dxa" w:w="3600"/>
            <w:tcMar>
              <w:top w:type="dxa" w:w="100"/>
              <w:left w:type="dxa" w:w="120"/>
              <w:bottom w:type="dxa" w:w="100"/>
              <w:right w:type="dxa" w:w="120"/>
            </w:tcMar>
            <w:vAlign w:val="center"/>
          </w:tcPr>
          <w:p>
            <w:r>
              <w:rPr>
                <w:sz w:val="19"/>
                <w:szCs w:val="19"/>
              </w:rPr>
              <w:t xml:space="preserve">Booking is smooth, but managing existing bookings takes extra steps.</w:t>
            </w:r>
          </w:p>
        </w:tc>
        <w:tc>
          <w:tcPr>
            <w:tcW w:type="dxa" w:w="3600"/>
            <w:tcMar>
              <w:top w:type="dxa" w:w="100"/>
              <w:left w:type="dxa" w:w="120"/>
              <w:bottom w:type="dxa" w:w="100"/>
              <w:right w:type="dxa" w:w="120"/>
            </w:tcMar>
            <w:vAlign w:val="center"/>
          </w:tcPr>
          <w:p>
            <w:r>
              <w:rPr>
                <w:sz w:val="19"/>
                <w:szCs w:val="19"/>
              </w:rPr>
              <w:t xml:space="preserve">Faster booking after the redesign, but payments still lag at times.</w:t>
            </w:r>
          </w:p>
        </w:tc>
      </w:tr>
      <w:tr>
        <w:tc>
          <w:tcPr>
            <w:tcW w:type="dxa" w:w="2400"/>
            <w:shd w:fill="F2F2F2" w:val="clear"/>
            <w:tcMar>
              <w:top w:type="dxa" w:w="100"/>
              <w:left w:type="dxa" w:w="120"/>
              <w:bottom w:type="dxa" w:w="100"/>
              <w:right w:type="dxa" w:w="120"/>
            </w:tcMar>
            <w:vAlign w:val="center"/>
          </w:tcPr>
          <w:p>
            <w:r>
              <w:rPr>
                <w:b/>
                <w:bCs/>
                <w:sz w:val="20"/>
                <w:szCs w:val="20"/>
              </w:rPr>
              <w:t xml:space="preserve">Consistency</w:t>
            </w:r>
          </w:p>
        </w:tc>
        <w:tc>
          <w:tcPr>
            <w:tcW w:type="dxa" w:w="3600"/>
            <w:tcMar>
              <w:top w:type="dxa" w:w="100"/>
              <w:left w:type="dxa" w:w="120"/>
              <w:bottom w:type="dxa" w:w="100"/>
              <w:right w:type="dxa" w:w="120"/>
            </w:tcMar>
            <w:vAlign w:val="center"/>
          </w:tcPr>
          <w:p>
            <w:r>
              <w:rPr>
                <w:sz w:val="19"/>
                <w:szCs w:val="19"/>
              </w:rPr>
              <w:t xml:space="preserve">Strong, uniform branding across web and app.</w:t>
            </w:r>
          </w:p>
        </w:tc>
        <w:tc>
          <w:tcPr>
            <w:tcW w:type="dxa" w:w="3600"/>
            <w:tcMar>
              <w:top w:type="dxa" w:w="100"/>
              <w:left w:type="dxa" w:w="120"/>
              <w:bottom w:type="dxa" w:w="100"/>
              <w:right w:type="dxa" w:w="120"/>
            </w:tcMar>
            <w:vAlign w:val="center"/>
          </w:tcPr>
          <w:p>
            <w:r>
              <w:rPr>
                <w:sz w:val="19"/>
                <w:szCs w:val="19"/>
              </w:rPr>
              <w:t xml:space="preserve">Newer screens look polished; older ones haven't caught up yet.</w:t>
            </w:r>
          </w:p>
        </w:tc>
      </w:tr>
      <w:tr>
        <w:tc>
          <w:tcPr>
            <w:tcW w:type="dxa" w:w="2400"/>
            <w:shd w:fill="F2F2F2" w:val="clear"/>
            <w:tcMar>
              <w:top w:type="dxa" w:w="100"/>
              <w:left w:type="dxa" w:w="120"/>
              <w:bottom w:type="dxa" w:w="100"/>
              <w:right w:type="dxa" w:w="120"/>
            </w:tcMar>
            <w:vAlign w:val="center"/>
          </w:tcPr>
          <w:p>
            <w:r>
              <w:rPr>
                <w:b/>
                <w:bCs/>
                <w:sz w:val="20"/>
                <w:szCs w:val="20"/>
              </w:rPr>
              <w:t xml:space="preserve">Use of Metaphors</w:t>
            </w:r>
          </w:p>
        </w:tc>
        <w:tc>
          <w:tcPr>
            <w:tcW w:type="dxa" w:w="3600"/>
            <w:tcMar>
              <w:top w:type="dxa" w:w="100"/>
              <w:left w:type="dxa" w:w="120"/>
              <w:bottom w:type="dxa" w:w="100"/>
              <w:right w:type="dxa" w:w="120"/>
            </w:tcMar>
            <w:vAlign w:val="center"/>
          </w:tcPr>
          <w:p>
            <w:r>
              <w:rPr>
                <w:sz w:val="19"/>
                <w:szCs w:val="19"/>
              </w:rPr>
              <w:t xml:space="preserve">Standard travel icons (luggage, boarding pass) used clearly.</w:t>
            </w:r>
          </w:p>
        </w:tc>
        <w:tc>
          <w:tcPr>
            <w:tcW w:type="dxa" w:w="3600"/>
            <w:tcMar>
              <w:top w:type="dxa" w:w="100"/>
              <w:left w:type="dxa" w:w="120"/>
              <w:bottom w:type="dxa" w:w="100"/>
              <w:right w:type="dxa" w:w="120"/>
            </w:tcMar>
            <w:vAlign w:val="center"/>
          </w:tcPr>
          <w:p>
            <w:r>
              <w:rPr>
                <w:sz w:val="19"/>
                <w:szCs w:val="19"/>
              </w:rPr>
              <w:t xml:space="preserve">“Journey timeline” in My Trips is a strong, intuitive metaphor.</w:t>
            </w:r>
          </w:p>
        </w:tc>
      </w:tr>
      <w:tr>
        <w:tc>
          <w:tcPr>
            <w:tcW w:type="dxa" w:w="2400"/>
            <w:shd w:fill="F2F2F2" w:val="clear"/>
            <w:tcMar>
              <w:top w:type="dxa" w:w="100"/>
              <w:left w:type="dxa" w:w="120"/>
              <w:bottom w:type="dxa" w:w="100"/>
              <w:right w:type="dxa" w:w="120"/>
            </w:tcMar>
            <w:vAlign w:val="center"/>
          </w:tcPr>
          <w:p>
            <w:r>
              <w:rPr>
                <w:b/>
                <w:bCs/>
                <w:sz w:val="20"/>
                <w:szCs w:val="20"/>
              </w:rPr>
              <w:t xml:space="preserve">Navigation Structure</w:t>
            </w:r>
          </w:p>
        </w:tc>
        <w:tc>
          <w:tcPr>
            <w:tcW w:type="dxa" w:w="3600"/>
            <w:tcMar>
              <w:top w:type="dxa" w:w="100"/>
              <w:left w:type="dxa" w:w="120"/>
              <w:bottom w:type="dxa" w:w="100"/>
              <w:right w:type="dxa" w:w="120"/>
            </w:tcMar>
            <w:vAlign w:val="center"/>
          </w:tcPr>
          <w:p>
            <w:r>
              <w:rPr>
                <w:sz w:val="19"/>
                <w:szCs w:val="19"/>
              </w:rPr>
              <w:t xml:space="preserve">Deep menus with weak breadcrumbs; easy to lose track mid-booking.</w:t>
            </w:r>
          </w:p>
        </w:tc>
        <w:tc>
          <w:tcPr>
            <w:tcW w:type="dxa" w:w="3600"/>
            <w:tcMar>
              <w:top w:type="dxa" w:w="100"/>
              <w:left w:type="dxa" w:w="120"/>
              <w:bottom w:type="dxa" w:w="100"/>
              <w:right w:type="dxa" w:w="120"/>
            </w:tcMar>
            <w:vAlign w:val="center"/>
          </w:tcPr>
          <w:p>
            <w:r>
              <w:rPr>
                <w:sz w:val="19"/>
                <w:szCs w:val="19"/>
              </w:rPr>
              <w:t xml:space="preserve">Menu is better organised, but check-in is still a few taps deep.</w:t>
            </w:r>
          </w:p>
        </w:tc>
      </w:tr>
      <w:tr>
        <w:tc>
          <w:tcPr>
            <w:tcW w:type="dxa" w:w="2400"/>
            <w:shd w:fill="F2F2F2" w:val="clear"/>
            <w:tcMar>
              <w:top w:type="dxa" w:w="100"/>
              <w:left w:type="dxa" w:w="120"/>
              <w:bottom w:type="dxa" w:w="100"/>
              <w:right w:type="dxa" w:w="120"/>
            </w:tcMar>
            <w:vAlign w:val="center"/>
          </w:tcPr>
          <w:p>
            <w:r>
              <w:rPr>
                <w:b/>
                <w:bCs/>
                <w:sz w:val="20"/>
                <w:szCs w:val="20"/>
              </w:rPr>
              <w:t xml:space="preserve">Visual Hierarchy</w:t>
            </w:r>
          </w:p>
        </w:tc>
        <w:tc>
          <w:tcPr>
            <w:tcW w:type="dxa" w:w="3600"/>
            <w:tcMar>
              <w:top w:type="dxa" w:w="100"/>
              <w:left w:type="dxa" w:w="120"/>
              <w:bottom w:type="dxa" w:w="100"/>
              <w:right w:type="dxa" w:w="120"/>
            </w:tcMar>
            <w:vAlign w:val="center"/>
          </w:tcPr>
          <w:p>
            <w:r>
              <w:rPr>
                <w:sz w:val="19"/>
                <w:szCs w:val="19"/>
              </w:rPr>
              <w:t xml:space="preserve">Promo banners compete with the search bar for attention.</w:t>
            </w:r>
          </w:p>
        </w:tc>
        <w:tc>
          <w:tcPr>
            <w:tcW w:type="dxa" w:w="3600"/>
            <w:tcMar>
              <w:top w:type="dxa" w:w="100"/>
              <w:left w:type="dxa" w:w="120"/>
              <w:bottom w:type="dxa" w:w="100"/>
              <w:right w:type="dxa" w:w="120"/>
            </w:tcMar>
            <w:vAlign w:val="center"/>
          </w:tcPr>
          <w:p>
            <w:r>
              <w:rPr>
                <w:sz w:val="19"/>
                <w:szCs w:val="19"/>
              </w:rPr>
              <w:t xml:space="preserve">Trip info is well placed, but ads still compete for attention.</w:t>
            </w:r>
          </w:p>
        </w:tc>
      </w:tr>
      <w:tr>
        <w:tc>
          <w:tcPr>
            <w:tcW w:type="dxa" w:w="2400"/>
            <w:shd w:fill="F2F2F2" w:val="clear"/>
            <w:tcMar>
              <w:top w:type="dxa" w:w="100"/>
              <w:left w:type="dxa" w:w="120"/>
              <w:bottom w:type="dxa" w:w="100"/>
              <w:right w:type="dxa" w:w="120"/>
            </w:tcMar>
            <w:vAlign w:val="center"/>
          </w:tcPr>
          <w:p>
            <w:r>
              <w:rPr>
                <w:b/>
                <w:bCs/>
                <w:sz w:val="20"/>
                <w:szCs w:val="20"/>
              </w:rPr>
              <w:t xml:space="preserve">Accessibility</w:t>
            </w:r>
          </w:p>
        </w:tc>
        <w:tc>
          <w:tcPr>
            <w:tcW w:type="dxa" w:w="3600"/>
            <w:tcMar>
              <w:top w:type="dxa" w:w="100"/>
              <w:left w:type="dxa" w:w="120"/>
              <w:bottom w:type="dxa" w:w="100"/>
              <w:right w:type="dxa" w:w="120"/>
            </w:tcMar>
            <w:vAlign w:val="center"/>
          </w:tcPr>
          <w:p>
            <w:r>
              <w:rPr>
                <w:sz w:val="19"/>
                <w:szCs w:val="19"/>
              </w:rPr>
              <w:t xml:space="preserve">Good contrast, but some interactive elements lack clear labels.</w:t>
            </w:r>
          </w:p>
        </w:tc>
        <w:tc>
          <w:tcPr>
            <w:tcW w:type="dxa" w:w="3600"/>
            <w:tcMar>
              <w:top w:type="dxa" w:w="100"/>
              <w:left w:type="dxa" w:w="120"/>
              <w:bottom w:type="dxa" w:w="100"/>
              <w:right w:type="dxa" w:w="120"/>
            </w:tcMar>
            <w:vAlign w:val="center"/>
          </w:tcPr>
          <w:p>
            <w:r>
              <w:rPr>
                <w:sz w:val="19"/>
                <w:szCs w:val="19"/>
              </w:rPr>
              <w:t xml:space="preserve">Reasonable contrast and readability; screen-reader support unclear.</w:t>
            </w:r>
          </w:p>
        </w:tc>
      </w:tr>
      <w:tr>
        <w:tc>
          <w:tcPr>
            <w:tcW w:type="dxa" w:w="2400"/>
            <w:shd w:fill="F2F2F2" w:val="clear"/>
            <w:tcMar>
              <w:top w:type="dxa" w:w="100"/>
              <w:left w:type="dxa" w:w="120"/>
              <w:bottom w:type="dxa" w:w="100"/>
              <w:right w:type="dxa" w:w="120"/>
            </w:tcMar>
            <w:vAlign w:val="center"/>
          </w:tcPr>
          <w:p>
            <w:r>
              <w:rPr>
                <w:b/>
                <w:bCs/>
                <w:sz w:val="20"/>
                <w:szCs w:val="20"/>
              </w:rPr>
              <w:t xml:space="preserve">Responsiveness</w:t>
            </w:r>
          </w:p>
        </w:tc>
        <w:tc>
          <w:tcPr>
            <w:tcW w:type="dxa" w:w="3600"/>
            <w:tcMar>
              <w:top w:type="dxa" w:w="100"/>
              <w:left w:type="dxa" w:w="120"/>
              <w:bottom w:type="dxa" w:w="100"/>
              <w:right w:type="dxa" w:w="120"/>
            </w:tcMar>
            <w:vAlign w:val="center"/>
          </w:tcPr>
          <w:p>
            <w:r>
              <w:rPr>
                <w:sz w:val="19"/>
                <w:szCs w:val="19"/>
              </w:rPr>
              <w:t xml:space="preserve">Works across devices, but mobile still feels desktop-heavy in places.</w:t>
            </w:r>
          </w:p>
        </w:tc>
        <w:tc>
          <w:tcPr>
            <w:tcW w:type="dxa" w:w="3600"/>
            <w:tcMar>
              <w:top w:type="dxa" w:w="100"/>
              <w:left w:type="dxa" w:w="120"/>
              <w:bottom w:type="dxa" w:w="100"/>
              <w:right w:type="dxa" w:w="120"/>
            </w:tcMar>
            <w:vAlign w:val="center"/>
          </w:tcPr>
          <w:p>
            <w:r>
              <w:rPr>
                <w:sz w:val="19"/>
                <w:szCs w:val="19"/>
              </w:rPr>
              <w:t xml:space="preserve">App performs consistently across devices; website feels less refined.</w:t>
            </w:r>
          </w:p>
        </w:tc>
      </w:tr>
      <w:tr>
        <w:tc>
          <w:tcPr>
            <w:tcW w:type="dxa" w:w="2400"/>
            <w:shd w:fill="F2F2F2" w:val="clear"/>
            <w:tcMar>
              <w:top w:type="dxa" w:w="100"/>
              <w:left w:type="dxa" w:w="120"/>
              <w:bottom w:type="dxa" w:w="100"/>
              <w:right w:type="dxa" w:w="120"/>
            </w:tcMar>
            <w:vAlign w:val="center"/>
          </w:tcPr>
          <w:p>
            <w:r>
              <w:rPr>
                <w:b/>
                <w:bCs/>
                <w:sz w:val="20"/>
                <w:szCs w:val="20"/>
              </w:rPr>
              <w:t xml:space="preserve">Efficiency of Interaction</w:t>
            </w:r>
          </w:p>
        </w:tc>
        <w:tc>
          <w:tcPr>
            <w:tcW w:type="dxa" w:w="3600"/>
            <w:tcMar>
              <w:top w:type="dxa" w:w="100"/>
              <w:left w:type="dxa" w:w="120"/>
              <w:bottom w:type="dxa" w:w="100"/>
              <w:right w:type="dxa" w:w="120"/>
            </w:tcMar>
            <w:vAlign w:val="center"/>
          </w:tcPr>
          <w:p>
            <w:r>
              <w:rPr>
                <w:sz w:val="19"/>
                <w:szCs w:val="19"/>
              </w:rPr>
              <w:t xml:space="preserve">Core booking is quick, but add-ons and upgrades take extra clicks.</w:t>
            </w:r>
          </w:p>
        </w:tc>
        <w:tc>
          <w:tcPr>
            <w:tcW w:type="dxa" w:w="3600"/>
            <w:tcMar>
              <w:top w:type="dxa" w:w="100"/>
              <w:left w:type="dxa" w:w="120"/>
              <w:bottom w:type="dxa" w:w="100"/>
              <w:right w:type="dxa" w:w="120"/>
            </w:tcMar>
            <w:vAlign w:val="center"/>
          </w:tcPr>
          <w:p>
            <w:r>
              <w:rPr>
                <w:sz w:val="19"/>
                <w:szCs w:val="19"/>
              </w:rPr>
              <w:t xml:space="preserve">Booking and check-in are quicker now, but payments add friction.</w:t>
            </w:r>
          </w:p>
        </w:tc>
      </w:tr>
      <w:tr>
        <w:tc>
          <w:tcPr>
            <w:tcW w:type="dxa" w:w="2400"/>
            <w:shd w:fill="F2F2F2" w:val="clear"/>
            <w:tcMar>
              <w:top w:type="dxa" w:w="100"/>
              <w:left w:type="dxa" w:w="120"/>
              <w:bottom w:type="dxa" w:w="100"/>
              <w:right w:type="dxa" w:w="120"/>
            </w:tcMar>
            <w:vAlign w:val="center"/>
          </w:tcPr>
          <w:p>
            <w:r>
              <w:rPr>
                <w:b/>
                <w:bCs/>
                <w:sz w:val="20"/>
                <w:szCs w:val="20"/>
              </w:rPr>
              <w:t xml:space="preserve">Feedback &amp; System Status</w:t>
            </w:r>
          </w:p>
        </w:tc>
        <w:tc>
          <w:tcPr>
            <w:tcW w:type="dxa" w:w="3600"/>
            <w:tcMar>
              <w:top w:type="dxa" w:w="100"/>
              <w:left w:type="dxa" w:w="120"/>
              <w:bottom w:type="dxa" w:w="100"/>
              <w:right w:type="dxa" w:w="120"/>
            </w:tcMar>
            <w:vAlign w:val="center"/>
          </w:tcPr>
          <w:p>
            <w:r>
              <w:rPr>
                <w:sz w:val="19"/>
                <w:szCs w:val="19"/>
              </w:rPr>
              <w:t xml:space="preserve">Clear loading indicators and confirmations at checkout.</w:t>
            </w:r>
          </w:p>
        </w:tc>
        <w:tc>
          <w:tcPr>
            <w:tcW w:type="dxa" w:w="3600"/>
            <w:tcMar>
              <w:top w:type="dxa" w:w="100"/>
              <w:left w:type="dxa" w:w="120"/>
              <w:bottom w:type="dxa" w:w="100"/>
              <w:right w:type="dxa" w:w="120"/>
            </w:tcMar>
            <w:vAlign w:val="center"/>
          </w:tcPr>
          <w:p>
            <w:r>
              <w:rPr>
                <w:sz w:val="19"/>
                <w:szCs w:val="19"/>
              </w:rPr>
              <w:t xml:space="preserve">Weak point — unclear status during payments and points redemption.</w:t>
            </w:r>
          </w:p>
        </w:tc>
      </w:tr>
      <w:tr>
        <w:tc>
          <w:tcPr>
            <w:tcW w:type="dxa" w:w="2400"/>
            <w:shd w:fill="F2F2F2" w:val="clear"/>
            <w:tcMar>
              <w:top w:type="dxa" w:w="100"/>
              <w:left w:type="dxa" w:w="120"/>
              <w:bottom w:type="dxa" w:w="100"/>
              <w:right w:type="dxa" w:w="120"/>
            </w:tcMar>
            <w:vAlign w:val="center"/>
          </w:tcPr>
          <w:p>
            <w:r>
              <w:rPr>
                <w:b/>
                <w:bCs/>
                <w:sz w:val="20"/>
                <w:szCs w:val="20"/>
              </w:rPr>
              <w:t xml:space="preserve">Error Prevention &amp; Recovery</w:t>
            </w:r>
          </w:p>
        </w:tc>
        <w:tc>
          <w:tcPr>
            <w:tcW w:type="dxa" w:w="3600"/>
            <w:tcMar>
              <w:top w:type="dxa" w:w="100"/>
              <w:left w:type="dxa" w:w="120"/>
              <w:bottom w:type="dxa" w:w="100"/>
              <w:right w:type="dxa" w:w="120"/>
            </w:tcMar>
            <w:vAlign w:val="center"/>
          </w:tcPr>
          <w:p>
            <w:r>
              <w:rPr>
                <w:sz w:val="19"/>
                <w:szCs w:val="19"/>
              </w:rPr>
              <w:t xml:space="preserve">Vague error messages during multi-passenger bookings.</w:t>
            </w:r>
          </w:p>
        </w:tc>
        <w:tc>
          <w:tcPr>
            <w:tcW w:type="dxa" w:w="3600"/>
            <w:tcMar>
              <w:top w:type="dxa" w:w="100"/>
              <w:left w:type="dxa" w:w="120"/>
              <w:bottom w:type="dxa" w:w="100"/>
              <w:right w:type="dxa" w:w="120"/>
            </w:tcMar>
            <w:vAlign w:val="center"/>
          </w:tcPr>
          <w:p>
            <w:r>
              <w:rPr>
                <w:sz w:val="19"/>
                <w:szCs w:val="19"/>
              </w:rPr>
              <w:t xml:space="preserve">Chatbot-first support, with no easy path to a human agent.</w:t>
            </w:r>
          </w:p>
        </w:tc>
      </w:tr>
      <w:tr>
        <w:tc>
          <w:tcPr>
            <w:tcW w:type="dxa" w:w="2400"/>
            <w:shd w:fill="F2F2F2" w:val="clear"/>
            <w:tcMar>
              <w:top w:type="dxa" w:w="100"/>
              <w:left w:type="dxa" w:w="120"/>
              <w:bottom w:type="dxa" w:w="100"/>
              <w:right w:type="dxa" w:w="120"/>
            </w:tcMar>
            <w:vAlign w:val="center"/>
          </w:tcPr>
          <w:p>
            <w:r>
              <w:rPr>
                <w:b/>
                <w:bCs/>
                <w:sz w:val="20"/>
                <w:szCs w:val="20"/>
              </w:rPr>
              <w:t xml:space="preserve">Aesthetic &amp; Minimalist Design</w:t>
            </w:r>
          </w:p>
        </w:tc>
        <w:tc>
          <w:tcPr>
            <w:tcW w:type="dxa" w:w="3600"/>
            <w:tcMar>
              <w:top w:type="dxa" w:w="100"/>
              <w:left w:type="dxa" w:w="120"/>
              <w:bottom w:type="dxa" w:w="100"/>
              <w:right w:type="dxa" w:w="120"/>
            </w:tcMar>
            <w:vAlign w:val="center"/>
          </w:tcPr>
          <w:p>
            <w:r>
              <w:rPr>
                <w:sz w:val="19"/>
                <w:szCs w:val="19"/>
              </w:rPr>
              <w:t xml:space="preserve">Visually appealing but cluttered on smaller screens.</w:t>
            </w:r>
          </w:p>
        </w:tc>
        <w:tc>
          <w:tcPr>
            <w:tcW w:type="dxa" w:w="3600"/>
            <w:tcMar>
              <w:top w:type="dxa" w:w="100"/>
              <w:left w:type="dxa" w:w="120"/>
              <w:bottom w:type="dxa" w:w="100"/>
              <w:right w:type="dxa" w:w="120"/>
            </w:tcMar>
            <w:vAlign w:val="center"/>
          </w:tcPr>
          <w:p>
            <w:r>
              <w:rPr>
                <w:sz w:val="19"/>
                <w:szCs w:val="19"/>
              </w:rPr>
              <w:t xml:space="preserve">Cleaner and less cluttered than the previous version.</w:t>
            </w:r>
          </w:p>
        </w:tc>
      </w:tr>
      <w:tr>
        <w:tc>
          <w:tcPr>
            <w:tcW w:type="dxa" w:w="2400"/>
            <w:shd w:fill="F2F2F2" w:val="clear"/>
            <w:tcMar>
              <w:top w:type="dxa" w:w="100"/>
              <w:left w:type="dxa" w:w="120"/>
              <w:bottom w:type="dxa" w:w="100"/>
              <w:right w:type="dxa" w:w="120"/>
            </w:tcMar>
            <w:vAlign w:val="center"/>
          </w:tcPr>
          <w:p>
            <w:r>
              <w:rPr>
                <w:b/>
                <w:bCs/>
                <w:sz w:val="20"/>
                <w:szCs w:val="20"/>
              </w:rPr>
              <w:t xml:space="preserve">Content Readability</w:t>
            </w:r>
          </w:p>
        </w:tc>
        <w:tc>
          <w:tcPr>
            <w:tcW w:type="dxa" w:w="3600"/>
            <w:tcMar>
              <w:top w:type="dxa" w:w="100"/>
              <w:left w:type="dxa" w:w="120"/>
              <w:bottom w:type="dxa" w:w="100"/>
              <w:right w:type="dxa" w:w="120"/>
            </w:tcMar>
            <w:vAlign w:val="center"/>
          </w:tcPr>
          <w:p>
            <w:r>
              <w:rPr>
                <w:sz w:val="19"/>
                <w:szCs w:val="19"/>
              </w:rPr>
              <w:t xml:space="preserve">Clean typography, though fare and policy text is dense.</w:t>
            </w:r>
          </w:p>
        </w:tc>
        <w:tc>
          <w:tcPr>
            <w:tcW w:type="dxa" w:w="3600"/>
            <w:tcMar>
              <w:top w:type="dxa" w:w="100"/>
              <w:left w:type="dxa" w:w="120"/>
              <w:bottom w:type="dxa" w:w="100"/>
              <w:right w:type="dxa" w:w="120"/>
            </w:tcMar>
            <w:vAlign w:val="center"/>
          </w:tcPr>
          <w:p>
            <w:r>
              <w:rPr>
                <w:sz w:val="19"/>
                <w:szCs w:val="19"/>
              </w:rPr>
              <w:t xml:space="preserve">Text and instructions are clear across most screens.</w:t>
            </w:r>
          </w:p>
        </w:tc>
      </w:tr>
      <w:tr>
        <w:tc>
          <w:tcPr>
            <w:tcW w:type="dxa" w:w="2400"/>
            <w:shd w:fill="F2F2F2" w:val="clear"/>
            <w:tcMar>
              <w:top w:type="dxa" w:w="100"/>
              <w:left w:type="dxa" w:w="120"/>
              <w:bottom w:type="dxa" w:w="100"/>
              <w:right w:type="dxa" w:w="120"/>
            </w:tcMar>
            <w:vAlign w:val="center"/>
          </w:tcPr>
          <w:p>
            <w:r>
              <w:rPr>
                <w:b/>
                <w:bCs/>
                <w:sz w:val="20"/>
                <w:szCs w:val="20"/>
              </w:rPr>
              <w:t xml:space="preserve">Search &amp; Discoverability</w:t>
            </w:r>
          </w:p>
        </w:tc>
        <w:tc>
          <w:tcPr>
            <w:tcW w:type="dxa" w:w="3600"/>
            <w:tcMar>
              <w:top w:type="dxa" w:w="100"/>
              <w:left w:type="dxa" w:w="120"/>
              <w:bottom w:type="dxa" w:w="100"/>
              <w:right w:type="dxa" w:w="120"/>
            </w:tcMar>
            <w:vAlign w:val="center"/>
          </w:tcPr>
          <w:p>
            <w:r>
              <w:rPr>
                <w:sz w:val="19"/>
                <w:szCs w:val="19"/>
              </w:rPr>
              <w:t xml:space="preserve">Search works well, but filtering across fare types could be simpler.</w:t>
            </w:r>
          </w:p>
        </w:tc>
        <w:tc>
          <w:tcPr>
            <w:tcW w:type="dxa" w:w="3600"/>
            <w:tcMar>
              <w:top w:type="dxa" w:w="100"/>
              <w:left w:type="dxa" w:w="120"/>
              <w:bottom w:type="dxa" w:w="100"/>
              <w:right w:type="dxa" w:w="120"/>
            </w:tcMar>
            <w:vAlign w:val="center"/>
          </w:tcPr>
          <w:p>
            <w:r>
              <w:rPr>
                <w:sz w:val="19"/>
                <w:szCs w:val="19"/>
              </w:rPr>
              <w:t xml:space="preserve">Flight search is straightforward, but fewer filters than competitors.</w:t>
            </w:r>
          </w:p>
        </w:tc>
      </w:tr>
      <w:tr>
        <w:tc>
          <w:tcPr>
            <w:tcW w:type="dxa" w:w="2400"/>
            <w:shd w:fill="F2F2F2" w:val="clear"/>
            <w:tcMar>
              <w:top w:type="dxa" w:w="100"/>
              <w:left w:type="dxa" w:w="120"/>
              <w:bottom w:type="dxa" w:w="100"/>
              <w:right w:type="dxa" w:w="120"/>
            </w:tcMar>
            <w:vAlign w:val="center"/>
          </w:tcPr>
          <w:p>
            <w:r>
              <w:rPr>
                <w:b/>
                <w:bCs/>
                <w:sz w:val="20"/>
                <w:szCs w:val="20"/>
              </w:rPr>
              <w:t xml:space="preserve">Performance Perception</w:t>
            </w:r>
          </w:p>
        </w:tc>
        <w:tc>
          <w:tcPr>
            <w:tcW w:type="dxa" w:w="3600"/>
            <w:tcMar>
              <w:top w:type="dxa" w:w="100"/>
              <w:left w:type="dxa" w:w="120"/>
              <w:bottom w:type="dxa" w:w="100"/>
              <w:right w:type="dxa" w:w="120"/>
            </w:tcMar>
            <w:vAlign w:val="center"/>
          </w:tcPr>
          <w:p>
            <w:r>
              <w:rPr>
                <w:sz w:val="19"/>
                <w:szCs w:val="19"/>
              </w:rPr>
              <w:t xml:space="preserve">Feels fast, with smooth transitions between screens.</w:t>
            </w:r>
          </w:p>
        </w:tc>
        <w:tc>
          <w:tcPr>
            <w:tcW w:type="dxa" w:w="3600"/>
            <w:tcMar>
              <w:top w:type="dxa" w:w="100"/>
              <w:left w:type="dxa" w:w="120"/>
              <w:bottom w:type="dxa" w:w="100"/>
              <w:right w:type="dxa" w:w="120"/>
            </w:tcMar>
            <w:vAlign w:val="center"/>
          </w:tcPr>
          <w:p>
            <w:r>
              <w:rPr>
                <w:sz w:val="19"/>
                <w:szCs w:val="19"/>
              </w:rPr>
              <w:t xml:space="preserve">Inconsistent — home screen feels fast, payment steps feel slow.</w:t>
            </w:r>
          </w:p>
        </w:tc>
      </w:tr>
      <w:tr>
        <w:tc>
          <w:tcPr>
            <w:tcW w:type="dxa" w:w="2400"/>
            <w:shd w:fill="F2F2F2" w:val="clear"/>
            <w:tcMar>
              <w:top w:type="dxa" w:w="100"/>
              <w:left w:type="dxa" w:w="120"/>
              <w:bottom w:type="dxa" w:w="100"/>
              <w:right w:type="dxa" w:w="120"/>
            </w:tcMar>
            <w:vAlign w:val="center"/>
          </w:tcPr>
          <w:p>
            <w:r>
              <w:rPr>
                <w:b/>
                <w:bCs/>
                <w:sz w:val="20"/>
                <w:szCs w:val="20"/>
              </w:rPr>
              <w:t xml:space="preserve">Trust &amp; Credibility</w:t>
            </w:r>
          </w:p>
        </w:tc>
        <w:tc>
          <w:tcPr>
            <w:tcW w:type="dxa" w:w="3600"/>
            <w:tcMar>
              <w:top w:type="dxa" w:w="100"/>
              <w:left w:type="dxa" w:w="120"/>
              <w:bottom w:type="dxa" w:w="100"/>
              <w:right w:type="dxa" w:w="120"/>
            </w:tcMar>
            <w:vAlign w:val="center"/>
          </w:tcPr>
          <w:p>
            <w:r>
              <w:rPr>
                <w:sz w:val="19"/>
                <w:szCs w:val="19"/>
              </w:rPr>
              <w:t xml:space="preserve">Strong brand recognition, visible security cues at checkout.</w:t>
            </w:r>
          </w:p>
        </w:tc>
        <w:tc>
          <w:tcPr>
            <w:tcW w:type="dxa" w:w="3600"/>
            <w:tcMar>
              <w:top w:type="dxa" w:w="100"/>
              <w:left w:type="dxa" w:w="120"/>
              <w:bottom w:type="dxa" w:w="100"/>
              <w:right w:type="dxa" w:w="120"/>
            </w:tcMar>
            <w:vAlign w:val="center"/>
          </w:tcPr>
          <w:p>
            <w:r>
              <w:rPr>
                <w:sz w:val="19"/>
                <w:szCs w:val="19"/>
              </w:rPr>
              <w:t xml:space="preserve">Strong, backed by recognisable national-carrier branding.</w:t>
            </w:r>
          </w:p>
        </w:tc>
      </w:tr>
      <w:tr>
        <w:tc>
          <w:tcPr>
            <w:tcW w:type="dxa" w:w="2400"/>
            <w:shd w:fill="F2F2F2" w:val="clear"/>
            <w:tcMar>
              <w:top w:type="dxa" w:w="100"/>
              <w:left w:type="dxa" w:w="120"/>
              <w:bottom w:type="dxa" w:w="100"/>
              <w:right w:type="dxa" w:w="120"/>
            </w:tcMar>
            <w:vAlign w:val="center"/>
          </w:tcPr>
          <w:p>
            <w:r>
              <w:rPr>
                <w:b/>
                <w:bCs/>
                <w:sz w:val="20"/>
                <w:szCs w:val="20"/>
              </w:rPr>
              <w:t xml:space="preserve">Personalization</w:t>
            </w:r>
          </w:p>
        </w:tc>
        <w:tc>
          <w:tcPr>
            <w:tcW w:type="dxa" w:w="3600"/>
            <w:tcMar>
              <w:top w:type="dxa" w:w="100"/>
              <w:left w:type="dxa" w:w="120"/>
              <w:bottom w:type="dxa" w:w="100"/>
              <w:right w:type="dxa" w:w="120"/>
            </w:tcMar>
            <w:vAlign w:val="center"/>
          </w:tcPr>
          <w:p>
            <w:r>
              <w:rPr>
                <w:sz w:val="19"/>
                <w:szCs w:val="19"/>
              </w:rPr>
              <w:t xml:space="preserve">Limited — recommendations are generic rather than behaviour-based.</w:t>
            </w:r>
          </w:p>
        </w:tc>
        <w:tc>
          <w:tcPr>
            <w:tcW w:type="dxa" w:w="3600"/>
            <w:tcMar>
              <w:top w:type="dxa" w:w="100"/>
              <w:left w:type="dxa" w:w="120"/>
              <w:bottom w:type="dxa" w:w="100"/>
              <w:right w:type="dxa" w:w="120"/>
            </w:tcMar>
            <w:vAlign w:val="center"/>
          </w:tcPr>
          <w:p>
            <w:r>
              <w:rPr>
                <w:sz w:val="19"/>
                <w:szCs w:val="19"/>
              </w:rPr>
              <w:t xml:space="preserve">Improving — home screen shows contextual trip info, but recommendations are still basic.</w:t>
            </w:r>
          </w:p>
        </w:tc>
      </w:tr>
      <w:tr>
        <w:tc>
          <w:tcPr>
            <w:tcW w:type="dxa" w:w="2400"/>
            <w:shd w:fill="F2F2F2" w:val="clear"/>
            <w:tcMar>
              <w:top w:type="dxa" w:w="100"/>
              <w:left w:type="dxa" w:w="120"/>
              <w:bottom w:type="dxa" w:w="100"/>
              <w:right w:type="dxa" w:w="120"/>
            </w:tcMar>
            <w:vAlign w:val="center"/>
          </w:tcPr>
          <w:p>
            <w:r>
              <w:rPr>
                <w:b/>
                <w:bCs/>
                <w:sz w:val="20"/>
                <w:szCs w:val="20"/>
              </w:rPr>
              <w:t xml:space="preserve">User Satisfaction</w:t>
            </w:r>
          </w:p>
        </w:tc>
        <w:tc>
          <w:tcPr>
            <w:tcW w:type="dxa" w:w="3600"/>
            <w:tcMar>
              <w:top w:type="dxa" w:w="100"/>
              <w:left w:type="dxa" w:w="120"/>
              <w:bottom w:type="dxa" w:w="100"/>
              <w:right w:type="dxa" w:w="120"/>
            </w:tcMar>
            <w:vAlign w:val="center"/>
          </w:tcPr>
          <w:p>
            <w:r>
              <w:rPr>
                <w:sz w:val="19"/>
                <w:szCs w:val="19"/>
              </w:rPr>
              <w:t xml:space="preserve">Generally high, though frequent users find the booking flow more complex than needed.</w:t>
            </w:r>
          </w:p>
        </w:tc>
        <w:tc>
          <w:tcPr>
            <w:tcW w:type="dxa" w:w="3600"/>
            <w:tcMar>
              <w:top w:type="dxa" w:w="100"/>
              <w:left w:type="dxa" w:w="120"/>
              <w:bottom w:type="dxa" w:w="100"/>
              <w:right w:type="dxa" w:w="120"/>
            </w:tcMar>
            <w:vAlign w:val="center"/>
          </w:tcPr>
          <w:p>
            <w:r>
              <w:rPr>
                <w:sz w:val="19"/>
                <w:szCs w:val="19"/>
              </w:rPr>
              <w:t xml:space="preserve">Mixed — praised for the redesign, but recent reviews flag payment reliability.</w:t>
            </w:r>
          </w:p>
        </w:tc>
      </w:tr>
    </w:tbl>
    <w:p>
      <w:r>
        <w:br w:type="page"/>
      </w:r>
    </w:p>
    <w:p>
      <w:pPr>
        <w:spacing w:after="150" w:before="300"/>
      </w:pPr>
      <w:r>
        <w:rPr>
          <w:b/>
          <w:bCs/>
          <w:color w:val="C8102E"/>
          <w:sz w:val="26"/>
          <w:szCs w:val="26"/>
        </w:rPr>
        <w:t xml:space="preserve">LEARNABILITY</w:t>
      </w:r>
    </w:p>
    <w:p>
      <w:pPr>
        <w:spacing w:after="100"/>
      </w:pPr>
      <w:r>
        <w:rPr>
          <w:sz w:val="21"/>
          <w:szCs w:val="21"/>
        </w:rPr>
        <w:t xml:space="preserve">How quickly a new user understands the interface.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0"/>
      </w:tblGrid>
      <w:tr>
        <w:trPr>
          <w:tblHeader/>
        </w:trPr>
        <w:tc>
          <w:tcPr>
            <w:tcW w:type="dxa" w:w="2200"/>
            <w:shd w:fill="C8102E" w:val="clear"/>
            <w:tcMar>
              <w:top w:type="dxa" w:w="100"/>
              <w:left w:type="dxa" w:w="120"/>
              <w:bottom w:type="dxa" w:w="100"/>
              <w:right w:type="dxa" w:w="120"/>
            </w:tcMar>
            <w:vAlign w:val="center"/>
          </w:tcPr>
          <w:p>
            <w:pPr>
              <w:jc w:val="center"/>
            </w:pPr>
            <w:r>
              <w:rPr>
                <w:b/>
                <w:bCs/>
                <w:color w:val="FFFFFF"/>
                <w:sz w:val="21"/>
                <w:szCs w:val="21"/>
              </w:rPr>
              <w:t xml:space="preserve">Airline</w:t>
            </w:r>
          </w:p>
        </w:tc>
        <w:tc>
          <w:tcPr>
            <w:tcW w:type="dxa" w:w="1400"/>
            <w:shd w:fill="C8102E" w:val="clear"/>
            <w:tcMar>
              <w:top w:type="dxa" w:w="100"/>
              <w:left w:type="dxa" w:w="120"/>
              <w:bottom w:type="dxa" w:w="100"/>
              <w:right w:type="dxa" w:w="120"/>
            </w:tcMar>
            <w:vAlign w:val="center"/>
          </w:tcPr>
          <w:p>
            <w:pPr>
              <w:jc w:val="center"/>
            </w:pPr>
            <w:r>
              <w:rPr>
                <w:b/>
                <w:bCs/>
                <w:color w:val="FFFFFF"/>
                <w:sz w:val="21"/>
                <w:szCs w:val="21"/>
              </w:rPr>
              <w:t xml:space="preserve">Rating</w:t>
            </w:r>
          </w:p>
        </w:tc>
        <w:tc>
          <w:tcPr>
            <w:tcW w:type="dxa" w:w="6000"/>
            <w:shd w:fill="C8102E" w:val="clear"/>
            <w:tcMar>
              <w:top w:type="dxa" w:w="100"/>
              <w:left w:type="dxa" w:w="120"/>
              <w:bottom w:type="dxa" w:w="100"/>
              <w:right w:type="dxa" w:w="120"/>
            </w:tcMar>
            <w:vAlign w:val="center"/>
          </w:tcPr>
          <w:p>
            <w:pPr>
              <w:jc w:val="center"/>
            </w:pPr>
            <w:r>
              <w:rPr>
                <w:b/>
                <w:bCs/>
                <w:color w:val="FFFFFF"/>
                <w:sz w:val="21"/>
                <w:szCs w:val="21"/>
              </w:rPr>
              <w:t xml:space="preserve">Points</w:t>
            </w:r>
          </w:p>
        </w:tc>
      </w:tr>
      <w:tr>
        <w:tc>
          <w:tcPr>
            <w:tcW w:type="dxa" w:w="2200"/>
            <w:tcMar>
              <w:top w:type="dxa" w:w="100"/>
              <w:left w:type="dxa" w:w="120"/>
              <w:bottom w:type="dxa" w:w="100"/>
              <w:right w:type="dxa" w:w="120"/>
            </w:tcMar>
            <w:vAlign w:val="center"/>
          </w:tcPr>
          <w:p>
            <w:r>
              <w:rPr>
                <w:b/>
                <w:bCs/>
                <w:sz w:val="20"/>
                <w:szCs w:val="20"/>
              </w:rPr>
              <w:t xml:space="preserve">Emirates</w:t>
            </w:r>
          </w:p>
        </w:tc>
        <w:tc>
          <w:tcPr>
            <w:tcW w:type="dxa" w:w="1400"/>
            <w:tcMar>
              <w:top w:type="dxa" w:w="100"/>
              <w:left w:type="dxa" w:w="120"/>
              <w:bottom w:type="dxa" w:w="100"/>
              <w:right w:type="dxa" w:w="120"/>
            </w:tcMar>
            <w:vAlign w:val="center"/>
          </w:tcPr>
          <w:p>
            <w:pPr>
              <w:jc w:val="center"/>
            </w:pPr>
            <w:r>
              <w:rPr>
                <w:b/>
                <w:bCs/>
                <w:color w:val="C8102E"/>
                <w:sz w:val="22"/>
                <w:szCs w:val="22"/>
              </w:rPr>
              <w:t xml:space="preserve">9/10</w:t>
            </w:r>
          </w:p>
        </w:tc>
        <w:tc>
          <w:tcPr>
            <w:tcW w:type="dxa" w:w="6000"/>
            <w:tcMar>
              <w:top w:type="dxa" w:w="100"/>
              <w:left w:type="dxa" w:w="120"/>
              <w:bottom w:type="dxa" w:w="100"/>
              <w:right w:type="dxa" w:w="120"/>
            </w:tcMar>
            <w:vAlign w:val="center"/>
          </w:tcPr>
          <w:p>
            <w:pPr>
              <w:pStyle w:val="ListParagraph"/>
              <w:numPr>
                <w:ilvl w:val="0"/>
                <w:numId w:val="1"/>
              </w:numPr>
            </w:pPr>
            <w:r>
              <w:t xml:space="preserve">Feels obvious where to click first — search flights just sits right there.</w:t>
            </w:r>
          </w:p>
          <w:p>
            <w:pPr>
              <w:pStyle w:val="ListParagraph"/>
              <w:numPr>
                <w:ilvl w:val="0"/>
                <w:numId w:val="1"/>
              </w:numPr>
            </w:pPr>
            <w:r>
              <w:t xml:space="preserve">Nice that it doesn't bombard you with fields, keeps things breezy for a first-timer.</w:t>
            </w:r>
          </w:p>
          <w:p>
            <w:pPr>
              <w:pStyle w:val="ListParagraph"/>
              <w:numPr>
                <w:ilvl w:val="0"/>
                <w:numId w:val="1"/>
              </w:numPr>
            </w:pPr>
            <w:r>
              <w:t xml:space="preserve">Only one promo banner, so it doesn't feel like clutter before you even start.</w:t>
            </w:r>
          </w:p>
        </w:tc>
      </w:tr>
      <w:tr>
        <w:tc>
          <w:tcPr>
            <w:tcW w:type="dxa" w:w="2200"/>
            <w:tcMar>
              <w:top w:type="dxa" w:w="100"/>
              <w:left w:type="dxa" w:w="120"/>
              <w:bottom w:type="dxa" w:w="100"/>
              <w:right w:type="dxa" w:w="120"/>
            </w:tcMar>
            <w:vAlign w:val="center"/>
          </w:tcPr>
          <w:p>
            <w:r>
              <w:rPr>
                <w:b/>
                <w:bCs/>
                <w:sz w:val="20"/>
                <w:szCs w:val="20"/>
              </w:rPr>
              <w:t xml:space="preserve">Air India</w:t>
            </w:r>
          </w:p>
        </w:tc>
        <w:tc>
          <w:tcPr>
            <w:tcW w:type="dxa" w:w="1400"/>
            <w:tcMar>
              <w:top w:type="dxa" w:w="100"/>
              <w:left w:type="dxa" w:w="120"/>
              <w:bottom w:type="dxa" w:w="100"/>
              <w:right w:type="dxa" w:w="120"/>
            </w:tcMar>
            <w:vAlign w:val="center"/>
          </w:tcPr>
          <w:p>
            <w:pPr>
              <w:jc w:val="center"/>
            </w:pPr>
            <w:r>
              <w:rPr>
                <w:b/>
                <w:bCs/>
                <w:color w:val="C8102E"/>
                <w:sz w:val="22"/>
                <w:szCs w:val="22"/>
              </w:rPr>
              <w:t xml:space="preserve">7.5/10</w:t>
            </w:r>
          </w:p>
        </w:tc>
        <w:tc>
          <w:tcPr>
            <w:tcW w:type="dxa" w:w="6000"/>
            <w:tcMar>
              <w:top w:type="dxa" w:w="100"/>
              <w:left w:type="dxa" w:w="120"/>
              <w:bottom w:type="dxa" w:w="100"/>
              <w:right w:type="dxa" w:w="120"/>
            </w:tcMar>
            <w:vAlign w:val="center"/>
          </w:tcPr>
          <w:p>
            <w:pPr>
              <w:pStyle w:val="ListParagraph"/>
              <w:numPr>
                <w:ilvl w:val="0"/>
                <w:numId w:val="1"/>
              </w:numPr>
            </w:pPr>
            <w:r>
              <w:t xml:space="preserve">A bit more to take in before you get to searching — extra fields, extra banner up top.</w:t>
            </w:r>
          </w:p>
          <w:p>
            <w:pPr>
              <w:pStyle w:val="ListParagraph"/>
              <w:numPr>
                <w:ilvl w:val="0"/>
                <w:numId w:val="1"/>
              </w:numPr>
            </w:pPr>
            <w:r>
              <w:t xml:space="preserve">Once you get used to it, the tabs feel just as easy as Emirates.</w:t>
            </w:r>
          </w:p>
          <w:p>
            <w:pPr>
              <w:pStyle w:val="ListParagraph"/>
              <w:numPr>
                <w:ilvl w:val="0"/>
                <w:numId w:val="1"/>
              </w:numPr>
            </w:pPr>
            <w:r>
              <w:t xml:space="preserve">The deals and offers section below makes the page feel busier for a new user.</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914525"/>
                          </a:xfrm>
                          <a:prstGeom prst="rect">
                            <a:avLst/>
                          </a:prstGeom>
                        </pic:spPr>
                      </pic:pic>
                    </a:graphicData>
                  </a:graphic>
                </wp:inline>
              </w:drawing>
            </w:r>
          </w:p>
          <w:p>
            <w:pPr>
              <w:jc w:val="center"/>
            </w:pPr>
            <w:r>
              <w:rPr>
                <w:i/>
                <w:iCs/>
                <w:sz w:val="18"/>
                <w:szCs w:val="18"/>
              </w:rPr>
              <w:t xml:space="preserve">Emirates</w:t>
            </w:r>
          </w:p>
        </w:tc>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743075"/>
                          </a:xfrm>
                          <a:prstGeom prst="rect">
                            <a:avLst/>
                          </a:prstGeom>
                        </pic:spPr>
                      </pic:pic>
                    </a:graphicData>
                  </a:graphic>
                </wp:inline>
              </w:drawing>
            </w:r>
          </w:p>
          <w:p>
            <w:pPr>
              <w:jc w:val="center"/>
            </w:pPr>
            <w:r>
              <w:rPr>
                <w:i/>
                <w:iCs/>
                <w:sz w:val="18"/>
                <w:szCs w:val="18"/>
              </w:rPr>
              <w:t xml:space="preserve">Air India</w:t>
            </w:r>
          </w:p>
        </w:tc>
      </w:tr>
    </w:tbl>
    <w:p>
      <w:pPr>
        <w:spacing w:after="200"/>
      </w:pPr>
    </w:p>
    <w:p>
      <w:pPr>
        <w:spacing w:after="150" w:before="300"/>
      </w:pPr>
      <w:r>
        <w:rPr>
          <w:b/>
          <w:bCs/>
          <w:color w:val="C8102E"/>
          <w:sz w:val="26"/>
          <w:szCs w:val="26"/>
        </w:rPr>
        <w:t xml:space="preserve">USABILITY</w:t>
      </w:r>
    </w:p>
    <w:p>
      <w:pPr>
        <w:spacing w:after="100"/>
      </w:pPr>
      <w:r>
        <w:rPr>
          <w:sz w:val="21"/>
          <w:szCs w:val="21"/>
        </w:rPr>
        <w:t xml:space="preserve">The ease with which users can complete travel-related tasks efficiently.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0"/>
      </w:tblGrid>
      <w:tr>
        <w:trPr>
          <w:tblHeader/>
        </w:trPr>
        <w:tc>
          <w:tcPr>
            <w:tcW w:type="dxa" w:w="2200"/>
            <w:shd w:fill="C8102E" w:val="clear"/>
            <w:tcMar>
              <w:top w:type="dxa" w:w="100"/>
              <w:left w:type="dxa" w:w="120"/>
              <w:bottom w:type="dxa" w:w="100"/>
              <w:right w:type="dxa" w:w="120"/>
            </w:tcMar>
            <w:vAlign w:val="center"/>
          </w:tcPr>
          <w:p>
            <w:pPr>
              <w:jc w:val="center"/>
            </w:pPr>
            <w:r>
              <w:rPr>
                <w:b/>
                <w:bCs/>
                <w:color w:val="FFFFFF"/>
                <w:sz w:val="21"/>
                <w:szCs w:val="21"/>
              </w:rPr>
              <w:t xml:space="preserve">Airline</w:t>
            </w:r>
          </w:p>
        </w:tc>
        <w:tc>
          <w:tcPr>
            <w:tcW w:type="dxa" w:w="1400"/>
            <w:shd w:fill="C8102E" w:val="clear"/>
            <w:tcMar>
              <w:top w:type="dxa" w:w="100"/>
              <w:left w:type="dxa" w:w="120"/>
              <w:bottom w:type="dxa" w:w="100"/>
              <w:right w:type="dxa" w:w="120"/>
            </w:tcMar>
            <w:vAlign w:val="center"/>
          </w:tcPr>
          <w:p>
            <w:pPr>
              <w:jc w:val="center"/>
            </w:pPr>
            <w:r>
              <w:rPr>
                <w:b/>
                <w:bCs/>
                <w:color w:val="FFFFFF"/>
                <w:sz w:val="21"/>
                <w:szCs w:val="21"/>
              </w:rPr>
              <w:t xml:space="preserve">Rating</w:t>
            </w:r>
          </w:p>
        </w:tc>
        <w:tc>
          <w:tcPr>
            <w:tcW w:type="dxa" w:w="6000"/>
            <w:shd w:fill="C8102E" w:val="clear"/>
            <w:tcMar>
              <w:top w:type="dxa" w:w="100"/>
              <w:left w:type="dxa" w:w="120"/>
              <w:bottom w:type="dxa" w:w="100"/>
              <w:right w:type="dxa" w:w="120"/>
            </w:tcMar>
            <w:vAlign w:val="center"/>
          </w:tcPr>
          <w:p>
            <w:pPr>
              <w:jc w:val="center"/>
            </w:pPr>
            <w:r>
              <w:rPr>
                <w:b/>
                <w:bCs/>
                <w:color w:val="FFFFFF"/>
                <w:sz w:val="21"/>
                <w:szCs w:val="21"/>
              </w:rPr>
              <w:t xml:space="preserve">Points</w:t>
            </w:r>
          </w:p>
        </w:tc>
      </w:tr>
      <w:tr>
        <w:tc>
          <w:tcPr>
            <w:tcW w:type="dxa" w:w="2200"/>
            <w:tcMar>
              <w:top w:type="dxa" w:w="100"/>
              <w:left w:type="dxa" w:w="120"/>
              <w:bottom w:type="dxa" w:w="100"/>
              <w:right w:type="dxa" w:w="120"/>
            </w:tcMar>
            <w:vAlign w:val="center"/>
          </w:tcPr>
          <w:p>
            <w:r>
              <w:rPr>
                <w:b/>
                <w:bCs/>
                <w:sz w:val="20"/>
                <w:szCs w:val="20"/>
              </w:rPr>
              <w:t xml:space="preserve">Emirates</w:t>
            </w:r>
          </w:p>
        </w:tc>
        <w:tc>
          <w:tcPr>
            <w:tcW w:type="dxa" w:w="1400"/>
            <w:tcMar>
              <w:top w:type="dxa" w:w="100"/>
              <w:left w:type="dxa" w:w="120"/>
              <w:bottom w:type="dxa" w:w="100"/>
              <w:right w:type="dxa" w:w="120"/>
            </w:tcMar>
            <w:vAlign w:val="center"/>
          </w:tcPr>
          <w:p>
            <w:pPr>
              <w:jc w:val="center"/>
            </w:pPr>
            <w:r>
              <w:rPr>
                <w:b/>
                <w:bCs/>
                <w:color w:val="C8102E"/>
                <w:sz w:val="22"/>
                <w:szCs w:val="22"/>
              </w:rPr>
              <w:t xml:space="preserve">9/10</w:t>
            </w:r>
          </w:p>
        </w:tc>
        <w:tc>
          <w:tcPr>
            <w:tcW w:type="dxa" w:w="6000"/>
            <w:tcMar>
              <w:top w:type="dxa" w:w="100"/>
              <w:left w:type="dxa" w:w="120"/>
              <w:bottom w:type="dxa" w:w="100"/>
              <w:right w:type="dxa" w:w="120"/>
            </w:tcMar>
            <w:vAlign w:val="center"/>
          </w:tcPr>
          <w:p>
            <w:pPr>
              <w:pStyle w:val="ListParagraph"/>
              <w:numPr>
                <w:ilvl w:val="0"/>
                <w:numId w:val="1"/>
              </w:numPr>
            </w:pPr>
            <w:r>
              <w:t xml:space="preserve">Manage booking and check-in sit right next to each other, so switching tasks feels effortless.</w:t>
            </w:r>
          </w:p>
          <w:p>
            <w:pPr>
              <w:pStyle w:val="ListParagraph"/>
              <w:numPr>
                <w:ilvl w:val="0"/>
                <w:numId w:val="1"/>
              </w:numPr>
            </w:pPr>
            <w:r>
              <w:t xml:space="preserve">Just last name and booking reference needed — no extra clutter to fill in.</w:t>
            </w:r>
          </w:p>
          <w:p>
            <w:pPr>
              <w:pStyle w:val="ListParagraph"/>
              <w:numPr>
                <w:ilvl w:val="0"/>
                <w:numId w:val="1"/>
              </w:numPr>
            </w:pPr>
            <w:r>
              <w:t xml:space="preserve">Two clear buttons (Manage booking, Check in) make the next step obvious.</w:t>
            </w:r>
          </w:p>
        </w:tc>
      </w:tr>
      <w:tr>
        <w:tc>
          <w:tcPr>
            <w:tcW w:type="dxa" w:w="2200"/>
            <w:tcMar>
              <w:top w:type="dxa" w:w="100"/>
              <w:left w:type="dxa" w:w="120"/>
              <w:bottom w:type="dxa" w:w="100"/>
              <w:right w:type="dxa" w:w="120"/>
            </w:tcMar>
            <w:vAlign w:val="center"/>
          </w:tcPr>
          <w:p>
            <w:r>
              <w:rPr>
                <w:b/>
                <w:bCs/>
                <w:sz w:val="20"/>
                <w:szCs w:val="20"/>
              </w:rPr>
              <w:t xml:space="preserve">Air India</w:t>
            </w:r>
          </w:p>
        </w:tc>
        <w:tc>
          <w:tcPr>
            <w:tcW w:type="dxa" w:w="1400"/>
            <w:tcMar>
              <w:top w:type="dxa" w:w="100"/>
              <w:left w:type="dxa" w:w="120"/>
              <w:bottom w:type="dxa" w:w="100"/>
              <w:right w:type="dxa" w:w="120"/>
            </w:tcMar>
            <w:vAlign w:val="center"/>
          </w:tcPr>
          <w:p>
            <w:pPr>
              <w:jc w:val="center"/>
            </w:pPr>
            <w:r>
              <w:rPr>
                <w:b/>
                <w:bCs/>
                <w:color w:val="C8102E"/>
                <w:sz w:val="22"/>
                <w:szCs w:val="22"/>
              </w:rPr>
              <w:t xml:space="preserve">8.5/10</w:t>
            </w:r>
          </w:p>
        </w:tc>
        <w:tc>
          <w:tcPr>
            <w:tcW w:type="dxa" w:w="6000"/>
            <w:tcMar>
              <w:top w:type="dxa" w:w="100"/>
              <w:left w:type="dxa" w:w="120"/>
              <w:bottom w:type="dxa" w:w="100"/>
              <w:right w:type="dxa" w:w="120"/>
            </w:tcMar>
            <w:vAlign w:val="center"/>
          </w:tcPr>
          <w:p>
            <w:pPr>
              <w:pStyle w:val="ListParagraph"/>
              <w:numPr>
                <w:ilvl w:val="0"/>
                <w:numId w:val="1"/>
              </w:numPr>
            </w:pPr>
            <w:r>
              <w:t xml:space="preserve">Flight number and date is all it asks for — quick and to the point.</w:t>
            </w:r>
          </w:p>
          <w:p>
            <w:pPr>
              <w:pStyle w:val="ListParagraph"/>
              <w:numPr>
                <w:ilvl w:val="0"/>
                <w:numId w:val="1"/>
              </w:numPr>
            </w:pPr>
            <w:r>
              <w:t xml:space="preserve">“Show Flights” button stands out clearly, no confusion on what to tap next.</w:t>
            </w:r>
          </w:p>
          <w:p>
            <w:pPr>
              <w:pStyle w:val="ListParagraph"/>
              <w:numPr>
                <w:ilvl w:val="0"/>
                <w:numId w:val="1"/>
              </w:numPr>
            </w:pPr>
            <w:r>
              <w:t xml:space="preserve">Slightly more tabs up top (eZ Booking, APAAR-ID offer) which adds a touch more to scan through first.</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628650"/>
                          </a:xfrm>
                          <a:prstGeom prst="rect">
                            <a:avLst/>
                          </a:prstGeom>
                        </pic:spPr>
                      </pic:pic>
                    </a:graphicData>
                  </a:graphic>
                </wp:inline>
              </w:drawing>
            </w:r>
          </w:p>
          <w:p>
            <w:pPr>
              <w:jc w:val="center"/>
            </w:pPr>
            <w:r>
              <w:rPr>
                <w:i/>
                <w:iCs/>
                <w:sz w:val="18"/>
                <w:szCs w:val="18"/>
              </w:rPr>
              <w:t xml:space="preserve">Emirates</w:t>
            </w:r>
          </w:p>
        </w:tc>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85775"/>
                          </a:xfrm>
                          <a:prstGeom prst="rect">
                            <a:avLst/>
                          </a:prstGeom>
                        </pic:spPr>
                      </pic:pic>
                    </a:graphicData>
                  </a:graphic>
                </wp:inline>
              </w:drawing>
            </w:r>
          </w:p>
          <w:p>
            <w:pPr>
              <w:jc w:val="center"/>
            </w:pPr>
            <w:r>
              <w:rPr>
                <w:i/>
                <w:iCs/>
                <w:sz w:val="18"/>
                <w:szCs w:val="18"/>
              </w:rPr>
              <w:t xml:space="preserve">Air India</w:t>
            </w:r>
          </w:p>
        </w:tc>
      </w:tr>
    </w:tbl>
    <w:p>
      <w:pPr>
        <w:spacing w:after="200"/>
      </w:pPr>
    </w:p>
    <w:p>
      <w:pPr>
        <w:spacing w:after="150" w:before="300"/>
      </w:pPr>
      <w:r>
        <w:rPr>
          <w:b/>
          <w:bCs/>
          <w:color w:val="C8102E"/>
          <w:sz w:val="26"/>
          <w:szCs w:val="26"/>
        </w:rPr>
        <w:t xml:space="preserve">ERROR PREVENTION AND RECOVERY</w:t>
      </w:r>
    </w:p>
    <w:p>
      <w:pPr>
        <w:spacing w:after="100"/>
      </w:pPr>
      <w:r>
        <w:rPr>
          <w:sz w:val="21"/>
          <w:szCs w:val="21"/>
        </w:rPr>
        <w:t xml:space="preserve">How well the interface helps users avoid mistakes and recover from them.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0"/>
      </w:tblGrid>
      <w:tr>
        <w:trPr>
          <w:tblHeader/>
        </w:trPr>
        <w:tc>
          <w:tcPr>
            <w:tcW w:type="dxa" w:w="2200"/>
            <w:shd w:fill="C8102E" w:val="clear"/>
            <w:tcMar>
              <w:top w:type="dxa" w:w="100"/>
              <w:left w:type="dxa" w:w="120"/>
              <w:bottom w:type="dxa" w:w="100"/>
              <w:right w:type="dxa" w:w="120"/>
            </w:tcMar>
            <w:vAlign w:val="center"/>
          </w:tcPr>
          <w:p>
            <w:pPr>
              <w:jc w:val="center"/>
            </w:pPr>
            <w:r>
              <w:rPr>
                <w:b/>
                <w:bCs/>
                <w:color w:val="FFFFFF"/>
                <w:sz w:val="21"/>
                <w:szCs w:val="21"/>
              </w:rPr>
              <w:t xml:space="preserve">Airline</w:t>
            </w:r>
          </w:p>
        </w:tc>
        <w:tc>
          <w:tcPr>
            <w:tcW w:type="dxa" w:w="1400"/>
            <w:shd w:fill="C8102E" w:val="clear"/>
            <w:tcMar>
              <w:top w:type="dxa" w:w="100"/>
              <w:left w:type="dxa" w:w="120"/>
              <w:bottom w:type="dxa" w:w="100"/>
              <w:right w:type="dxa" w:w="120"/>
            </w:tcMar>
            <w:vAlign w:val="center"/>
          </w:tcPr>
          <w:p>
            <w:pPr>
              <w:jc w:val="center"/>
            </w:pPr>
            <w:r>
              <w:rPr>
                <w:b/>
                <w:bCs/>
                <w:color w:val="FFFFFF"/>
                <w:sz w:val="21"/>
                <w:szCs w:val="21"/>
              </w:rPr>
              <w:t xml:space="preserve">Rating</w:t>
            </w:r>
          </w:p>
        </w:tc>
        <w:tc>
          <w:tcPr>
            <w:tcW w:type="dxa" w:w="6000"/>
            <w:shd w:fill="C8102E" w:val="clear"/>
            <w:tcMar>
              <w:top w:type="dxa" w:w="100"/>
              <w:left w:type="dxa" w:w="120"/>
              <w:bottom w:type="dxa" w:w="100"/>
              <w:right w:type="dxa" w:w="120"/>
            </w:tcMar>
            <w:vAlign w:val="center"/>
          </w:tcPr>
          <w:p>
            <w:pPr>
              <w:jc w:val="center"/>
            </w:pPr>
            <w:r>
              <w:rPr>
                <w:b/>
                <w:bCs/>
                <w:color w:val="FFFFFF"/>
                <w:sz w:val="21"/>
                <w:szCs w:val="21"/>
              </w:rPr>
              <w:t xml:space="preserve">Points</w:t>
            </w:r>
          </w:p>
        </w:tc>
      </w:tr>
      <w:tr>
        <w:tc>
          <w:tcPr>
            <w:tcW w:type="dxa" w:w="2200"/>
            <w:tcMar>
              <w:top w:type="dxa" w:w="100"/>
              <w:left w:type="dxa" w:w="120"/>
              <w:bottom w:type="dxa" w:w="100"/>
              <w:right w:type="dxa" w:w="120"/>
            </w:tcMar>
            <w:vAlign w:val="center"/>
          </w:tcPr>
          <w:p>
            <w:r>
              <w:rPr>
                <w:b/>
                <w:bCs/>
                <w:sz w:val="20"/>
                <w:szCs w:val="20"/>
              </w:rPr>
              <w:t xml:space="preserve">Emirates</w:t>
            </w:r>
          </w:p>
        </w:tc>
        <w:tc>
          <w:tcPr>
            <w:tcW w:type="dxa" w:w="1400"/>
            <w:tcMar>
              <w:top w:type="dxa" w:w="100"/>
              <w:left w:type="dxa" w:w="120"/>
              <w:bottom w:type="dxa" w:w="100"/>
              <w:right w:type="dxa" w:w="120"/>
            </w:tcMar>
            <w:vAlign w:val="center"/>
          </w:tcPr>
          <w:p>
            <w:pPr>
              <w:jc w:val="center"/>
            </w:pPr>
            <w:r>
              <w:rPr>
                <w:b/>
                <w:bCs/>
                <w:color w:val="C8102E"/>
                <w:sz w:val="22"/>
                <w:szCs w:val="22"/>
              </w:rPr>
              <w:t xml:space="preserve">9.5/10</w:t>
            </w:r>
          </w:p>
        </w:tc>
        <w:tc>
          <w:tcPr>
            <w:tcW w:type="dxa" w:w="6000"/>
            <w:tcMar>
              <w:top w:type="dxa" w:w="100"/>
              <w:left w:type="dxa" w:w="120"/>
              <w:bottom w:type="dxa" w:w="100"/>
              <w:right w:type="dxa" w:w="120"/>
            </w:tcMar>
            <w:vAlign w:val="center"/>
          </w:tcPr>
          <w:p>
            <w:pPr>
              <w:pStyle w:val="ListParagraph"/>
              <w:numPr>
                <w:ilvl w:val="0"/>
                <w:numId w:val="1"/>
              </w:numPr>
            </w:pPr>
            <w:r>
              <w:t xml:space="preserve">Help section is neatly split into categories, so fixing an issue doesn't feel like a maze.</w:t>
            </w:r>
          </w:p>
          <w:p>
            <w:pPr>
              <w:pStyle w:val="ListParagraph"/>
              <w:numPr>
                <w:ilvl w:val="0"/>
                <w:numId w:val="1"/>
              </w:numPr>
            </w:pPr>
            <w:r>
              <w:t xml:space="preserve">Options like “Changing or cancelling” and “Feedback and complaints” are right there when something goes wrong.</w:t>
            </w:r>
          </w:p>
          <w:p>
            <w:pPr>
              <w:pStyle w:val="ListParagraph"/>
              <w:numPr>
                <w:ilvl w:val="0"/>
                <w:numId w:val="1"/>
              </w:numPr>
            </w:pPr>
            <w:r>
              <w:t xml:space="preserve">Search flights stays visible even on the help page, so you're never stuck.</w:t>
            </w:r>
          </w:p>
        </w:tc>
      </w:tr>
      <w:tr>
        <w:tc>
          <w:tcPr>
            <w:tcW w:type="dxa" w:w="2200"/>
            <w:tcMar>
              <w:top w:type="dxa" w:w="100"/>
              <w:left w:type="dxa" w:w="120"/>
              <w:bottom w:type="dxa" w:w="100"/>
              <w:right w:type="dxa" w:w="120"/>
            </w:tcMar>
            <w:vAlign w:val="center"/>
          </w:tcPr>
          <w:p>
            <w:r>
              <w:rPr>
                <w:b/>
                <w:bCs/>
                <w:sz w:val="20"/>
                <w:szCs w:val="20"/>
              </w:rPr>
              <w:t xml:space="preserve">Air India</w:t>
            </w:r>
          </w:p>
        </w:tc>
        <w:tc>
          <w:tcPr>
            <w:tcW w:type="dxa" w:w="1400"/>
            <w:tcMar>
              <w:top w:type="dxa" w:w="100"/>
              <w:left w:type="dxa" w:w="120"/>
              <w:bottom w:type="dxa" w:w="100"/>
              <w:right w:type="dxa" w:w="120"/>
            </w:tcMar>
            <w:vAlign w:val="center"/>
          </w:tcPr>
          <w:p>
            <w:pPr>
              <w:jc w:val="center"/>
            </w:pPr>
            <w:r>
              <w:rPr>
                <w:b/>
                <w:bCs/>
                <w:color w:val="C8102E"/>
                <w:sz w:val="22"/>
                <w:szCs w:val="22"/>
              </w:rPr>
              <w:t xml:space="preserve">7.5/10</w:t>
            </w:r>
          </w:p>
        </w:tc>
        <w:tc>
          <w:tcPr>
            <w:tcW w:type="dxa" w:w="6000"/>
            <w:tcMar>
              <w:top w:type="dxa" w:w="100"/>
              <w:left w:type="dxa" w:w="120"/>
              <w:bottom w:type="dxa" w:w="100"/>
              <w:right w:type="dxa" w:w="120"/>
            </w:tcMar>
            <w:vAlign w:val="center"/>
          </w:tcPr>
          <w:p>
            <w:pPr>
              <w:pStyle w:val="ListParagraph"/>
              <w:numPr>
                <w:ilvl w:val="0"/>
                <w:numId w:val="1"/>
              </w:numPr>
            </w:pPr>
            <w:r>
              <w:t xml:space="preserve">FAQ page covers a lot of ground, but it's more of a directory than direct help.</w:t>
            </w:r>
          </w:p>
          <w:p>
            <w:pPr>
              <w:pStyle w:val="ListParagraph"/>
              <w:numPr>
                <w:ilvl w:val="0"/>
                <w:numId w:val="1"/>
              </w:numPr>
            </w:pPr>
            <w:r>
              <w:t xml:space="preserve">Booking, check-in, and refunds are all there, just takes a bit more digging to find the exact fix.</w:t>
            </w:r>
          </w:p>
          <w:p>
            <w:pPr>
              <w:pStyle w:val="ListParagraph"/>
              <w:numPr>
                <w:ilvl w:val="0"/>
                <w:numId w:val="1"/>
              </w:numPr>
            </w:pPr>
            <w:r>
              <w:t xml:space="preserve">Feedback tab is tucked to the side rather than upfront like Emirates.</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619250"/>
                          </a:xfrm>
                          <a:prstGeom prst="rect">
                            <a:avLst/>
                          </a:prstGeom>
                        </pic:spPr>
                      </pic:pic>
                    </a:graphicData>
                  </a:graphic>
                </wp:inline>
              </w:drawing>
            </w:r>
          </w:p>
          <w:p>
            <w:pPr>
              <w:jc w:val="center"/>
            </w:pPr>
            <w:r>
              <w:rPr>
                <w:i/>
                <w:iCs/>
                <w:sz w:val="18"/>
                <w:szCs w:val="18"/>
              </w:rPr>
              <w:t xml:space="preserve">Emirates</w:t>
            </w:r>
          </w:p>
        </w:tc>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1724025"/>
                          </a:xfrm>
                          <a:prstGeom prst="rect">
                            <a:avLst/>
                          </a:prstGeom>
                        </pic:spPr>
                      </pic:pic>
                    </a:graphicData>
                  </a:graphic>
                </wp:inline>
              </w:drawing>
            </w:r>
          </w:p>
          <w:p>
            <w:pPr>
              <w:jc w:val="center"/>
            </w:pPr>
            <w:r>
              <w:rPr>
                <w:i/>
                <w:iCs/>
                <w:sz w:val="18"/>
                <w:szCs w:val="18"/>
              </w:rPr>
              <w:t xml:space="preserve">Air India</w:t>
            </w:r>
          </w:p>
        </w:tc>
      </w:tr>
    </w:tbl>
    <w:p>
      <w:pPr>
        <w:spacing w:after="200"/>
      </w:pPr>
    </w:p>
    <w:p>
      <w:pPr>
        <w:spacing w:after="150" w:before="300"/>
      </w:pPr>
      <w:r>
        <w:rPr>
          <w:b/>
          <w:bCs/>
          <w:color w:val="C8102E"/>
          <w:sz w:val="26"/>
          <w:szCs w:val="26"/>
        </w:rPr>
        <w:t xml:space="preserve">USE OF METAPHORS</w:t>
      </w:r>
    </w:p>
    <w:p>
      <w:pPr>
        <w:spacing w:after="100"/>
      </w:pPr>
      <w:r>
        <w:rPr>
          <w:sz w:val="21"/>
          <w:szCs w:val="21"/>
        </w:rPr>
        <w:t xml:space="preserve">Using familiar real-world icons and symbols to help users understand and navigate the interface easily.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00"/>
      </w:tblGrid>
      <w:tr>
        <w:trPr>
          <w:tblHeader/>
        </w:trPr>
        <w:tc>
          <w:tcPr>
            <w:tcW w:type="dxa" w:w="2200"/>
            <w:shd w:fill="C8102E" w:val="clear"/>
            <w:tcMar>
              <w:top w:type="dxa" w:w="100"/>
              <w:left w:type="dxa" w:w="120"/>
              <w:bottom w:type="dxa" w:w="100"/>
              <w:right w:type="dxa" w:w="120"/>
            </w:tcMar>
            <w:vAlign w:val="center"/>
          </w:tcPr>
          <w:p>
            <w:pPr>
              <w:jc w:val="center"/>
            </w:pPr>
            <w:r>
              <w:rPr>
                <w:b/>
                <w:bCs/>
                <w:color w:val="FFFFFF"/>
                <w:sz w:val="21"/>
                <w:szCs w:val="21"/>
              </w:rPr>
              <w:t xml:space="preserve">Airline</w:t>
            </w:r>
          </w:p>
        </w:tc>
        <w:tc>
          <w:tcPr>
            <w:tcW w:type="dxa" w:w="1400"/>
            <w:shd w:fill="C8102E" w:val="clear"/>
            <w:tcMar>
              <w:top w:type="dxa" w:w="100"/>
              <w:left w:type="dxa" w:w="120"/>
              <w:bottom w:type="dxa" w:w="100"/>
              <w:right w:type="dxa" w:w="120"/>
            </w:tcMar>
            <w:vAlign w:val="center"/>
          </w:tcPr>
          <w:p>
            <w:pPr>
              <w:jc w:val="center"/>
            </w:pPr>
            <w:r>
              <w:rPr>
                <w:b/>
                <w:bCs/>
                <w:color w:val="FFFFFF"/>
                <w:sz w:val="21"/>
                <w:szCs w:val="21"/>
              </w:rPr>
              <w:t xml:space="preserve">Rating</w:t>
            </w:r>
          </w:p>
        </w:tc>
        <w:tc>
          <w:tcPr>
            <w:tcW w:type="dxa" w:w="6000"/>
            <w:shd w:fill="C8102E" w:val="clear"/>
            <w:tcMar>
              <w:top w:type="dxa" w:w="100"/>
              <w:left w:type="dxa" w:w="120"/>
              <w:bottom w:type="dxa" w:w="100"/>
              <w:right w:type="dxa" w:w="120"/>
            </w:tcMar>
            <w:vAlign w:val="center"/>
          </w:tcPr>
          <w:p>
            <w:pPr>
              <w:jc w:val="center"/>
            </w:pPr>
            <w:r>
              <w:rPr>
                <w:b/>
                <w:bCs/>
                <w:color w:val="FFFFFF"/>
                <w:sz w:val="21"/>
                <w:szCs w:val="21"/>
              </w:rPr>
              <w:t xml:space="preserve">Points</w:t>
            </w:r>
          </w:p>
        </w:tc>
      </w:tr>
      <w:tr>
        <w:tc>
          <w:tcPr>
            <w:tcW w:type="dxa" w:w="2200"/>
            <w:tcMar>
              <w:top w:type="dxa" w:w="100"/>
              <w:left w:type="dxa" w:w="120"/>
              <w:bottom w:type="dxa" w:w="100"/>
              <w:right w:type="dxa" w:w="120"/>
            </w:tcMar>
            <w:vAlign w:val="center"/>
          </w:tcPr>
          <w:p>
            <w:r>
              <w:rPr>
                <w:b/>
                <w:bCs/>
                <w:sz w:val="20"/>
                <w:szCs w:val="20"/>
              </w:rPr>
              <w:t xml:space="preserve">Emirates</w:t>
            </w:r>
          </w:p>
        </w:tc>
        <w:tc>
          <w:tcPr>
            <w:tcW w:type="dxa" w:w="1400"/>
            <w:tcMar>
              <w:top w:type="dxa" w:w="100"/>
              <w:left w:type="dxa" w:w="120"/>
              <w:bottom w:type="dxa" w:w="100"/>
              <w:right w:type="dxa" w:w="120"/>
            </w:tcMar>
            <w:vAlign w:val="center"/>
          </w:tcPr>
          <w:p>
            <w:pPr>
              <w:jc w:val="center"/>
            </w:pPr>
            <w:r>
              <w:rPr>
                <w:b/>
                <w:bCs/>
                <w:color w:val="C8102E"/>
                <w:sz w:val="22"/>
                <w:szCs w:val="22"/>
              </w:rPr>
              <w:t xml:space="preserve">8.5/10</w:t>
            </w:r>
          </w:p>
        </w:tc>
        <w:tc>
          <w:tcPr>
            <w:tcW w:type="dxa" w:w="6000"/>
            <w:tcMar>
              <w:top w:type="dxa" w:w="100"/>
              <w:left w:type="dxa" w:w="120"/>
              <w:bottom w:type="dxa" w:w="100"/>
              <w:right w:type="dxa" w:w="120"/>
            </w:tcMar>
            <w:vAlign w:val="center"/>
          </w:tcPr>
          <w:p>
            <w:pPr>
              <w:pStyle w:val="ListParagraph"/>
              <w:numPr>
                <w:ilvl w:val="0"/>
                <w:numId w:val="1"/>
              </w:numPr>
            </w:pPr>
            <w:r>
              <w:t xml:space="preserve">Icons for hotels, car rentals, tours feel instantly recognizable — no guessing needed.</w:t>
            </w:r>
          </w:p>
          <w:p>
            <w:pPr>
              <w:pStyle w:val="ListParagraph"/>
              <w:numPr>
                <w:ilvl w:val="0"/>
                <w:numId w:val="1"/>
              </w:numPr>
            </w:pPr>
            <w:r>
              <w:t xml:space="preserve">Chauffeur-drive and Meet &amp; Greet icons use familiar handshake and car visuals that map well to real life.</w:t>
            </w:r>
          </w:p>
          <w:p>
            <w:pPr>
              <w:pStyle w:val="ListParagraph"/>
              <w:numPr>
                <w:ilvl w:val="0"/>
                <w:numId w:val="1"/>
              </w:numPr>
            </w:pPr>
            <w:r>
              <w:t xml:space="preserve">Just one icon (chauffeur) feels slightly less obvious than the rest without a label.</w:t>
            </w:r>
          </w:p>
        </w:tc>
      </w:tr>
      <w:tr>
        <w:tc>
          <w:tcPr>
            <w:tcW w:type="dxa" w:w="2200"/>
            <w:tcMar>
              <w:top w:type="dxa" w:w="100"/>
              <w:left w:type="dxa" w:w="120"/>
              <w:bottom w:type="dxa" w:w="100"/>
              <w:right w:type="dxa" w:w="120"/>
            </w:tcMar>
            <w:vAlign w:val="center"/>
          </w:tcPr>
          <w:p>
            <w:r>
              <w:rPr>
                <w:b/>
                <w:bCs/>
                <w:sz w:val="20"/>
                <w:szCs w:val="20"/>
              </w:rPr>
              <w:t xml:space="preserve">Air India</w:t>
            </w:r>
          </w:p>
        </w:tc>
        <w:tc>
          <w:tcPr>
            <w:tcW w:type="dxa" w:w="1400"/>
            <w:tcMar>
              <w:top w:type="dxa" w:w="100"/>
              <w:left w:type="dxa" w:w="120"/>
              <w:bottom w:type="dxa" w:w="100"/>
              <w:right w:type="dxa" w:w="120"/>
            </w:tcMar>
            <w:vAlign w:val="center"/>
          </w:tcPr>
          <w:p>
            <w:pPr>
              <w:jc w:val="center"/>
            </w:pPr>
            <w:r>
              <w:rPr>
                <w:b/>
                <w:bCs/>
                <w:color w:val="C8102E"/>
                <w:sz w:val="22"/>
                <w:szCs w:val="22"/>
              </w:rPr>
              <w:t xml:space="preserve">8.5/10</w:t>
            </w:r>
          </w:p>
        </w:tc>
        <w:tc>
          <w:tcPr>
            <w:tcW w:type="dxa" w:w="6000"/>
            <w:tcMar>
              <w:top w:type="dxa" w:w="100"/>
              <w:left w:type="dxa" w:w="120"/>
              <w:bottom w:type="dxa" w:w="100"/>
              <w:right w:type="dxa" w:w="120"/>
            </w:tcMar>
            <w:vAlign w:val="center"/>
          </w:tcPr>
          <w:p>
            <w:pPr>
              <w:pStyle w:val="ListParagraph"/>
              <w:numPr>
                <w:ilvl w:val="0"/>
                <w:numId w:val="1"/>
              </w:numPr>
            </w:pPr>
            <w:r>
              <w:t xml:space="preserve">Hotels, car booking, insurance, gift card icons are simple and easy to read at a glance.</w:t>
            </w:r>
          </w:p>
          <w:p>
            <w:pPr>
              <w:pStyle w:val="ListParagraph"/>
              <w:numPr>
                <w:ilvl w:val="0"/>
                <w:numId w:val="1"/>
              </w:numPr>
            </w:pPr>
            <w:r>
              <w:t xml:space="preserve">The handshake icon for insurance is a nice, relatable touch.</w:t>
            </w:r>
          </w:p>
          <w:p>
            <w:pPr>
              <w:pStyle w:val="ListParagraph"/>
              <w:numPr>
                <w:ilvl w:val="0"/>
                <w:numId w:val="1"/>
              </w:numPr>
            </w:pPr>
            <w:r>
              <w:t xml:space="preserve">Clean row layout makes each metaphor stand out without crowding the others.</w:t>
            </w:r>
          </w:p>
        </w:tc>
      </w:tr>
    </w:tbl>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47675"/>
                          </a:xfrm>
                          <a:prstGeom prst="rect">
                            <a:avLst/>
                          </a:prstGeom>
                        </pic:spPr>
                      </pic:pic>
                    </a:graphicData>
                  </a:graphic>
                </wp:inline>
              </w:drawing>
            </w:r>
          </w:p>
          <w:p>
            <w:pPr>
              <w:jc w:val="center"/>
            </w:pPr>
            <w:r>
              <w:rPr>
                <w:i/>
                <w:iCs/>
                <w:sz w:val="18"/>
                <w:szCs w:val="18"/>
              </w:rPr>
              <w:t xml:space="preserve">Emirates</w:t>
            </w:r>
          </w:p>
        </w:tc>
        <w:tc>
          <w:tcPr>
            <w:tcW w:type="dxa" w:w="4800"/>
            <w:tcBorders>
              <w:top w:val="none" w:color="FFFFFF" w:sz="0"/>
              <w:left w:val="none" w:color="FFFFFF" w:sz="0"/>
              <w:bottom w:val="none" w:color="FFFFFF" w:sz="0"/>
              <w:right w:val="none" w:color="FFFFFF" w:sz="0"/>
            </w:tcBorders>
          </w:tcPr>
          <w:p>
            <w:pPr>
              <w:jc w:val="center"/>
            </w:pPr>
            <w:r>
              <w:drawing>
                <wp:inline distT="0" distB="0" distL="0" distR="0">
                  <wp:extent cx="3619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6225"/>
                          </a:xfrm>
                          <a:prstGeom prst="rect">
                            <a:avLst/>
                          </a:prstGeom>
                        </pic:spPr>
                      </pic:pic>
                    </a:graphicData>
                  </a:graphic>
                </wp:inline>
              </w:drawing>
            </w:r>
          </w:p>
          <w:p>
            <w:pPr>
              <w:jc w:val="center"/>
            </w:pPr>
            <w:r>
              <w:rPr>
                <w:i/>
                <w:iCs/>
                <w:sz w:val="18"/>
                <w:szCs w:val="18"/>
              </w:rPr>
              <w:t xml:space="preserve">Air India</w:t>
            </w:r>
          </w:p>
        </w:tc>
      </w:tr>
    </w:tbl>
    <w:p>
      <w:pPr>
        <w:spacing w:after="200"/>
      </w:pPr>
    </w:p>
    <w:p>
      <w:r>
        <w:br w:type="page"/>
      </w:r>
    </w:p>
    <w:p>
      <w:pPr>
        <w:spacing w:after="150" w:before="300"/>
      </w:pPr>
      <w:r>
        <w:rPr>
          <w:b/>
          <w:bCs/>
          <w:color w:val="C8102E"/>
          <w:sz w:val="26"/>
          <w:szCs w:val="26"/>
        </w:rPr>
        <w:t xml:space="preserve">8 GOLDEN RULES OF INTERFACE DESIGN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rPr>
          <w:tblHeader/>
        </w:trPr>
        <w:tc>
          <w:tcPr>
            <w:tcW w:type="dxa" w:w="3000"/>
            <w:shd w:fill="C8102E" w:val="clear"/>
            <w:tcMar>
              <w:top w:type="dxa" w:w="100"/>
              <w:left w:type="dxa" w:w="120"/>
              <w:bottom w:type="dxa" w:w="100"/>
              <w:right w:type="dxa" w:w="120"/>
            </w:tcMar>
            <w:vAlign w:val="center"/>
          </w:tcPr>
          <w:p>
            <w:pPr>
              <w:jc w:val="center"/>
            </w:pPr>
            <w:r>
              <w:rPr>
                <w:b/>
                <w:bCs/>
                <w:color w:val="FFFFFF"/>
                <w:sz w:val="21"/>
                <w:szCs w:val="21"/>
              </w:rPr>
              <w:t xml:space="preserve">Golden Rule</w:t>
            </w:r>
          </w:p>
        </w:tc>
        <w:tc>
          <w:tcPr>
            <w:tcW w:type="dxa" w:w="3300"/>
            <w:shd w:fill="C8102E" w:val="clear"/>
            <w:tcMar>
              <w:top w:type="dxa" w:w="100"/>
              <w:left w:type="dxa" w:w="120"/>
              <w:bottom w:type="dxa" w:w="100"/>
              <w:right w:type="dxa" w:w="120"/>
            </w:tcMar>
            <w:vAlign w:val="center"/>
          </w:tcPr>
          <w:p>
            <w:pPr>
              <w:jc w:val="center"/>
            </w:pPr>
            <w:r>
              <w:rPr>
                <w:b/>
                <w:bCs/>
                <w:color w:val="FFFFFF"/>
                <w:sz w:val="21"/>
                <w:szCs w:val="21"/>
              </w:rPr>
              <w:t xml:space="preserve">Emirates</w:t>
            </w:r>
          </w:p>
        </w:tc>
        <w:tc>
          <w:tcPr>
            <w:tcW w:type="dxa" w:w="3300"/>
            <w:shd w:fill="C8102E" w:val="clear"/>
            <w:tcMar>
              <w:top w:type="dxa" w:w="100"/>
              <w:left w:type="dxa" w:w="120"/>
              <w:bottom w:type="dxa" w:w="100"/>
              <w:right w:type="dxa" w:w="120"/>
            </w:tcMar>
            <w:vAlign w:val="center"/>
          </w:tcPr>
          <w:p>
            <w:pPr>
              <w:jc w:val="center"/>
            </w:pPr>
            <w:r>
              <w:rPr>
                <w:b/>
                <w:bCs/>
                <w:color w:val="FFFFFF"/>
                <w:sz w:val="21"/>
                <w:szCs w:val="21"/>
              </w:rPr>
              <w:t xml:space="preserve">Air India</w:t>
            </w:r>
          </w:p>
        </w:tc>
      </w:tr>
      <w:tr>
        <w:tc>
          <w:tcPr>
            <w:tcW w:type="dxa" w:w="3000"/>
            <w:shd w:fill="F2F2F2" w:val="clear"/>
            <w:tcMar>
              <w:top w:type="dxa" w:w="100"/>
              <w:left w:type="dxa" w:w="120"/>
              <w:bottom w:type="dxa" w:w="100"/>
              <w:right w:type="dxa" w:w="120"/>
            </w:tcMar>
            <w:vAlign w:val="center"/>
          </w:tcPr>
          <w:p>
            <w:r>
              <w:rPr>
                <w:b/>
                <w:bCs/>
                <w:sz w:val="19"/>
                <w:szCs w:val="19"/>
              </w:rPr>
              <w:t xml:space="preserve">1. Strive for consistency</w:t>
            </w:r>
          </w:p>
        </w:tc>
        <w:tc>
          <w:tcPr>
            <w:tcW w:type="dxa" w:w="3300"/>
            <w:tcMar>
              <w:top w:type="dxa" w:w="100"/>
              <w:left w:type="dxa" w:w="120"/>
              <w:bottom w:type="dxa" w:w="100"/>
              <w:right w:type="dxa" w:w="120"/>
            </w:tcMar>
            <w:vAlign w:val="center"/>
          </w:tcPr>
          <w:p>
            <w:r>
              <w:rPr>
                <w:sz w:val="19"/>
                <w:szCs w:val="19"/>
              </w:rPr>
              <w:t xml:space="preserve">Branding, colours, fonts stay consistent across pages</w:t>
            </w:r>
          </w:p>
        </w:tc>
        <w:tc>
          <w:tcPr>
            <w:tcW w:type="dxa" w:w="3300"/>
            <w:tcMar>
              <w:top w:type="dxa" w:w="100"/>
              <w:left w:type="dxa" w:w="120"/>
              <w:bottom w:type="dxa" w:w="100"/>
              <w:right w:type="dxa" w:w="120"/>
            </w:tcMar>
            <w:vAlign w:val="center"/>
          </w:tcPr>
          <w:p>
            <w:r>
              <w:rPr>
                <w:sz w:val="19"/>
                <w:szCs w:val="19"/>
              </w:rPr>
              <w:t xml:space="preserve">Newer screens (home, My Trips) consistent; older screens don't fully match yet</w:t>
            </w:r>
          </w:p>
        </w:tc>
      </w:tr>
      <w:tr>
        <w:tc>
          <w:tcPr>
            <w:tcW w:type="dxa" w:w="3000"/>
            <w:shd w:fill="F2F2F2" w:val="clear"/>
            <w:tcMar>
              <w:top w:type="dxa" w:w="100"/>
              <w:left w:type="dxa" w:w="120"/>
              <w:bottom w:type="dxa" w:w="100"/>
              <w:right w:type="dxa" w:w="120"/>
            </w:tcMar>
            <w:vAlign w:val="center"/>
          </w:tcPr>
          <w:p>
            <w:r>
              <w:rPr>
                <w:b/>
                <w:bCs/>
                <w:sz w:val="19"/>
                <w:szCs w:val="19"/>
              </w:rPr>
              <w:t xml:space="preserve">2. Seek universal usability</w:t>
            </w:r>
          </w:p>
        </w:tc>
        <w:tc>
          <w:tcPr>
            <w:tcW w:type="dxa" w:w="3300"/>
            <w:tcMar>
              <w:top w:type="dxa" w:w="100"/>
              <w:left w:type="dxa" w:w="120"/>
              <w:bottom w:type="dxa" w:w="100"/>
              <w:right w:type="dxa" w:w="120"/>
            </w:tcMar>
            <w:vAlign w:val="center"/>
          </w:tcPr>
          <w:p>
            <w:r>
              <w:rPr>
                <w:sz w:val="19"/>
                <w:szCs w:val="19"/>
              </w:rPr>
              <w:t xml:space="preserve">Works well for frequent flyers, overwhelming for first-timers</w:t>
            </w:r>
          </w:p>
        </w:tc>
        <w:tc>
          <w:tcPr>
            <w:tcW w:type="dxa" w:w="3300"/>
            <w:tcMar>
              <w:top w:type="dxa" w:w="100"/>
              <w:left w:type="dxa" w:w="120"/>
              <w:bottom w:type="dxa" w:w="100"/>
              <w:right w:type="dxa" w:w="120"/>
            </w:tcMar>
            <w:vAlign w:val="center"/>
          </w:tcPr>
          <w:p>
            <w:r>
              <w:rPr>
                <w:sz w:val="19"/>
                <w:szCs w:val="19"/>
              </w:rPr>
              <w:t xml:space="preserve">Redesigned home screen is friendlier for new users than before</w:t>
            </w:r>
          </w:p>
        </w:tc>
      </w:tr>
      <w:tr>
        <w:tc>
          <w:tcPr>
            <w:tcW w:type="dxa" w:w="3000"/>
            <w:shd w:fill="F2F2F2" w:val="clear"/>
            <w:tcMar>
              <w:top w:type="dxa" w:w="100"/>
              <w:left w:type="dxa" w:w="120"/>
              <w:bottom w:type="dxa" w:w="100"/>
              <w:right w:type="dxa" w:w="120"/>
            </w:tcMar>
            <w:vAlign w:val="center"/>
          </w:tcPr>
          <w:p>
            <w:r>
              <w:rPr>
                <w:b/>
                <w:bCs/>
                <w:sz w:val="19"/>
                <w:szCs w:val="19"/>
              </w:rPr>
              <w:t xml:space="preserve">3. Offer informative feedback</w:t>
            </w:r>
          </w:p>
        </w:tc>
        <w:tc>
          <w:tcPr>
            <w:tcW w:type="dxa" w:w="3300"/>
            <w:tcMar>
              <w:top w:type="dxa" w:w="100"/>
              <w:left w:type="dxa" w:w="120"/>
              <w:bottom w:type="dxa" w:w="100"/>
              <w:right w:type="dxa" w:w="120"/>
            </w:tcMar>
            <w:vAlign w:val="center"/>
          </w:tcPr>
          <w:p>
            <w:r>
              <w:rPr>
                <w:sz w:val="19"/>
                <w:szCs w:val="19"/>
              </w:rPr>
              <w:t xml:space="preserve">Clear confirmations and loading indicators at checkout</w:t>
            </w:r>
          </w:p>
        </w:tc>
        <w:tc>
          <w:tcPr>
            <w:tcW w:type="dxa" w:w="3300"/>
            <w:tcMar>
              <w:top w:type="dxa" w:w="100"/>
              <w:left w:type="dxa" w:w="120"/>
              <w:bottom w:type="dxa" w:w="100"/>
              <w:right w:type="dxa" w:w="120"/>
            </w:tcMar>
            <w:vAlign w:val="center"/>
          </w:tcPr>
          <w:p>
            <w:r>
              <w:rPr>
                <w:sz w:val="19"/>
                <w:szCs w:val="19"/>
              </w:rPr>
              <w:t xml:space="preserve">Weak — unclear status during payments/points redemption</w:t>
            </w:r>
          </w:p>
        </w:tc>
      </w:tr>
      <w:tr>
        <w:tc>
          <w:tcPr>
            <w:tcW w:type="dxa" w:w="3000"/>
            <w:shd w:fill="F2F2F2" w:val="clear"/>
            <w:tcMar>
              <w:top w:type="dxa" w:w="100"/>
              <w:left w:type="dxa" w:w="120"/>
              <w:bottom w:type="dxa" w:w="100"/>
              <w:right w:type="dxa" w:w="120"/>
            </w:tcMar>
            <w:vAlign w:val="center"/>
          </w:tcPr>
          <w:p>
            <w:r>
              <w:rPr>
                <w:b/>
                <w:bCs/>
                <w:sz w:val="19"/>
                <w:szCs w:val="19"/>
              </w:rPr>
              <w:t xml:space="preserve">4. Design dialogs to yield closure</w:t>
            </w:r>
          </w:p>
        </w:tc>
        <w:tc>
          <w:tcPr>
            <w:tcW w:type="dxa" w:w="3300"/>
            <w:tcMar>
              <w:top w:type="dxa" w:w="100"/>
              <w:left w:type="dxa" w:w="120"/>
              <w:bottom w:type="dxa" w:w="100"/>
              <w:right w:type="dxa" w:w="120"/>
            </w:tcMar>
            <w:vAlign w:val="center"/>
          </w:tcPr>
          <w:p>
            <w:r>
              <w:rPr>
                <w:sz w:val="19"/>
                <w:szCs w:val="19"/>
              </w:rPr>
              <w:t xml:space="preserve">Booking ends with a clear confirmation screen</w:t>
            </w:r>
          </w:p>
        </w:tc>
        <w:tc>
          <w:tcPr>
            <w:tcW w:type="dxa" w:w="3300"/>
            <w:tcMar>
              <w:top w:type="dxa" w:w="100"/>
              <w:left w:type="dxa" w:w="120"/>
              <w:bottom w:type="dxa" w:w="100"/>
              <w:right w:type="dxa" w:w="120"/>
            </w:tcMar>
            <w:vAlign w:val="center"/>
          </w:tcPr>
          <w:p>
            <w:r>
              <w:rPr>
                <w:sz w:val="19"/>
                <w:szCs w:val="19"/>
              </w:rPr>
              <w:t xml:space="preserve">Journey timeline gives clear progress/closure at each trip stage</w:t>
            </w:r>
          </w:p>
        </w:tc>
      </w:tr>
      <w:tr>
        <w:tc>
          <w:tcPr>
            <w:tcW w:type="dxa" w:w="3000"/>
            <w:shd w:fill="F2F2F2" w:val="clear"/>
            <w:tcMar>
              <w:top w:type="dxa" w:w="100"/>
              <w:left w:type="dxa" w:w="120"/>
              <w:bottom w:type="dxa" w:w="100"/>
              <w:right w:type="dxa" w:w="120"/>
            </w:tcMar>
            <w:vAlign w:val="center"/>
          </w:tcPr>
          <w:p>
            <w:r>
              <w:rPr>
                <w:b/>
                <w:bCs/>
                <w:sz w:val="19"/>
                <w:szCs w:val="19"/>
              </w:rPr>
              <w:t xml:space="preserve">5. Prevent errors</w:t>
            </w:r>
          </w:p>
        </w:tc>
        <w:tc>
          <w:tcPr>
            <w:tcW w:type="dxa" w:w="3300"/>
            <w:tcMar>
              <w:top w:type="dxa" w:w="100"/>
              <w:left w:type="dxa" w:w="120"/>
              <w:bottom w:type="dxa" w:w="100"/>
              <w:right w:type="dxa" w:w="120"/>
            </w:tcMar>
            <w:vAlign w:val="center"/>
          </w:tcPr>
          <w:p>
            <w:r>
              <w:rPr>
                <w:sz w:val="19"/>
                <w:szCs w:val="19"/>
              </w:rPr>
              <w:t xml:space="preserve">Weak — vague error messages in multi-passenger bookings</w:t>
            </w:r>
          </w:p>
        </w:tc>
        <w:tc>
          <w:tcPr>
            <w:tcW w:type="dxa" w:w="3300"/>
            <w:tcMar>
              <w:top w:type="dxa" w:w="100"/>
              <w:left w:type="dxa" w:w="120"/>
              <w:bottom w:type="dxa" w:w="100"/>
              <w:right w:type="dxa" w:w="120"/>
            </w:tcMar>
            <w:vAlign w:val="center"/>
          </w:tcPr>
          <w:p>
            <w:r>
              <w:rPr>
                <w:sz w:val="19"/>
                <w:szCs w:val="19"/>
              </w:rPr>
              <w:t xml:space="preserve">Chatbot-first support gives little guidance on errors</w:t>
            </w:r>
          </w:p>
        </w:tc>
      </w:tr>
      <w:tr>
        <w:tc>
          <w:tcPr>
            <w:tcW w:type="dxa" w:w="3000"/>
            <w:shd w:fill="F2F2F2" w:val="clear"/>
            <w:tcMar>
              <w:top w:type="dxa" w:w="100"/>
              <w:left w:type="dxa" w:w="120"/>
              <w:bottom w:type="dxa" w:w="100"/>
              <w:right w:type="dxa" w:w="120"/>
            </w:tcMar>
            <w:vAlign w:val="center"/>
          </w:tcPr>
          <w:p>
            <w:r>
              <w:rPr>
                <w:b/>
                <w:bCs/>
                <w:sz w:val="19"/>
                <w:szCs w:val="19"/>
              </w:rPr>
              <w:t xml:space="preserve">6. Permit easy reversal of actions</w:t>
            </w:r>
          </w:p>
        </w:tc>
        <w:tc>
          <w:tcPr>
            <w:tcW w:type="dxa" w:w="3300"/>
            <w:tcMar>
              <w:top w:type="dxa" w:w="100"/>
              <w:left w:type="dxa" w:w="120"/>
              <w:bottom w:type="dxa" w:w="100"/>
              <w:right w:type="dxa" w:w="120"/>
            </w:tcMar>
            <w:vAlign w:val="center"/>
          </w:tcPr>
          <w:p>
            <w:r>
              <w:rPr>
                <w:sz w:val="19"/>
                <w:szCs w:val="19"/>
              </w:rPr>
              <w:t xml:space="preserve">Changes/cancellations possible but take several steps</w:t>
            </w:r>
          </w:p>
        </w:tc>
        <w:tc>
          <w:tcPr>
            <w:tcW w:type="dxa" w:w="3300"/>
            <w:tcMar>
              <w:top w:type="dxa" w:w="100"/>
              <w:left w:type="dxa" w:w="120"/>
              <w:bottom w:type="dxa" w:w="100"/>
              <w:right w:type="dxa" w:w="120"/>
            </w:tcMar>
            <w:vAlign w:val="center"/>
          </w:tcPr>
          <w:p>
            <w:r>
              <w:rPr>
                <w:sz w:val="19"/>
                <w:szCs w:val="19"/>
              </w:rPr>
              <w:t xml:space="preserve">Managing bookings is easier post-redesign</w:t>
            </w:r>
          </w:p>
        </w:tc>
      </w:tr>
      <w:tr>
        <w:tc>
          <w:tcPr>
            <w:tcW w:type="dxa" w:w="3000"/>
            <w:shd w:fill="F2F2F2" w:val="clear"/>
            <w:tcMar>
              <w:top w:type="dxa" w:w="100"/>
              <w:left w:type="dxa" w:w="120"/>
              <w:bottom w:type="dxa" w:w="100"/>
              <w:right w:type="dxa" w:w="120"/>
            </w:tcMar>
            <w:vAlign w:val="center"/>
          </w:tcPr>
          <w:p>
            <w:r>
              <w:rPr>
                <w:b/>
                <w:bCs/>
                <w:sz w:val="19"/>
                <w:szCs w:val="19"/>
              </w:rPr>
              <w:t xml:space="preserve">7. Keep users in control</w:t>
            </w:r>
          </w:p>
        </w:tc>
        <w:tc>
          <w:tcPr>
            <w:tcW w:type="dxa" w:w="3300"/>
            <w:tcMar>
              <w:top w:type="dxa" w:w="100"/>
              <w:left w:type="dxa" w:w="120"/>
              <w:bottom w:type="dxa" w:w="100"/>
              <w:right w:type="dxa" w:w="120"/>
            </w:tcMar>
            <w:vAlign w:val="center"/>
          </w:tcPr>
          <w:p>
            <w:r>
              <w:rPr>
                <w:sz w:val="19"/>
                <w:szCs w:val="19"/>
              </w:rPr>
              <w:t xml:space="preserve">Deep menus can make users feel lost</w:t>
            </w:r>
          </w:p>
        </w:tc>
        <w:tc>
          <w:tcPr>
            <w:tcW w:type="dxa" w:w="3300"/>
            <w:tcMar>
              <w:top w:type="dxa" w:w="100"/>
              <w:left w:type="dxa" w:w="120"/>
              <w:bottom w:type="dxa" w:w="100"/>
              <w:right w:type="dxa" w:w="120"/>
            </w:tcMar>
            <w:vAlign w:val="center"/>
          </w:tcPr>
          <w:p>
            <w:r>
              <w:rPr>
                <w:sz w:val="19"/>
                <w:szCs w:val="19"/>
              </w:rPr>
              <w:t xml:space="preserve">Better-organised menu gives clearer control</w:t>
            </w:r>
          </w:p>
        </w:tc>
      </w:tr>
      <w:tr>
        <w:tc>
          <w:tcPr>
            <w:tcW w:type="dxa" w:w="3000"/>
            <w:shd w:fill="F2F2F2" w:val="clear"/>
            <w:tcMar>
              <w:top w:type="dxa" w:w="100"/>
              <w:left w:type="dxa" w:w="120"/>
              <w:bottom w:type="dxa" w:w="100"/>
              <w:right w:type="dxa" w:w="120"/>
            </w:tcMar>
            <w:vAlign w:val="center"/>
          </w:tcPr>
          <w:p>
            <w:r>
              <w:rPr>
                <w:b/>
                <w:bCs/>
                <w:sz w:val="19"/>
                <w:szCs w:val="19"/>
              </w:rPr>
              <w:t xml:space="preserve">8. Reduce short-term memory load</w:t>
            </w:r>
          </w:p>
        </w:tc>
        <w:tc>
          <w:tcPr>
            <w:tcW w:type="dxa" w:w="3300"/>
            <w:tcMar>
              <w:top w:type="dxa" w:w="100"/>
              <w:left w:type="dxa" w:w="120"/>
              <w:bottom w:type="dxa" w:w="100"/>
              <w:right w:type="dxa" w:w="120"/>
            </w:tcMar>
            <w:vAlign w:val="center"/>
          </w:tcPr>
          <w:p>
            <w:r>
              <w:rPr>
                <w:sz w:val="19"/>
                <w:szCs w:val="19"/>
              </w:rPr>
              <w:t xml:space="preserve">Promo banners add visual noise</w:t>
            </w:r>
          </w:p>
        </w:tc>
        <w:tc>
          <w:tcPr>
            <w:tcW w:type="dxa" w:w="3300"/>
            <w:tcMar>
              <w:top w:type="dxa" w:w="100"/>
              <w:left w:type="dxa" w:w="120"/>
              <w:bottom w:type="dxa" w:w="100"/>
              <w:right w:type="dxa" w:w="120"/>
            </w:tcMar>
            <w:vAlign w:val="center"/>
          </w:tcPr>
          <w:p>
            <w:r>
              <w:rPr>
                <w:sz w:val="19"/>
                <w:szCs w:val="19"/>
              </w:rPr>
              <w:t xml:space="preserve">Home screen surfaces trip info directly, reducing digging</w:t>
            </w:r>
          </w:p>
        </w:tc>
      </w:tr>
    </w:tbl>
    <w:p>
      <w:pPr>
        <w:spacing w:before="400"/>
      </w:pPr>
    </w:p>
    <w:p>
      <w:pPr>
        <w:spacing w:before="300"/>
        <w:jc w:val="center"/>
      </w:pPr>
      <w:r>
        <w:rPr>
          <w:b/>
          <w:bCs/>
          <w:sz w:val="28"/>
          <w:szCs w:val="28"/>
        </w:rPr>
        <w:t xml:space="preserve">THANK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ethidgtfxujwhioeogf" Type="http://schemas.openxmlformats.org/officeDocument/2006/relationships/hyperlink" Target="https://www.emirates.com" TargetMode="External"/><Relationship Id="rIdpafqdoroqr4zqoldhuuip" Type="http://schemas.openxmlformats.org/officeDocument/2006/relationships/hyperlink" Target="https://www.airindia.com" TargetMode="External"/><Relationship Id="rId7" Type="http://schemas.openxmlformats.org/officeDocument/2006/relationships/image" Target="media/da6dbc7999c68e40d282f9dc9cae4a171bb4b2bc.png"/><Relationship Id="rId8" Type="http://schemas.openxmlformats.org/officeDocument/2006/relationships/image" Target="media/4b718b4ab297cd909dbcec48e7b69e61c077c240.png"/><Relationship Id="rId9" Type="http://schemas.openxmlformats.org/officeDocument/2006/relationships/image" Target="media/99f2560354fb35d5ed85b52addab90888018be87.png"/><Relationship Id="rId10" Type="http://schemas.openxmlformats.org/officeDocument/2006/relationships/image" Target="media/5f6bcd0ce93a1382596c10bd3e7639a7730f9abe.png"/><Relationship Id="rId11" Type="http://schemas.openxmlformats.org/officeDocument/2006/relationships/image" Target="media/9541c487efee1bc225d6a8f9c340efcd4ba8d494.png"/><Relationship Id="rId12" Type="http://schemas.openxmlformats.org/officeDocument/2006/relationships/image" Target="media/67e24d60a6b22ed6cc5b6605e63bd1cf2f63377b.png"/><Relationship Id="rId13" Type="http://schemas.openxmlformats.org/officeDocument/2006/relationships/image" Target="media/5116aa7d2868e2023c78b3496a8ac499202c02c6.png"/><Relationship Id="rId14" Type="http://schemas.openxmlformats.org/officeDocument/2006/relationships/image" Target="media/8acee7f0c2597c3455014ba2415e6f580c7f612b.png"/><Relationship Id="rId15" Type="http://schemas.openxmlformats.org/officeDocument/2006/relationships/image" Target="media/70fe663f14a629ac7c9a8435ebaadae20b2c9fe4.png"/><Relationship Id="rId16" Type="http://schemas.openxmlformats.org/officeDocument/2006/relationships/image" Target="media/a951d86b1c471958d14a9a716d139f7a938cded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2026-07-28T06:30:02.454Z</dcterms:created>
  <dcterms:modified xsi:type="dcterms:W3CDTF">2026-07-28T06:30:02.467Z</dcterms:modified>
</cp:coreProperties>
</file>

<file path=docProps/custom.xml><?xml version="1.0" encoding="utf-8"?>
<Properties xmlns="http://schemas.openxmlformats.org/officeDocument/2006/custom-properties" xmlns:vt="http://schemas.openxmlformats.org/officeDocument/2006/docPropsVTypes"/>
</file>