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30" w:rsidRDefault="00C275ED">
      <w:r>
        <w:t>Ben Weeks</w:t>
      </w:r>
    </w:p>
    <w:p w:rsidR="00C275ED" w:rsidRDefault="00C275ED">
      <w:r>
        <w:t xml:space="preserve">Genetics BIO208 </w:t>
      </w:r>
      <w:r w:rsidR="000F6BD6">
        <w:t>–</w:t>
      </w:r>
      <w:r>
        <w:t xml:space="preserve"> </w:t>
      </w:r>
      <w:r w:rsidR="000F6BD6">
        <w:t>Pre-Lab Assignment #2</w:t>
      </w:r>
    </w:p>
    <w:p w:rsidR="00C275ED" w:rsidRDefault="00C275ED">
      <w:r>
        <w:t xml:space="preserve">Prof. Paul </w:t>
      </w:r>
      <w:proofErr w:type="spellStart"/>
      <w:r>
        <w:t>Kasili</w:t>
      </w:r>
      <w:proofErr w:type="spellEnd"/>
    </w:p>
    <w:p w:rsidR="00C275ED" w:rsidRDefault="0045152D">
      <w:r>
        <w:t xml:space="preserve">Due: </w:t>
      </w:r>
      <w:r w:rsidR="000F6BD6">
        <w:t>2/25/13</w:t>
      </w:r>
    </w:p>
    <w:p w:rsidR="008511EB" w:rsidRDefault="008511EB" w:rsidP="00C275ED">
      <w:pPr>
        <w:pStyle w:val="ListParagraph"/>
        <w:numPr>
          <w:ilvl w:val="0"/>
          <w:numId w:val="1"/>
        </w:numPr>
      </w:pPr>
      <w:r>
        <w:t xml:space="preserve"> </w:t>
      </w:r>
    </w:p>
    <w:p w:rsidR="008511EB" w:rsidRDefault="008511EB" w:rsidP="008511EB">
      <w:pPr>
        <w:pStyle w:val="ListParagraph"/>
        <w:numPr>
          <w:ilvl w:val="1"/>
          <w:numId w:val="1"/>
        </w:numPr>
      </w:pPr>
      <w:r>
        <w:t xml:space="preserve"> Effects of the UV light on the yeast are (1) colony death, (2) irregular colony mutation, and (3) colored colony mutation.</w:t>
      </w:r>
    </w:p>
    <w:p w:rsidR="008511EB" w:rsidRDefault="008511EB" w:rsidP="008511EB">
      <w:pPr>
        <w:pStyle w:val="ListParagraph"/>
        <w:numPr>
          <w:ilvl w:val="1"/>
          <w:numId w:val="1"/>
        </w:numPr>
      </w:pPr>
      <w:r>
        <w:t xml:space="preserve">UV light can </w:t>
      </w:r>
      <w:proofErr w:type="spellStart"/>
      <w:proofErr w:type="gramStart"/>
      <w:r>
        <w:t>effect</w:t>
      </w:r>
      <w:proofErr w:type="spellEnd"/>
      <w:proofErr w:type="gramEnd"/>
      <w:r>
        <w:t xml:space="preserve"> the DNA of the cell, or it’s organelles to a point causing apoptosis</w:t>
      </w:r>
      <w:r w:rsidR="00EB7B65">
        <w:t>, causing a multitude of effects</w:t>
      </w:r>
      <w:r>
        <w:t>.</w:t>
      </w:r>
    </w:p>
    <w:p w:rsidR="00C275ED" w:rsidRDefault="008511EB" w:rsidP="00C275ED">
      <w:pPr>
        <w:pStyle w:val="ListParagraph"/>
        <w:numPr>
          <w:ilvl w:val="0"/>
          <w:numId w:val="1"/>
        </w:numPr>
      </w:pPr>
      <w:r>
        <w:t>The completed table is as follows:</w:t>
      </w:r>
    </w:p>
    <w:p w:rsidR="00E5624B" w:rsidRDefault="00E5624B" w:rsidP="00E5624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792"/>
        <w:gridCol w:w="2746"/>
      </w:tblGrid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Length of UV Exposure</w:t>
            </w:r>
          </w:p>
        </w:tc>
        <w:tc>
          <w:tcPr>
            <w:tcW w:w="3192" w:type="dxa"/>
          </w:tcPr>
          <w:p w:rsidR="008511EB" w:rsidRDefault="008511EB" w:rsidP="008511EB">
            <w:pPr>
              <w:jc w:val="center"/>
            </w:pPr>
            <w:r>
              <w:t># of surviving Cells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% of surviving cells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8511EB" w:rsidRDefault="008511EB" w:rsidP="008511EB">
            <w:pPr>
              <w:ind w:left="1080"/>
            </w:pPr>
            <w:r>
              <w:t>1540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1386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890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58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540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139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8511EB" w:rsidTr="008511EB"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3192" w:type="dxa"/>
          </w:tcPr>
          <w:p w:rsidR="008511EB" w:rsidRDefault="008511EB" w:rsidP="008511E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192" w:type="dxa"/>
          </w:tcPr>
          <w:p w:rsidR="008511EB" w:rsidRDefault="008511EB" w:rsidP="008511EB">
            <w:pPr>
              <w:ind w:left="1080"/>
            </w:pPr>
            <w:r>
              <w:t>0.4</w:t>
            </w:r>
          </w:p>
        </w:tc>
      </w:tr>
    </w:tbl>
    <w:p w:rsidR="008511EB" w:rsidRDefault="00E5624B" w:rsidP="00E5624B">
      <w:pPr>
        <w:pStyle w:val="ListParagraph"/>
        <w:ind w:left="1440"/>
      </w:pPr>
      <w:r>
        <w:t xml:space="preserve"> </w:t>
      </w:r>
    </w:p>
    <w:p w:rsidR="00E5624B" w:rsidRDefault="00E5624B" w:rsidP="008511EB">
      <w:pPr>
        <w:pStyle w:val="ListParagraph"/>
        <w:numPr>
          <w:ilvl w:val="1"/>
          <w:numId w:val="1"/>
        </w:numPr>
      </w:pPr>
      <w:r>
        <w:t>And it’s graph:</w:t>
      </w:r>
      <w:r>
        <w:br/>
      </w:r>
      <w:r w:rsidR="00EB7B65">
        <w:rPr>
          <w:noProof/>
        </w:rPr>
        <w:drawing>
          <wp:inline distT="0" distB="0" distL="0" distR="0" wp14:anchorId="7E3343A1" wp14:editId="675F645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C275ED" w:rsidRPr="00C275ED" w:rsidRDefault="00E5624B" w:rsidP="00E5624B">
      <w:pPr>
        <w:pStyle w:val="ListParagraph"/>
        <w:numPr>
          <w:ilvl w:val="1"/>
          <w:numId w:val="1"/>
        </w:numPr>
      </w:pPr>
      <w:r>
        <w:t>Using the trend line, a 25 second exposure rate can be interpolated to have a survival percentage of: -21.829(3.5) + 125.13 = 48.7285 (with 0 being 1, 10 as 2</w:t>
      </w:r>
      <w:r w:rsidR="00EB7B65">
        <w:t>, etc.</w:t>
      </w:r>
      <w:r>
        <w:t>)</w:t>
      </w:r>
    </w:p>
    <w:sectPr w:rsidR="00C275ED" w:rsidRPr="00C2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7C23"/>
    <w:multiLevelType w:val="hybridMultilevel"/>
    <w:tmpl w:val="6BBA1F6E"/>
    <w:lvl w:ilvl="0" w:tplc="00064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ED"/>
    <w:rsid w:val="000F6BD6"/>
    <w:rsid w:val="0045152D"/>
    <w:rsid w:val="00503C5F"/>
    <w:rsid w:val="008511EB"/>
    <w:rsid w:val="00857030"/>
    <w:rsid w:val="00C275ED"/>
    <w:rsid w:val="00E5624B"/>
    <w:rsid w:val="00E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ED"/>
    <w:pPr>
      <w:ind w:left="720"/>
      <w:contextualSpacing/>
    </w:pPr>
  </w:style>
  <w:style w:type="table" w:styleId="TableGrid">
    <w:name w:val="Table Grid"/>
    <w:basedOn w:val="TableNormal"/>
    <w:uiPriority w:val="59"/>
    <w:rsid w:val="0085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ED"/>
    <w:pPr>
      <w:ind w:left="720"/>
      <w:contextualSpacing/>
    </w:pPr>
  </w:style>
  <w:style w:type="table" w:styleId="TableGrid">
    <w:name w:val="Table Grid"/>
    <w:basedOn w:val="TableNormal"/>
    <w:uiPriority w:val="59"/>
    <w:rsid w:val="0085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Percentage of surviving </a:t>
            </a:r>
            <a:r>
              <a:rPr lang="en-US" sz="1000" b="1" i="1" u="none" strike="noStrike" baseline="0" smtClean="0"/>
              <a:t>Saccharomyces cerevisiae </a:t>
            </a:r>
            <a:r>
              <a:rPr lang="en-US" sz="1000" b="1" i="0" u="none" strike="noStrike" baseline="0" smtClean="0"/>
              <a:t>cells </a:t>
            </a:r>
            <a:r>
              <a:rPr lang="en-US" sz="1000"/>
              <a:t>over length</a:t>
            </a:r>
            <a:r>
              <a:rPr lang="en-US" sz="1000" baseline="0"/>
              <a:t> of UV Exposure</a:t>
            </a:r>
            <a:endParaRPr lang="en-US" sz="10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% of surviving cells</c:v>
                </c:pt>
              </c:strCache>
            </c:strRef>
          </c:tx>
          <c:trendline>
            <c:trendlineType val="linear"/>
            <c:dispRSqr val="1"/>
            <c:dispEq val="1"/>
            <c:trendlineLbl>
              <c:layout>
                <c:manualLayout>
                  <c:x val="6.7990813648293957E-2"/>
                  <c:y val="-0.50911380869058032"/>
                </c:manualLayout>
              </c:layout>
              <c:numFmt formatCode="General" sourceLinked="0"/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60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90</c:v>
                </c:pt>
                <c:pt idx="2">
                  <c:v>58</c:v>
                </c:pt>
                <c:pt idx="3">
                  <c:v>35</c:v>
                </c:pt>
                <c:pt idx="4">
                  <c:v>9</c:v>
                </c:pt>
                <c:pt idx="5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971456"/>
        <c:axId val="90749120"/>
      </c:lineChart>
      <c:catAx>
        <c:axId val="125971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0749120"/>
        <c:crosses val="autoZero"/>
        <c:auto val="1"/>
        <c:lblAlgn val="ctr"/>
        <c:lblOffset val="100"/>
        <c:noMultiLvlLbl val="0"/>
      </c:catAx>
      <c:valAx>
        <c:axId val="9074912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9714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</dc:creator>
  <cp:lastModifiedBy>Stem</cp:lastModifiedBy>
  <cp:revision>4</cp:revision>
  <dcterms:created xsi:type="dcterms:W3CDTF">2013-02-25T22:57:00Z</dcterms:created>
  <dcterms:modified xsi:type="dcterms:W3CDTF">2013-02-25T23:28:00Z</dcterms:modified>
</cp:coreProperties>
</file>