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연구 결과 보고서 초안</w:t>
      </w:r>
    </w:p>
    <w:p>
      <w:pPr>
        <w:pStyle w:val="Heading1"/>
      </w:pPr>
      <w:r>
        <w:t>사업계획서 초안 (DocFlow AI 자동생성)</w:t>
      </w:r>
    </w:p>
    <w:p>
      <w:r>
        <w:t>&gt; 입력자료: 업로드 파일 2건 / 추출 텍스트 494자</w:t>
      </w:r>
    </w:p>
    <w:p>
      <w:pPr>
        <w:pStyle w:val="Heading2"/>
      </w:pPr>
      <w:r>
        <w:t>1. 과제 개요</w:t>
      </w:r>
    </w:p>
    <w:p>
      <w:pPr>
        <w:pStyle w:val="ListBullet"/>
      </w:pPr>
      <w:r>
        <w:t>**과제명**: (요청 내용 기반 기재 필요)</w:t>
      </w:r>
    </w:p>
    <w:p>
      <w:pPr>
        <w:pStyle w:val="ListBullet"/>
      </w:pPr>
      <w:r>
        <w:t>**사업유형**: (문서 참조)</w:t>
      </w:r>
    </w:p>
    <w:p>
      <w:pPr>
        <w:pStyle w:val="ListBullet"/>
      </w:pPr>
      <w:r>
        <w:t>**추진지역**: (문서 참조)</w:t>
      </w:r>
    </w:p>
    <w:p>
      <w:pPr>
        <w:pStyle w:val="Heading2"/>
      </w:pPr>
      <w:r>
        <w:t>2. 추진 배경 및 필요성</w:t>
      </w:r>
    </w:p>
    <w:p>
      <w:pPr>
        <w:pStyle w:val="ListBullet"/>
      </w:pPr>
      <w:r>
        <w:t>제조·물류·서비스 현장의 자동화 수요 증가로 핵심 기술 국산화 필요성 대두</w:t>
      </w:r>
    </w:p>
    <w:p>
      <w:pPr>
        <w:pStyle w:val="ListBullet"/>
      </w:pPr>
      <w:r>
        <w:t>글로벌 선도기업 대비 기술 격차 해소 및 지역 산업 생태계 연계 강화 필요</w:t>
      </w:r>
    </w:p>
    <w:p>
      <w:pPr>
        <w:pStyle w:val="Heading2"/>
      </w:pPr>
      <w:r>
        <w:t>3. 산업 동향</w:t>
      </w:r>
    </w:p>
    <w:p>
      <w:pPr>
        <w:pStyle w:val="ListBullet"/>
      </w:pPr>
      <w:r>
        <w:t>(RFP 원문의 산업동향 섹션 내용 미추출 — 직접 기재 필요)</w:t>
      </w:r>
    </w:p>
    <w:p>
      <w:pPr>
        <w:pStyle w:val="Heading2"/>
      </w:pPr>
      <w:r>
        <w:t>5. 목표 및 세부 개발 내용</w:t>
      </w:r>
    </w:p>
    <w:p>
      <w:pPr>
        <w:pStyle w:val="Heading3"/>
      </w:pPr>
      <w:r>
        <w:t>5.1 최종 목표</w:t>
      </w:r>
    </w:p>
    <w:p>
      <w:pPr>
        <w:pStyle w:val="ListBullet"/>
      </w:pPr>
      <w:r>
        <w:t>(RFP의 개발목표 항목을 기반으로 작성할 것)</w:t>
      </w:r>
    </w:p>
    <w:p>
      <w:pPr>
        <w:pStyle w:val="Heading3"/>
      </w:pPr>
      <w:r>
        <w:t>5.2 세부 개발 항목 (Work Package)</w:t>
      </w:r>
    </w:p>
    <w:p>
      <w:pPr>
        <w:pStyle w:val="ListBullet"/>
      </w:pPr>
      <w:r>
        <w:t>WP1. 핵심 기술 설계 및 시제품 개발</w:t>
      </w:r>
    </w:p>
    <w:p>
      <w:pPr>
        <w:pStyle w:val="ListBullet"/>
      </w:pPr>
      <w:r>
        <w:t>WP2. 통합·제어 시스템 구현 및 고도화</w:t>
      </w:r>
    </w:p>
    <w:p>
      <w:pPr>
        <w:pStyle w:val="ListBullet"/>
      </w:pPr>
      <w:r>
        <w:t>WP3. 현장 실증 및 성능 검증</w:t>
      </w:r>
    </w:p>
    <w:p>
      <w:pPr>
        <w:pStyle w:val="ListBullet"/>
      </w:pPr>
      <w:r>
        <w:t>WP4. 사업화 패키지 정립 및 인증 취득</w:t>
      </w:r>
    </w:p>
    <w:p>
      <w:pPr>
        <w:pStyle w:val="Heading2"/>
      </w:pPr>
      <w:r>
        <w:t>6. 추진 전략</w:t>
      </w:r>
    </w:p>
    <w:p>
      <w:pPr>
        <w:pStyle w:val="ListBullet"/>
      </w:pPr>
      <w:r>
        <w:t>지역 산학연 컨소시엄 기반 단계적 설계-제작-검증-사업화 추진</w:t>
      </w:r>
    </w:p>
    <w:p>
      <w:pPr>
        <w:pStyle w:val="ListBullet"/>
      </w:pPr>
      <w:r>
        <w:t>공통 플랫폼화 전략으로 파생 모델 확장성 확보</w:t>
      </w:r>
    </w:p>
    <w:p>
      <w:pPr>
        <w:pStyle w:val="ListBullet"/>
      </w:pPr>
      <w:r>
        <w:t>표준화·특허·인증을 병행하여 시장 진입 장벽 선점</w:t>
      </w:r>
    </w:p>
    <w:p>
      <w:pPr>
        <w:pStyle w:val="Heading2"/>
      </w:pPr>
      <w:r>
        <w:t>7. 연차별 추진계획(안)</w:t>
      </w:r>
    </w:p>
    <w:p>
      <w:r>
        <w:t>| 연차 | 주요 내용 | 핵심 산출물 |</w:t>
      </w:r>
    </w:p>
    <w:p>
      <w:r>
        <w:t>|---|---|---|</w:t>
      </w:r>
    </w:p>
    <w:p>
      <w:r>
        <w:t>| 1차년도 | 요구사항 분석, 핵심 모듈 설계, 기반 구축 | 설계서, 시제품 v0.1 |</w:t>
      </w:r>
    </w:p>
    <w:p>
      <w:r>
        <w:t>| 2차년도 | 통합 고도화, 성능·안전성 검증 | 성능검증 보고서, 시제품 v1.0 |</w:t>
      </w:r>
    </w:p>
    <w:p>
      <w:r>
        <w:t>| 3차년도 | 현장 실증, 양산 전환 검토, 사업화·수출 연계 | 실증결과, 사업화계획서 |</w:t>
      </w:r>
    </w:p>
    <w:p>
      <w:pPr>
        <w:pStyle w:val="Heading2"/>
      </w:pPr>
      <w:r>
        <w:t>8. 정량 목표 (KPI)</w:t>
      </w:r>
    </w:p>
    <w:p>
      <w:r>
        <w:t>| 구분 | 지표명 | 목표치 | 측정방법 |</w:t>
      </w:r>
    </w:p>
    <w:p>
      <w:r>
        <w:t>|---|---|---|---|</w:t>
      </w:r>
    </w:p>
    <w:p>
      <w:r>
        <w:t>| 기술 | 핵심 성능 지표 | TBD | 시험성적서 |</w:t>
      </w:r>
    </w:p>
    <w:p>
      <w:r>
        <w:t>| 지식재산 | 특허 출원 | TBD건 | 출원서 |</w:t>
      </w:r>
    </w:p>
    <w:p>
      <w:r>
        <w:t>| 인증 | 표준/인증 취득 | TBD건 | 인증서 |</w:t>
      </w:r>
    </w:p>
    <w:p>
      <w:r>
        <w:t>| 사업화 | 매출/수출 목표 | TBD억 | 증빙 매출 |</w:t>
      </w:r>
    </w:p>
    <w:p>
      <w:pPr>
        <w:pStyle w:val="Heading2"/>
      </w:pPr>
      <w:r>
        <w:t>9. 기대효과</w:t>
      </w:r>
    </w:p>
    <w:p>
      <w:pPr>
        <w:pStyle w:val="ListBullet"/>
      </w:pPr>
      <w:r>
        <w:t>**기술**: 핵심 역량 내재화 및 기술 자립 기반 구축</w:t>
      </w:r>
    </w:p>
    <w:p>
      <w:pPr>
        <w:pStyle w:val="ListBullet"/>
      </w:pPr>
      <w:r>
        <w:t>**산업**: 지역 생태계 고도화 및 공급망 활성화</w:t>
      </w:r>
    </w:p>
    <w:p>
      <w:pPr>
        <w:pStyle w:val="ListBullet"/>
      </w:pPr>
      <w:r>
        <w:t>**경제**: 수입대체·수출 기반 확보, 지역 일자리 창출</w:t>
      </w:r>
    </w:p>
    <w:p>
      <w:pPr>
        <w:pStyle w:val="Heading2"/>
      </w:pPr>
      <w:r>
        <w:t>10. 리스크 및 대응</w:t>
      </w:r>
    </w:p>
    <w:p>
      <w:r>
        <w:t>| 리스크 유형 | 내용 | 대응방안 |</w:t>
      </w:r>
    </w:p>
    <w:p>
      <w:r>
        <w:t>|---|---|---|</w:t>
      </w:r>
    </w:p>
    <w:p>
      <w:r>
        <w:t>| 기술 | 핵심 기술 개발 지연 | 단계별 마일스톤 검증 및 외부 전문가 자문 |</w:t>
      </w:r>
    </w:p>
    <w:p>
      <w:r>
        <w:t>| 사업 | 시장 요구 변동 | 모듈형 제품전략 및 다산업 실증으로 유연 대응 |</w:t>
      </w:r>
    </w:p>
    <w:p>
      <w:r>
        <w:t>| 인력 | 핵심인력 이탈 | 역할 이중화 및 기술 문서화 강화 |</w:t>
      </w:r>
    </w:p>
    <w:p>
      <w:r>
        <w:t>────────────────────────────────────────</w:t>
      </w:r>
    </w:p>
    <w:p>
      <w:r>
        <w:t>**사용자 요청**: make report</w:t>
      </w:r>
    </w:p>
    <w:p>
      <w:r>
        <w:t>*본 문서는 DocFlow AI 파이프라인(StubLLM 모드)으로 자동 생성된 초안입니다.*</w:t>
      </w:r>
    </w:p>
    <w:p>
      <w:r>
        <w:t>*실제 LLM(OpenAI/Anthropic) 연동 시 RFP 전문 분석 기반 고품질 초안이 생성됩니다.*</w:t>
      </w:r>
    </w:p>
    <w:p>
      <w:r>
        <w:t>*제출 전 컨소시엄 역할·예산·세부지표 수치 보정이 필요합니다.*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