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 결과 보고서 초안</w:t>
      </w:r>
    </w:p>
    <w:p>
      <w:r>
        <w:t># 사업계획서 초안 (DocFlow AI 자동생성)</w:t>
      </w:r>
    </w:p>
    <w:p>
      <w:r>
        <w:t>## 1. 과제 개요</w:t>
        <w:br/>
        <w:t>- 과제명: 고하중 전력구동 모빌리티 플랫폼 및 파워트레인 통합 기술개발(세부 과제)</w:t>
        <w:br/>
        <w:t>- 사업유형: 지역혁신클러스터육성(R&amp;D) / 혁신제품형(울산)</w:t>
        <w:br/>
        <w:t>- 입력자료: 업로드 파일 1건, 추출 텍스트 0자</w:t>
      </w:r>
    </w:p>
    <w:p>
      <w:r>
        <w:t>## 2. 추진 배경 및 필요성</w:t>
        <w:br/>
        <w:t>- 제조·물류 현장의 자동화 수요 증가와 고하중 작업 대응을 위한 전력구동 모빌리티 수요가 빠르게 확대되고 있음.</w:t>
        <w:br/>
        <w:t>- 글로벌 선도기업(MiR 등)의 기술 고도화에 대응하기 위해 차체·파워트레인·제어 SW의 통합 국산화가 필요함.</w:t>
        <w:br/>
        <w:t>- 울산 지역 주력산업(자동차/부품)과 실증 인프라를 연계한 사업화 가능성이 높음.</w:t>
      </w:r>
    </w:p>
    <w:p>
      <w:r>
        <w:t>## 3. 목표 및 세부 개발 내용</w:t>
        <w:br/>
        <w:t>### 3.1 최종 목표</w:t>
        <w:br/>
        <w:t>- 고하중 저상형 모듈러 차체 플랫폼 개발</w:t>
        <w:br/>
        <w:t>- 48V/12V 전력 제어·통신 인터페이스 표준화</w:t>
        <w:br/>
        <w:t>- 고발열 환경 대응 냉각/열관리 구조 확보</w:t>
        <w:br/>
        <w:t>- 외부인지(멀티모달/비전·레이더) 기반 지능형 주행 안정화</w:t>
      </w:r>
    </w:p>
    <w:p>
      <w:r>
        <w:t>### 3.2 세부 개발 항목</w:t>
        <w:br/>
        <w:t>- WP1. 기구/차체 플랫폼: 하중·강성 설계, 모듈 표준화</w:t>
        <w:br/>
        <w:t>- WP2. 파워트레인/전장: 전력변환, 배터리·모터 제어, 통신 인터페이스</w:t>
        <w:br/>
        <w:t>- WP3. 제어SW/인지: 경로 계획, 충돌 회피, 상태진단</w:t>
        <w:br/>
        <w:t>- WP4. 실증/인증: 테스트베드 구축, 성능 검증, 사업화 패키지 정립</w:t>
      </w:r>
    </w:p>
    <w:p>
      <w:r>
        <w:t>## 4. 추진 전략</w:t>
        <w:br/>
        <w:t>- 지역 산학연 컨소시엄 기반으로 설계-제작-검증-사업화를 단계적으로 추진</w:t>
        <w:br/>
        <w:t>- 공통 플랫폼화 전략으로 파생 모델(물류/제조/서비스) 확장성 확보</w:t>
        <w:br/>
        <w:t>- 표준화·특허·인증을 병행하여 시장 진입 장벽을 선점</w:t>
      </w:r>
    </w:p>
    <w:p>
      <w:r>
        <w:t>## 5. 연차별 추진계획(안)</w:t>
        <w:br/>
        <w:t>- 1차년도: 요구사항 분석, 핵심 모듈 설계, 시제품 1차 제작</w:t>
        <w:br/>
        <w:t>- 2차년도: 통합 제어/인지 고도화, 성능·안전성 검증</w:t>
        <w:br/>
        <w:t>- 3차년도: 현장 실증, 양산 전환 검토, 사업화/수출 연계</w:t>
      </w:r>
    </w:p>
    <w:p>
      <w:r>
        <w:t>## 6. 정량 목표(KPI, 예시)</w:t>
        <w:br/>
        <w:t>- 최대 적재 하중, 주행 안정성, 연속 운용시간, 에너지 효율, 고장률 개선</w:t>
        <w:br/>
        <w:t>- 시제품/실증 건수, 지식재산권 출원, 표준/인증 획득</w:t>
        <w:br/>
        <w:t>- 매출/수출 연계 지표 및 지역 일자리 창출</w:t>
      </w:r>
    </w:p>
    <w:p>
      <w:r>
        <w:t>## 7. 기대효과</w:t>
        <w:br/>
        <w:t>- 기술효과: 핵심 부품·SW 통합 역량 내재화, 표준 선점</w:t>
        <w:br/>
        <w:t>- 산업효과: 울산 모빌리티 생태계 고도화, 지역 공급망 활성화</w:t>
        <w:br/>
        <w:t>- 경제효과: 수입대체 및 수출 확대 기반 확보</w:t>
      </w:r>
    </w:p>
    <w:p>
      <w:r>
        <w:t>## 8. 리스크 및 대응</w:t>
        <w:br/>
        <w:t>- 기술 리스크: 열관리/인지 정확도 저하 -&gt; 단계별 검증 및 이중화 설계</w:t>
        <w:br/>
        <w:t>- 사업 리스크: 시장 요구 변동 -&gt; 모듈형 제품전략 및 다산업 실증</w:t>
      </w:r>
    </w:p>
    <w:p>
      <w:r>
        <w:t>## 9. 요청사항 기반 반영 메모</w:t>
        <w:br/>
        <w:t>- 사용자 요청 원문: rfp.hwp 기반으로 울산 지역혁신클러스터육성(R&amp;D) 사업계획서 제출용 초안을 작성해줘. 핵심은 고하중 전력구동 모빌리티, 48V/12V 제어 표준화, 실증 및 사업화이며 참고문맥: □ 세부연구개발과제 1 &lt;지역혁신클러스터육성(R&amp;D) 과제제안요구서(RFP) &gt; &lt;중앙행정기관명&gt;&lt;산업통상자원부&gt;&lt;전문기관명&gt;&lt;한국산업기술진흥원&gt; &lt;사업유형&gt;&lt;기술개발&gt;&lt;사업명&gt;&lt;지역혁신클러스터육성(R&amp;D)&gt; &lt;선정방식&gt;&lt;지정공모&gt;&lt;지역명&gt;&lt;울산&gt; &lt;과제유형&gt;&lt;□ 원천기술형 ■ 혁신제품형&gt;&lt;안전관리 과제&gt;&lt;□ 해당 ■ 비해당&gt; &lt;산업기술분류&gt;&lt;중분류Ⅰ&gt;&lt;중분류Ⅱ&gt;&lt;지원유형&gt;&lt;선도형R&amp;D&gt;&lt;자동차/철도차량&gt;&lt;기타 자동차/철도차량 관련기술&gt; &lt;연구개발 과제명&gt;&lt;총괄&gt;&lt;전력구동 모빌리티 플랫폼 및 파워트레인 통합 기술개발&gt;&lt;세부1&gt;&lt;고하중 전력구동 모빌리티용 차체 바디 플랫폼 및 전력 제어 표준화 기술 개발&gt; &lt;&gt;&lt;&gt;&lt;&gt; &lt;1. 개념 및 정의&gt;&lt;&gt; &lt;□ 개념 ○ 고하중 대응 저상형 모듈러 차체 기반 다목적 플랫폼 개발 ○ 48V/12V 전력 제어·통신 인터페이스 표준화 ○ 고성능 냉각 구조로 고발열 전장 안정성 확보 ○ 멀티모달 + 이미지 레이더 기반 외부 인지 고도화 ○ 테스트베드 실증·표준화 기반의 수출형 사업 모델 확보 □ 산업동향 ○ 글로벌 전력구동 모빌리티 급성장 - 최근 몇 년간 글로벌 전력구동 모빌리티 시장은 물류·제조·서비스 등 다양한 산업 분야에서 자동화 수요를 충족 하며 급격히 성장 - 성장의 핵심 요인: 로봇 기술 및 인공지능(AI) 발전, 고급 센서 기술의 고도화, 창고 및 생산공정 자동화 수요 증가, 작업 효율성 향상 요구 ○ 글로벌 주요 기업의 기술 경쟁력 강화 - 대표 기업 **MiR(Mobile Industrial Robots)**는 9,000대 이상의 전력구동 모빌리티판매 실적을 기반으로 글로벌 리더십 확보 - 엔비디아 젯슨 AGX 오린 기반 AI 팔레트 감지 기능 적용 모델(MiR1200 Pallet Jack) 출시 - 모바일 코봇(Mobile Cobot) 공개: 로봇팔 협업 기능 + 전력구동 모빌리티이동성 융합 사례 - 주요 기업들은 대규모 R&amp;D 투자, 글로벌 파트너십 및 기술지원 조직을 통해 시장 확대 및 경쟁력 강화 ○ 시장 확대 및 &gt;</w:t>
      </w:r>
    </w:p>
    <w:p>
      <w:r>
        <w:t>---</w:t>
        <w:br/>
        <w:t>본 문서는 DocFlow AI 파이프라인으로 자동 생성된 초안이며, 제출 전 컨소시엄 역할·예산·세부지표 수치 보정이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