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Calibri" w:cs="Calibri" w:eastAsia="Calibri" w:hAnsi="Calibri"/>
          <w:caps/>
          <w:color w:val="5b5b5b"/>
          <w:spacing w:val="60"/>
          <w:sz w:val="18"/>
          <w:szCs w:val="18"/>
        </w:rPr>
        <w:t xml:space="preserve">BRAND IDENTITY BRIEF</w:t>
      </w:r>
    </w:p>
    <w:p>
      <w:pPr>
        <w:spacing w:before="0" w:after="120"/>
      </w:pPr>
      <w:r>
        <w:rPr>
          <w:rFonts w:ascii="Georgia" w:cs="Georgia" w:eastAsia="Georgia" w:hAnsi="Georgia"/>
          <w:b w:val="false"/>
          <w:bCs w:val="false"/>
          <w:color w:val="242424"/>
          <w:sz w:val="72"/>
          <w:szCs w:val="72"/>
        </w:rPr>
        <w:t xml:space="preserve">The AI Minimalist</w:t>
      </w:r>
    </w:p>
    <w:p>
      <w:pPr>
        <w:spacing w:before="0" w:after="600"/>
      </w:pPr>
      <w:r>
        <w:rPr>
          <w:rFonts w:ascii="Calibri" w:cs="Calibri" w:eastAsia="Calibri" w:hAnsi="Calibri"/>
          <w:color w:val="5b5b5b"/>
          <w:sz w:val="22"/>
          <w:szCs w:val="22"/>
        </w:rPr>
        <w:t xml:space="preserve">AI Systems Consulting · Mindset · Methodology</w:t>
      </w:r>
    </w:p>
    <w:p>
      <w:pPr>
        <w:pBdr>
          <w:bottom w:val="single" w:color="cccccc" w:sz="2" w:space="1"/>
        </w:pBdr>
        <w:spacing w:before="200" w:after="200"/>
      </w:pPr>
    </w:p>
    <w:p>
      <w:pPr>
        <w:spacing w:before="240" w:after="80"/>
      </w:pPr>
      <w:r>
        <w:rPr>
          <w:rFonts w:ascii="Calibri" w:cs="Calibri" w:eastAsia="Calibri" w:hAnsi="Calibri"/>
          <w:color w:val="5b5b5b"/>
          <w:sz w:val="22"/>
          <w:szCs w:val="22"/>
        </w:rPr>
        <w:t xml:space="preserve">Prepared for Claude Code — Website &amp; Launch Build</w:t>
      </w:r>
    </w:p>
    <w:p>
      <w:pPr>
        <w:spacing w:before="0" w:after="1440"/>
      </w:pPr>
      <w:r>
        <w:rPr>
          <w:rFonts w:ascii="Calibri" w:cs="Calibri" w:eastAsia="Calibri" w:hAnsi="Calibri"/>
          <w:color w:val="aaaaaa"/>
          <w:sz w:val="20"/>
          <w:szCs w:val="20"/>
        </w:rPr>
        <w:t xml:space="preserve">Version 1.0 · March 2026</w:t>
      </w:r>
    </w:p>
    <w:p>
      <w:pPr>
        <w:pStyle w:val="Heading1"/>
        <w:pBdr>
          <w:bottom w:val="single" w:color="242424" w:sz="4" w:space="8"/>
        </w:pBdr>
        <w:spacing w:before="480" w:after="160"/>
      </w:pPr>
      <w:r>
        <w:rPr>
          <w:rFonts w:ascii="Georgia" w:cs="Georgia" w:eastAsia="Georgia" w:hAnsi="Georgia"/>
          <w:b w:val="false"/>
          <w:bCs w:val="false"/>
          <w:color w:val="242424"/>
          <w:sz w:val="36"/>
          <w:szCs w:val="36"/>
        </w:rPr>
        <w:t xml:space="preserve">01   Brand Overview</w:t>
      </w:r>
    </w:p>
    <w:p>
      <w:pPr>
        <w:pStyle w:val="Heading2"/>
        <w:spacing w:before="320" w:after="120"/>
      </w:pPr>
      <w:r>
        <w:rPr>
          <w:rFonts w:ascii="Georgia" w:cs="Georgia" w:eastAsia="Georgia" w:hAnsi="Georgia"/>
          <w:b w:val="false"/>
          <w:bCs w:val="false"/>
          <w:color w:val="242424"/>
          <w:sz w:val="26"/>
          <w:szCs w:val="26"/>
        </w:rPr>
        <w:t xml:space="preserve">What It Is</w:t>
      </w:r>
    </w:p>
    <w:p>
      <w:pPr>
        <w:spacing w:before="80" w:after="80"/>
      </w:pPr>
      <w:r>
        <w:rPr>
          <w:rFonts w:ascii="Calibri" w:cs="Calibri" w:eastAsia="Calibri" w:hAnsi="Calibri"/>
          <w:color w:val="5b5b5b"/>
          <w:sz w:val="22"/>
          <w:szCs w:val="22"/>
        </w:rPr>
        <w:t xml:space="preserve">The AI Minimalist is both a mindset and an AI systems consulting service for founders who are overwhelmed by AI tools that aren’t solving their business problems. The brand sits at the intersection of industrial engineering logic, minimalist philosophy, and AI systems thinking.</w:t>
      </w:r>
    </w:p>
    <w:p>
      <w:pPr>
        <w:spacing w:before="120" w:after="0"/>
      </w:pPr>
    </w:p>
    <w:p>
      <w:pPr>
        <w:pStyle w:val="Heading2"/>
        <w:spacing w:before="320" w:after="120"/>
      </w:pPr>
      <w:r>
        <w:rPr>
          <w:rFonts w:ascii="Georgia" w:cs="Georgia" w:eastAsia="Georgia" w:hAnsi="Georgia"/>
          <w:b w:val="false"/>
          <w:bCs w:val="false"/>
          <w:color w:val="242424"/>
          <w:sz w:val="26"/>
          <w:szCs w:val="26"/>
        </w:rPr>
        <w:t xml:space="preserve">Positioning Statement</w:t>
      </w:r>
    </w:p>
    <w:p>
      <w:pPr>
        <w:spacing w:before="0" w:after="120"/>
      </w:pPr>
      <w:r>
        <w:rPr>
          <w:rFonts w:ascii="Georgia" w:cs="Georgia" w:eastAsia="Georgia" w:hAnsi="Georgia"/>
          <w:b w:val="false"/>
          <w:bCs w:val="false"/>
          <w:color w:val="242424"/>
          <w:sz w:val="24"/>
          <w:szCs w:val="24"/>
        </w:rPr>
        <w:t xml:space="preserve">“Most founders use AI in the wrong places. I show them where it actually belongs.”</w:t>
      </w:r>
    </w:p>
    <w:p>
      <w:pPr>
        <w:spacing w:before="120" w:after="0"/>
      </w:pPr>
    </w:p>
    <w:p>
      <w:pPr>
        <w:pStyle w:val="Heading2"/>
        <w:spacing w:before="320" w:after="120"/>
      </w:pPr>
      <w:r>
        <w:rPr>
          <w:rFonts w:ascii="Georgia" w:cs="Georgia" w:eastAsia="Georgia" w:hAnsi="Georgia"/>
          <w:b w:val="false"/>
          <w:bCs w:val="false"/>
          <w:color w:val="242424"/>
          <w:sz w:val="26"/>
          <w:szCs w:val="26"/>
        </w:rPr>
        <w:t xml:space="preserve">Service Brand Descriptor</w:t>
      </w:r>
    </w:p>
    <w:p>
      <w:pPr>
        <w:spacing w:before="0" w:after="120"/>
      </w:pPr>
      <w:r>
        <w:rPr>
          <w:rFonts w:ascii="Georgia" w:cs="Georgia" w:eastAsia="Georgia" w:hAnsi="Georgia"/>
          <w:b w:val="false"/>
          <w:bCs w:val="false"/>
          <w:color w:val="242424"/>
          <w:sz w:val="24"/>
          <w:szCs w:val="24"/>
        </w:rPr>
        <w:t xml:space="preserve">The AI Minimalist System — a framework for founders who are done guessing where AI belongs.</w:t>
      </w:r>
    </w:p>
    <w:p>
      <w:pPr>
        <w:spacing w:before="120" w:after="0"/>
      </w:pPr>
    </w:p>
    <w:p>
      <w:pPr>
        <w:pStyle w:val="Heading2"/>
        <w:spacing w:before="320" w:after="120"/>
      </w:pPr>
      <w:r>
        <w:rPr>
          <w:rFonts w:ascii="Georgia" w:cs="Georgia" w:eastAsia="Georgia" w:hAnsi="Georgia"/>
          <w:b w:val="false"/>
          <w:bCs w:val="false"/>
          <w:color w:val="242424"/>
          <w:sz w:val="26"/>
          <w:szCs w:val="26"/>
        </w:rPr>
        <w:t xml:space="preserve">Core Belief</w:t>
      </w:r>
    </w:p>
    <w:p>
      <w:pPr>
        <w:spacing w:before="80" w:after="80"/>
      </w:pPr>
      <w:r>
        <w:rPr>
          <w:rFonts w:ascii="Calibri" w:cs="Calibri" w:eastAsia="Calibri" w:hAnsi="Calibri"/>
          <w:color w:val="5b5b5b"/>
          <w:sz w:val="22"/>
          <w:szCs w:val="22"/>
        </w:rPr>
        <w:t xml:space="preserve">A prompt isn’t a system. Dropping something into ChatGPT isn’t fixing the process — it’s putting a band-aid on it. AI isn’t the answer. It’s a component.</w:t>
      </w:r>
    </w:p>
    <w:p>
      <w:pPr>
        <w:spacing w:before="120" w:after="0"/>
      </w:pPr>
    </w:p>
    <w:p>
      <w:pPr>
        <w:pStyle w:val="Heading2"/>
        <w:spacing w:before="320" w:after="120"/>
      </w:pPr>
      <w:r>
        <w:rPr>
          <w:rFonts w:ascii="Georgia" w:cs="Georgia" w:eastAsia="Georgia" w:hAnsi="Georgia"/>
          <w:b w:val="false"/>
          <w:bCs w:val="false"/>
          <w:color w:val="242424"/>
          <w:sz w:val="26"/>
          <w:szCs w:val="26"/>
        </w:rPr>
        <w:t xml:space="preserve">Brand Feel</w:t>
      </w:r>
    </w:p>
    <w:p>
      <w:pPr>
        <w:spacing w:before="80" w:after="80"/>
      </w:pPr>
      <w:r>
        <w:rPr>
          <w:rFonts w:ascii="Calibri" w:cs="Calibri" w:eastAsia="Calibri" w:hAnsi="Calibri"/>
          <w:color w:val="5b5b5b"/>
          <w:sz w:val="22"/>
          <w:szCs w:val="22"/>
        </w:rPr>
        <w:t xml:space="preserve">Simplistic. Minimal. Professional. Confident. The brand never screams — it states. Every word earns its place, the same as every tool in the system.</w:t>
      </w:r>
    </w:p>
    <w:p>
      <w:pPr>
        <w:pBdr>
          <w:bottom w:val="single" w:color="cccccc" w:sz="2" w:space="1"/>
        </w:pBdr>
        <w:spacing w:before="200" w:after="200"/>
      </w:pPr>
    </w:p>
    <w:p>
      <w:pPr>
        <w:pStyle w:val="Heading1"/>
        <w:pBdr>
          <w:bottom w:val="single" w:color="242424" w:sz="4" w:space="8"/>
        </w:pBdr>
        <w:spacing w:before="480" w:after="160"/>
      </w:pPr>
      <w:r>
        <w:rPr>
          <w:rFonts w:ascii="Georgia" w:cs="Georgia" w:eastAsia="Georgia" w:hAnsi="Georgia"/>
          <w:b w:val="false"/>
          <w:bCs w:val="false"/>
          <w:color w:val="242424"/>
          <w:sz w:val="36"/>
          <w:szCs w:val="36"/>
        </w:rPr>
        <w:t xml:space="preserve">02   Logo &amp; Wordmark</w:t>
      </w:r>
    </w:p>
    <w:p>
      <w:pPr>
        <w:pStyle w:val="Heading2"/>
        <w:spacing w:before="320" w:after="120"/>
      </w:pPr>
      <w:r>
        <w:rPr>
          <w:rFonts w:ascii="Georgia" w:cs="Georgia" w:eastAsia="Georgia" w:hAnsi="Georgia"/>
          <w:b w:val="false"/>
          <w:bCs w:val="false"/>
          <w:color w:val="242424"/>
          <w:sz w:val="26"/>
          <w:szCs w:val="26"/>
        </w:rPr>
        <w:t xml:space="preserve">Wordmark</w:t>
      </w:r>
    </w:p>
    <w:p>
      <w:pPr>
        <w:spacing w:before="120" w:after="80"/>
      </w:pPr>
      <w:r>
        <w:rPr>
          <w:rFonts w:ascii="Calibri" w:cs="Calibri" w:eastAsia="Calibri" w:hAnsi="Calibri"/>
          <w:b/>
          <w:bCs/>
          <w:color w:val="242424"/>
          <w:sz w:val="20"/>
          <w:szCs w:val="20"/>
        </w:rPr>
        <w:t xml:space="preserve">Name:</w:t>
      </w:r>
    </w:p>
    <w:p>
      <w:pPr>
        <w:spacing w:before="80" w:after="80"/>
      </w:pPr>
      <w:r>
        <w:rPr>
          <w:rFonts w:ascii="Calibri" w:cs="Calibri" w:eastAsia="Calibri" w:hAnsi="Calibri"/>
          <w:color w:val="5b5b5b"/>
          <w:sz w:val="22"/>
          <w:szCs w:val="22"/>
        </w:rPr>
        <w:t xml:space="preserve">The AI Minimalist</w:t>
      </w:r>
    </w:p>
    <w:p>
      <w:pPr>
        <w:spacing w:before="120" w:after="80"/>
      </w:pPr>
      <w:r>
        <w:rPr>
          <w:rFonts w:ascii="Calibri" w:cs="Calibri" w:eastAsia="Calibri" w:hAnsi="Calibri"/>
          <w:b/>
          <w:bCs/>
          <w:color w:val="242424"/>
          <w:sz w:val="20"/>
          <w:szCs w:val="20"/>
        </w:rPr>
        <w:t xml:space="preserve">Font:</w:t>
      </w:r>
    </w:p>
    <w:p>
      <w:pPr>
        <w:spacing w:before="80" w:after="80"/>
      </w:pPr>
      <w:r>
        <w:rPr>
          <w:rFonts w:ascii="Calibri" w:cs="Calibri" w:eastAsia="Calibri" w:hAnsi="Calibri"/>
          <w:color w:val="5b5b5b"/>
          <w:sz w:val="22"/>
          <w:szCs w:val="22"/>
        </w:rPr>
        <w:t xml:space="preserve">Fraunces — weight 400 (unbolded). Never bold. Never italic in UI contexts.</w:t>
      </w:r>
    </w:p>
    <w:p>
      <w:pPr>
        <w:spacing w:before="120" w:after="80"/>
      </w:pPr>
      <w:r>
        <w:rPr>
          <w:rFonts w:ascii="Calibri" w:cs="Calibri" w:eastAsia="Calibri" w:hAnsi="Calibri"/>
          <w:b/>
          <w:bCs/>
          <w:color w:val="242424"/>
          <w:sz w:val="20"/>
          <w:szCs w:val="20"/>
        </w:rPr>
        <w:t xml:space="preserve">Casing:</w:t>
      </w:r>
    </w:p>
    <w:p>
      <w:pPr>
        <w:spacing w:before="80" w:after="80"/>
      </w:pPr>
      <w:r>
        <w:rPr>
          <w:rFonts w:ascii="Calibri" w:cs="Calibri" w:eastAsia="Calibri" w:hAnsi="Calibri"/>
          <w:color w:val="5b5b5b"/>
          <w:sz w:val="22"/>
          <w:szCs w:val="22"/>
        </w:rPr>
        <w:t xml:space="preserve">Title Case always. “The AI Minimalist” — never all caps, never lowercase.</w:t>
      </w:r>
    </w:p>
    <w:p>
      <w:pPr>
        <w:spacing w:before="120" w:after="0"/>
      </w:pPr>
    </w:p>
    <w:p>
      <w:pPr>
        <w:pStyle w:val="Heading2"/>
        <w:spacing w:before="320" w:after="120"/>
      </w:pPr>
      <w:r>
        <w:rPr>
          <w:rFonts w:ascii="Georgia" w:cs="Georgia" w:eastAsia="Georgia" w:hAnsi="Georgia"/>
          <w:b w:val="false"/>
          <w:bCs w:val="false"/>
          <w:color w:val="242424"/>
          <w:sz w:val="26"/>
          <w:szCs w:val="26"/>
        </w:rPr>
        <w:t xml:space="preserve">Logomark — The Convergence Mark</w:t>
      </w:r>
    </w:p>
    <w:p>
      <w:pPr>
        <w:spacing w:before="80" w:after="80"/>
      </w:pPr>
      <w:r>
        <w:rPr>
          <w:rFonts w:ascii="Calibri" w:cs="Calibri" w:eastAsia="Calibri" w:hAnsi="Calibri"/>
          <w:color w:val="5b5b5b"/>
          <w:sz w:val="22"/>
          <w:szCs w:val="22"/>
        </w:rPr>
        <w:t xml:space="preserve">Three lines converging from the left into a single ringed node on the right. The lines represent complexity, inputs, and noise. The ringed node with a filled center represents the diagnostic point — where everything resolves into clarity.</w:t>
      </w:r>
    </w:p>
    <w:p>
      <w:pPr>
        <w:spacing w:before="120" w:after="0"/>
      </w:pPr>
    </w:p>
    <w:p>
      <w:pPr>
        <w:spacing w:before="240" w:after="80"/>
      </w:pPr>
      <w:r>
        <w:rPr>
          <w:rFonts w:ascii="Calibri" w:cs="Calibri" w:eastAsia="Calibri" w:hAnsi="Calibri"/>
          <w:b/>
          <w:bCs/>
          <w:caps/>
          <w:color w:val="242424"/>
          <w:spacing w:val="40"/>
          <w:sz w:val="20"/>
          <w:szCs w:val="20"/>
        </w:rPr>
        <w:t xml:space="preserve">SVG Code — Light Version</w:t>
      </w:r>
    </w:p>
    <w:p>
      <w:pPr>
        <w:spacing w:before="80" w:after="80"/>
      </w:pPr>
      <w:r>
        <w:rPr>
          <w:rFonts w:ascii="Courier New" w:cs="Courier New" w:eastAsia="Courier New" w:hAnsi="Courier New"/>
          <w:color w:val="5b5b5b"/>
          <w:sz w:val="18"/>
          <w:szCs w:val="18"/>
        </w:rPr>
        <w:t xml:space="preserve">&lt;svg width="120" height="72" viewBox="0 0 120 72" fill="none"&gt;
  &lt;line x1="0" y1="16" x2="100" y2="36" stroke="#242424" stroke-width="1"/&gt;
  &lt;line x1="0" y1="36" x2="100" y2="36" stroke="#242424" stroke-width="1"/&gt;
  &lt;line x1="0" y1="56" x2="100" y2="36" stroke="#242424" stroke-width="1"/&gt;
  &lt;circle cx="108" cy="36" r="7" stroke="#242424" stroke-width="1.25" fill="none"/&gt;
  &lt;circle cx="108" cy="36" r="3" fill="#242424"/&gt;
&lt;/svg&gt;</w:t>
      </w:r>
    </w:p>
    <w:p>
      <w:pPr>
        <w:spacing w:before="120" w:after="0"/>
      </w:pPr>
    </w:p>
    <w:p>
      <w:pPr>
        <w:spacing w:before="240" w:after="80"/>
      </w:pPr>
      <w:r>
        <w:rPr>
          <w:rFonts w:ascii="Calibri" w:cs="Calibri" w:eastAsia="Calibri" w:hAnsi="Calibri"/>
          <w:b/>
          <w:bCs/>
          <w:caps/>
          <w:color w:val="242424"/>
          <w:spacing w:val="40"/>
          <w:sz w:val="20"/>
          <w:szCs w:val="20"/>
        </w:rPr>
        <w:t xml:space="preserve">SVG Code — Dark Version</w:t>
      </w:r>
    </w:p>
    <w:p>
      <w:pPr>
        <w:spacing w:before="80" w:after="80"/>
      </w:pPr>
      <w:r>
        <w:rPr>
          <w:rFonts w:ascii="Courier New" w:cs="Courier New" w:eastAsia="Courier New" w:hAnsi="Courier New"/>
          <w:color w:val="5b5b5b"/>
          <w:sz w:val="18"/>
          <w:szCs w:val="18"/>
        </w:rPr>
        <w:t xml:space="preserve">&lt;svg width="120" height="72" viewBox="0 0 120 72" fill="none"&gt;
  &lt;line x1="0" y1="16" x2="100" y2="36" stroke="#ede2c7" stroke-width="1"/&gt;
  &lt;line x1="0" y1="36" x2="100" y2="36" stroke="#ede2c7" stroke-width="1"/&gt;
  &lt;line x1="0" y1="56" x2="100" y2="36" stroke="#ede2c7" stroke-width="1"/&gt;
  &lt;circle cx="108" cy="36" r="7" stroke="#ede2c7" stroke-width="1.25" fill="none"/&gt;
  &lt;circle cx="108" cy="36" r="3" fill="#ede2c7"/&gt;
&lt;/svg&gt;</w:t>
      </w:r>
    </w:p>
    <w:p>
      <w:pPr>
        <w:spacing w:before="120" w:after="0"/>
      </w:pPr>
    </w:p>
    <w:p>
      <w:pPr>
        <w:pStyle w:val="Heading2"/>
        <w:spacing w:before="320" w:after="120"/>
      </w:pPr>
      <w:r>
        <w:rPr>
          <w:rFonts w:ascii="Georgia" w:cs="Georgia" w:eastAsia="Georgia" w:hAnsi="Georgia"/>
          <w:b w:val="false"/>
          <w:bCs w:val="false"/>
          <w:color w:val="242424"/>
          <w:sz w:val="26"/>
          <w:szCs w:val="26"/>
        </w:rPr>
        <w:t xml:space="preserve">Usage Rules</w:t>
      </w:r>
    </w:p>
    <w:p>
      <w:pPr>
        <w:pStyle w:val="ListParagraph"/>
        <w:numPr>
          <w:ilvl w:val="0"/>
          <w:numId w:val="2"/>
        </w:numPr>
        <w:spacing w:before="60" w:after="60"/>
      </w:pPr>
      <w:r>
        <w:rPr>
          <w:rFonts w:ascii="Calibri" w:cs="Calibri" w:eastAsia="Calibri" w:hAnsi="Calibri"/>
          <w:color w:val="5b5b5b"/>
          <w:sz w:val="22"/>
          <w:szCs w:val="22"/>
        </w:rPr>
        <w:t xml:space="preserve">Always use the Convergence mark. Never stretch, rotate, or recolor outside the defined palette.</w:t>
      </w:r>
    </w:p>
    <w:p>
      <w:pPr>
        <w:pStyle w:val="ListParagraph"/>
        <w:numPr>
          <w:ilvl w:val="0"/>
          <w:numId w:val="2"/>
        </w:numPr>
        <w:spacing w:before="60" w:after="60"/>
      </w:pPr>
      <w:r>
        <w:rPr>
          <w:rFonts w:ascii="Calibri" w:cs="Calibri" w:eastAsia="Calibri" w:hAnsi="Calibri"/>
          <w:color w:val="5b5b5b"/>
          <w:sz w:val="22"/>
          <w:szCs w:val="22"/>
        </w:rPr>
        <w:t xml:space="preserve">Minimum size: 16px wide.</w:t>
      </w:r>
    </w:p>
    <w:p>
      <w:pPr>
        <w:pStyle w:val="ListParagraph"/>
        <w:numPr>
          <w:ilvl w:val="0"/>
          <w:numId w:val="2"/>
        </w:numPr>
        <w:spacing w:before="60" w:after="60"/>
      </w:pPr>
      <w:r>
        <w:rPr>
          <w:rFonts w:ascii="Calibri" w:cs="Calibri" w:eastAsia="Calibri" w:hAnsi="Calibri"/>
          <w:color w:val="5b5b5b"/>
          <w:sz w:val="22"/>
          <w:szCs w:val="22"/>
        </w:rPr>
        <w:t xml:space="preserve">Never use the mark without the wordmark in brand-new contexts until recognition is established.</w:t>
      </w:r>
    </w:p>
    <w:p>
      <w:pPr>
        <w:pStyle w:val="ListParagraph"/>
        <w:numPr>
          <w:ilvl w:val="0"/>
          <w:numId w:val="2"/>
        </w:numPr>
        <w:spacing w:before="60" w:after="60"/>
      </w:pPr>
      <w:r>
        <w:rPr>
          <w:rFonts w:ascii="Calibri" w:cs="Calibri" w:eastAsia="Calibri" w:hAnsi="Calibri"/>
          <w:color w:val="5b5b5b"/>
          <w:sz w:val="22"/>
          <w:szCs w:val="22"/>
        </w:rPr>
        <w:t xml:space="preserve">Clear space: equal to the height of the mark on all sides.</w:t>
      </w:r>
    </w:p>
    <w:p>
      <w:pPr>
        <w:pBdr>
          <w:bottom w:val="single" w:color="cccccc" w:sz="2" w:space="1"/>
        </w:pBdr>
        <w:spacing w:before="200" w:after="200"/>
      </w:pPr>
    </w:p>
    <w:p>
      <w:pPr>
        <w:pStyle w:val="Heading1"/>
        <w:pBdr>
          <w:bottom w:val="single" w:color="242424" w:sz="4" w:space="8"/>
        </w:pBdr>
        <w:spacing w:before="480" w:after="160"/>
      </w:pPr>
      <w:r>
        <w:rPr>
          <w:rFonts w:ascii="Georgia" w:cs="Georgia" w:eastAsia="Georgia" w:hAnsi="Georgia"/>
          <w:b w:val="false"/>
          <w:bCs w:val="false"/>
          <w:color w:val="242424"/>
          <w:sz w:val="36"/>
          <w:szCs w:val="36"/>
        </w:rPr>
        <w:t xml:space="preserve">03   Color Palette</w:t>
      </w:r>
    </w:p>
    <w:p>
      <w:pPr>
        <w:spacing w:before="80" w:after="80"/>
      </w:pPr>
      <w:r>
        <w:rPr>
          <w:rFonts w:ascii="Calibri" w:cs="Calibri" w:eastAsia="Calibri" w:hAnsi="Calibri"/>
          <w:color w:val="5b5b5b"/>
          <w:sz w:val="22"/>
          <w:szCs w:val="22"/>
        </w:rPr>
        <w:t xml:space="preserve">All five colors are used across light and dark applications. The brand goes between warm cream and dark as the primary pairing. Cream yellow is the accent — use sparingly.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c>
          <w:tcPr>
            <w:tcW w:type="dxa" w:w="1800"/>
            <w:tcBorders>
              <w:top w:val="none" w:color="ffffff" w:sz="0"/>
              <w:left w:val="none" w:color="ffffff" w:sz="0"/>
              <w:bottom w:val="single" w:color="242424" w:sz="2"/>
              <w:right w:val="none" w:color="ffffff" w:sz="0"/>
            </w:tcBorders>
            <w:tcMar>
              <w:top w:type="dxa" w:w="80"/>
              <w:left w:type="dxa" w:w="0"/>
              <w:bottom w:type="dxa" w:w="80"/>
              <w:right w:type="dxa" w:w="120"/>
            </w:tcMar>
          </w:tcPr>
          <w:p>
            <w:r>
              <w:rPr>
                <w:rFonts w:ascii="Calibri" w:cs="Calibri" w:eastAsia="Calibri" w:hAnsi="Calibri"/>
                <w:b/>
                <w:bCs/>
                <w:caps/>
                <w:color w:val="242424"/>
                <w:spacing w:val="20"/>
                <w:sz w:val="18"/>
                <w:szCs w:val="18"/>
              </w:rPr>
              <w:t xml:space="preserve">SWATCH</w:t>
            </w:r>
          </w:p>
        </w:tc>
        <w:tc>
          <w:tcPr>
            <w:tcW w:type="dxa" w:w="2200"/>
            <w:tcBorders>
              <w:top w:val="none" w:color="ffffff" w:sz="0"/>
              <w:left w:val="none" w:color="ffffff" w:sz="0"/>
              <w:bottom w:val="single" w:color="242424" w:sz="2"/>
              <w:right w:val="none" w:color="ffffff" w:sz="0"/>
            </w:tcBorders>
            <w:tcMar>
              <w:top w:type="dxa" w:w="80"/>
              <w:left w:type="dxa" w:w="120"/>
              <w:bottom w:type="dxa" w:w="80"/>
              <w:right w:type="dxa" w:w="120"/>
            </w:tcMar>
          </w:tcPr>
          <w:p>
            <w:r>
              <w:rPr>
                <w:rFonts w:ascii="Calibri" w:cs="Calibri" w:eastAsia="Calibri" w:hAnsi="Calibri"/>
                <w:b/>
                <w:bCs/>
                <w:caps/>
                <w:color w:val="242424"/>
                <w:spacing w:val="20"/>
                <w:sz w:val="18"/>
                <w:szCs w:val="18"/>
              </w:rPr>
              <w:t xml:space="preserve">NAME</w:t>
            </w:r>
          </w:p>
        </w:tc>
        <w:tc>
          <w:tcPr>
            <w:tcW w:type="dxa" w:w="2000"/>
            <w:tcBorders>
              <w:top w:val="none" w:color="ffffff" w:sz="0"/>
              <w:left w:val="none" w:color="ffffff" w:sz="0"/>
              <w:bottom w:val="single" w:color="242424" w:sz="2"/>
              <w:right w:val="none" w:color="ffffff" w:sz="0"/>
            </w:tcBorders>
            <w:tcMar>
              <w:top w:type="dxa" w:w="80"/>
              <w:left w:type="dxa" w:w="120"/>
              <w:bottom w:type="dxa" w:w="80"/>
              <w:right w:type="dxa" w:w="120"/>
            </w:tcMar>
          </w:tcPr>
          <w:p>
            <w:r>
              <w:rPr>
                <w:rFonts w:ascii="Calibri" w:cs="Calibri" w:eastAsia="Calibri" w:hAnsi="Calibri"/>
                <w:b/>
                <w:bCs/>
                <w:caps/>
                <w:color w:val="242424"/>
                <w:spacing w:val="20"/>
                <w:sz w:val="18"/>
                <w:szCs w:val="18"/>
              </w:rPr>
              <w:t xml:space="preserve">HEX</w:t>
            </w:r>
          </w:p>
        </w:tc>
        <w:tc>
          <w:tcPr>
            <w:tcW w:type="dxa" w:w="3360"/>
            <w:tcBorders>
              <w:top w:val="none" w:color="ffffff" w:sz="0"/>
              <w:left w:val="none" w:color="ffffff" w:sz="0"/>
              <w:bottom w:val="single" w:color="242424" w:sz="2"/>
              <w:right w:val="none" w:color="ffffff" w:sz="0"/>
            </w:tcBorders>
            <w:tcMar>
              <w:top w:type="dxa" w:w="80"/>
              <w:left w:type="dxa" w:w="120"/>
              <w:bottom w:type="dxa" w:w="80"/>
              <w:right w:type="dxa" w:w="0"/>
            </w:tcMar>
          </w:tcPr>
          <w:p>
            <w:r>
              <w:rPr>
                <w:rFonts w:ascii="Calibri" w:cs="Calibri" w:eastAsia="Calibri" w:hAnsi="Calibri"/>
                <w:b/>
                <w:bCs/>
                <w:caps/>
                <w:color w:val="242424"/>
                <w:spacing w:val="20"/>
                <w:sz w:val="18"/>
                <w:szCs w:val="18"/>
              </w:rPr>
              <w:t xml:space="preserve">ROLE</w:t>
            </w:r>
          </w:p>
        </w:tc>
      </w:tr>
      <w:tr>
        <w:tc>
          <w:tcPr>
            <w:tcW w:type="dxa" w:w="1800"/>
            <w:tcBorders>
              <w:top w:val="none" w:color="ffffff" w:sz="0"/>
              <w:left w:val="none" w:color="ffffff" w:sz="0"/>
              <w:bottom w:val="none" w:color="ffffff" w:sz="0"/>
              <w:right w:val="none" w:color="ffffff" w:sz="0"/>
            </w:tcBorders>
            <w:shd w:fill="ede2c7" w:val="clear"/>
            <w:tcMar>
              <w:top w:type="dxa" w:w="120"/>
              <w:left w:type="dxa" w:w="180"/>
              <w:bottom w:type="dxa" w:w="120"/>
              <w:right w:type="dxa" w:w="180"/>
            </w:tcMar>
          </w:tcPr>
          <w:p>
            <w:r>
              <w:rPr>
                <w:rFonts w:ascii="Calibri" w:cs="Calibri" w:eastAsia="Calibri" w:hAnsi="Calibri"/>
                <w:color w:val="242424"/>
                <w:sz w:val="22"/>
                <w:szCs w:val="22"/>
              </w:rPr>
              <w:t xml:space="preserve"> </w:t>
            </w:r>
          </w:p>
        </w:tc>
        <w:tc>
          <w:tcPr>
            <w:tcW w:type="dxa" w:w="2200"/>
            <w:tcBorders>
              <w:top w:val="none" w:color="ffffff" w:sz="0"/>
              <w:left w:val="none" w:color="ffffff" w:sz="0"/>
              <w:bottom w:val="none" w:color="ffffff" w:sz="0"/>
              <w:right w:val="none" w:color="ffffff" w:sz="0"/>
            </w:tcBorders>
            <w:tcMar>
              <w:top w:type="dxa" w:w="120"/>
              <w:left w:type="dxa" w:w="180"/>
              <w:bottom w:type="dxa" w:w="120"/>
              <w:right w:type="dxa" w:w="180"/>
            </w:tcMar>
          </w:tcPr>
          <w:p>
            <w:r>
              <w:rPr>
                <w:rFonts w:ascii="Calibri" w:cs="Calibri" w:eastAsia="Calibri" w:hAnsi="Calibri"/>
                <w:b/>
                <w:bCs/>
                <w:color w:val="242424"/>
                <w:sz w:val="22"/>
                <w:szCs w:val="22"/>
              </w:rPr>
              <w:t xml:space="preserve">Warm Cream</w:t>
            </w:r>
          </w:p>
        </w:tc>
        <w:tc>
          <w:tcPr>
            <w:tcW w:type="dxa" w:w="2000"/>
            <w:tcBorders>
              <w:top w:val="none" w:color="ffffff" w:sz="0"/>
              <w:left w:val="none" w:color="ffffff" w:sz="0"/>
              <w:bottom w:val="none" w:color="ffffff" w:sz="0"/>
              <w:right w:val="none" w:color="ffffff" w:sz="0"/>
            </w:tcBorders>
            <w:tcMar>
              <w:top w:type="dxa" w:w="120"/>
              <w:left w:type="dxa" w:w="180"/>
              <w:bottom w:type="dxa" w:w="120"/>
              <w:right w:type="dxa" w:w="180"/>
            </w:tcMar>
          </w:tcPr>
          <w:p>
            <w:r>
              <w:rPr>
                <w:rFonts w:ascii="Courier New" w:cs="Courier New" w:eastAsia="Courier New" w:hAnsi="Courier New"/>
                <w:color w:val="5b5b5b"/>
                <w:sz w:val="20"/>
                <w:szCs w:val="20"/>
              </w:rPr>
              <w:t xml:space="preserve">#ede2c7</w:t>
            </w:r>
          </w:p>
        </w:tc>
        <w:tc>
          <w:tcPr>
            <w:tcW w:type="dxa" w:w="3360"/>
            <w:tcBorders>
              <w:top w:val="none" w:color="ffffff" w:sz="0"/>
              <w:left w:val="none" w:color="ffffff" w:sz="0"/>
              <w:bottom w:val="none" w:color="ffffff" w:sz="0"/>
              <w:right w:val="none" w:color="ffffff" w:sz="0"/>
            </w:tcBorders>
            <w:tcMar>
              <w:top w:type="dxa" w:w="120"/>
              <w:left w:type="dxa" w:w="180"/>
              <w:bottom w:type="dxa" w:w="120"/>
              <w:right w:type="dxa" w:w="180"/>
            </w:tcMar>
          </w:tcPr>
          <w:p>
            <w:r>
              <w:rPr>
                <w:rFonts w:ascii="Calibri" w:cs="Calibri" w:eastAsia="Calibri" w:hAnsi="Calibri"/>
                <w:color w:val="5b5b5b"/>
                <w:sz w:val="20"/>
                <w:szCs w:val="20"/>
              </w:rPr>
              <w:t xml:space="preserve">Primary background (default light)</w:t>
            </w:r>
          </w:p>
        </w:tc>
      </w:tr>
      <w:tr>
        <w:tc>
          <w:tcPr>
            <w:tcW w:type="dxa" w:w="1800"/>
            <w:tcBorders>
              <w:top w:val="none" w:color="ffffff" w:sz="0"/>
              <w:left w:val="none" w:color="ffffff" w:sz="0"/>
              <w:bottom w:val="none" w:color="ffffff" w:sz="0"/>
              <w:right w:val="none" w:color="ffffff" w:sz="0"/>
            </w:tcBorders>
            <w:shd w:fill="f0f8be" w:val="clear"/>
            <w:tcMar>
              <w:top w:type="dxa" w:w="120"/>
              <w:left w:type="dxa" w:w="180"/>
              <w:bottom w:type="dxa" w:w="120"/>
              <w:right w:type="dxa" w:w="180"/>
            </w:tcMar>
          </w:tcPr>
          <w:p>
            <w:r>
              <w:rPr>
                <w:rFonts w:ascii="Calibri" w:cs="Calibri" w:eastAsia="Calibri" w:hAnsi="Calibri"/>
                <w:color w:val="242424"/>
                <w:sz w:val="22"/>
                <w:szCs w:val="22"/>
              </w:rPr>
              <w:t xml:space="preserve"> </w:t>
            </w:r>
          </w:p>
        </w:tc>
        <w:tc>
          <w:tcPr>
            <w:tcW w:type="dxa" w:w="2200"/>
            <w:tcBorders>
              <w:top w:val="none" w:color="ffffff" w:sz="0"/>
              <w:left w:val="none" w:color="ffffff" w:sz="0"/>
              <w:bottom w:val="none" w:color="ffffff" w:sz="0"/>
              <w:right w:val="none" w:color="ffffff" w:sz="0"/>
            </w:tcBorders>
            <w:tcMar>
              <w:top w:type="dxa" w:w="120"/>
              <w:left w:type="dxa" w:w="180"/>
              <w:bottom w:type="dxa" w:w="120"/>
              <w:right w:type="dxa" w:w="180"/>
            </w:tcMar>
          </w:tcPr>
          <w:p>
            <w:r>
              <w:rPr>
                <w:rFonts w:ascii="Calibri" w:cs="Calibri" w:eastAsia="Calibri" w:hAnsi="Calibri"/>
                <w:b/>
                <w:bCs/>
                <w:color w:val="242424"/>
                <w:sz w:val="22"/>
                <w:szCs w:val="22"/>
              </w:rPr>
              <w:t xml:space="preserve">Cream Yellow</w:t>
            </w:r>
          </w:p>
        </w:tc>
        <w:tc>
          <w:tcPr>
            <w:tcW w:type="dxa" w:w="2000"/>
            <w:tcBorders>
              <w:top w:val="none" w:color="ffffff" w:sz="0"/>
              <w:left w:val="none" w:color="ffffff" w:sz="0"/>
              <w:bottom w:val="none" w:color="ffffff" w:sz="0"/>
              <w:right w:val="none" w:color="ffffff" w:sz="0"/>
            </w:tcBorders>
            <w:tcMar>
              <w:top w:type="dxa" w:w="120"/>
              <w:left w:type="dxa" w:w="180"/>
              <w:bottom w:type="dxa" w:w="120"/>
              <w:right w:type="dxa" w:w="180"/>
            </w:tcMar>
          </w:tcPr>
          <w:p>
            <w:r>
              <w:rPr>
                <w:rFonts w:ascii="Courier New" w:cs="Courier New" w:eastAsia="Courier New" w:hAnsi="Courier New"/>
                <w:color w:val="5b5b5b"/>
                <w:sz w:val="20"/>
                <w:szCs w:val="20"/>
              </w:rPr>
              <w:t xml:space="preserve">#f0f8be</w:t>
            </w:r>
          </w:p>
        </w:tc>
        <w:tc>
          <w:tcPr>
            <w:tcW w:type="dxa" w:w="3360"/>
            <w:tcBorders>
              <w:top w:val="none" w:color="ffffff" w:sz="0"/>
              <w:left w:val="none" w:color="ffffff" w:sz="0"/>
              <w:bottom w:val="none" w:color="ffffff" w:sz="0"/>
              <w:right w:val="none" w:color="ffffff" w:sz="0"/>
            </w:tcBorders>
            <w:tcMar>
              <w:top w:type="dxa" w:w="120"/>
              <w:left w:type="dxa" w:w="180"/>
              <w:bottom w:type="dxa" w:w="120"/>
              <w:right w:type="dxa" w:w="180"/>
            </w:tcMar>
          </w:tcPr>
          <w:p>
            <w:r>
              <w:rPr>
                <w:rFonts w:ascii="Calibri" w:cs="Calibri" w:eastAsia="Calibri" w:hAnsi="Calibri"/>
                <w:color w:val="5b5b5b"/>
                <w:sz w:val="20"/>
                <w:szCs w:val="20"/>
              </w:rPr>
              <w:t xml:space="preserve">Accent background — use sparingly</w:t>
            </w:r>
          </w:p>
        </w:tc>
      </w:tr>
      <w:tr>
        <w:tc>
          <w:tcPr>
            <w:tcW w:type="dxa" w:w="1800"/>
            <w:tcBorders>
              <w:top w:val="none" w:color="ffffff" w:sz="0"/>
              <w:left w:val="none" w:color="ffffff" w:sz="0"/>
              <w:bottom w:val="none" w:color="ffffff" w:sz="0"/>
              <w:right w:val="none" w:color="ffffff" w:sz="0"/>
            </w:tcBorders>
            <w:shd w:fill="ededed" w:val="clear"/>
            <w:tcMar>
              <w:top w:type="dxa" w:w="120"/>
              <w:left w:type="dxa" w:w="180"/>
              <w:bottom w:type="dxa" w:w="120"/>
              <w:right w:type="dxa" w:w="180"/>
            </w:tcMar>
          </w:tcPr>
          <w:p>
            <w:r>
              <w:rPr>
                <w:rFonts w:ascii="Calibri" w:cs="Calibri" w:eastAsia="Calibri" w:hAnsi="Calibri"/>
                <w:color w:val="242424"/>
                <w:sz w:val="22"/>
                <w:szCs w:val="22"/>
              </w:rPr>
              <w:t xml:space="preserve"> </w:t>
            </w:r>
          </w:p>
        </w:tc>
        <w:tc>
          <w:tcPr>
            <w:tcW w:type="dxa" w:w="2200"/>
            <w:tcBorders>
              <w:top w:val="none" w:color="ffffff" w:sz="0"/>
              <w:left w:val="none" w:color="ffffff" w:sz="0"/>
              <w:bottom w:val="none" w:color="ffffff" w:sz="0"/>
              <w:right w:val="none" w:color="ffffff" w:sz="0"/>
            </w:tcBorders>
            <w:tcMar>
              <w:top w:type="dxa" w:w="120"/>
              <w:left w:type="dxa" w:w="180"/>
              <w:bottom w:type="dxa" w:w="120"/>
              <w:right w:type="dxa" w:w="180"/>
            </w:tcMar>
          </w:tcPr>
          <w:p>
            <w:r>
              <w:rPr>
                <w:rFonts w:ascii="Calibri" w:cs="Calibri" w:eastAsia="Calibri" w:hAnsi="Calibri"/>
                <w:b/>
                <w:bCs/>
                <w:color w:val="242424"/>
                <w:sz w:val="22"/>
                <w:szCs w:val="22"/>
              </w:rPr>
              <w:t xml:space="preserve">Light Grey</w:t>
            </w:r>
          </w:p>
        </w:tc>
        <w:tc>
          <w:tcPr>
            <w:tcW w:type="dxa" w:w="2000"/>
            <w:tcBorders>
              <w:top w:val="none" w:color="ffffff" w:sz="0"/>
              <w:left w:val="none" w:color="ffffff" w:sz="0"/>
              <w:bottom w:val="none" w:color="ffffff" w:sz="0"/>
              <w:right w:val="none" w:color="ffffff" w:sz="0"/>
            </w:tcBorders>
            <w:tcMar>
              <w:top w:type="dxa" w:w="120"/>
              <w:left w:type="dxa" w:w="180"/>
              <w:bottom w:type="dxa" w:w="120"/>
              <w:right w:type="dxa" w:w="180"/>
            </w:tcMar>
          </w:tcPr>
          <w:p>
            <w:r>
              <w:rPr>
                <w:rFonts w:ascii="Courier New" w:cs="Courier New" w:eastAsia="Courier New" w:hAnsi="Courier New"/>
                <w:color w:val="5b5b5b"/>
                <w:sz w:val="20"/>
                <w:szCs w:val="20"/>
              </w:rPr>
              <w:t xml:space="preserve">#ededed</w:t>
            </w:r>
          </w:p>
        </w:tc>
        <w:tc>
          <w:tcPr>
            <w:tcW w:type="dxa" w:w="3360"/>
            <w:tcBorders>
              <w:top w:val="none" w:color="ffffff" w:sz="0"/>
              <w:left w:val="none" w:color="ffffff" w:sz="0"/>
              <w:bottom w:val="none" w:color="ffffff" w:sz="0"/>
              <w:right w:val="none" w:color="ffffff" w:sz="0"/>
            </w:tcBorders>
            <w:tcMar>
              <w:top w:type="dxa" w:w="120"/>
              <w:left w:type="dxa" w:w="180"/>
              <w:bottom w:type="dxa" w:w="120"/>
              <w:right w:type="dxa" w:w="180"/>
            </w:tcMar>
          </w:tcPr>
          <w:p>
            <w:r>
              <w:rPr>
                <w:rFonts w:ascii="Calibri" w:cs="Calibri" w:eastAsia="Calibri" w:hAnsi="Calibri"/>
                <w:color w:val="5b5b5b"/>
                <w:sz w:val="20"/>
                <w:szCs w:val="20"/>
              </w:rPr>
              <w:t xml:space="preserve">Neutral background</w:t>
            </w:r>
          </w:p>
        </w:tc>
      </w:tr>
      <w:tr>
        <w:tc>
          <w:tcPr>
            <w:tcW w:type="dxa" w:w="1800"/>
            <w:tcBorders>
              <w:top w:val="none" w:color="ffffff" w:sz="0"/>
              <w:left w:val="none" w:color="ffffff" w:sz="0"/>
              <w:bottom w:val="none" w:color="ffffff" w:sz="0"/>
              <w:right w:val="none" w:color="ffffff" w:sz="0"/>
            </w:tcBorders>
            <w:shd w:fill="5b5b5b" w:val="clear"/>
            <w:tcMar>
              <w:top w:type="dxa" w:w="120"/>
              <w:left w:type="dxa" w:w="180"/>
              <w:bottom w:type="dxa" w:w="120"/>
              <w:right w:type="dxa" w:w="180"/>
            </w:tcMar>
          </w:tcPr>
          <w:p>
            <w:r>
              <w:rPr>
                <w:rFonts w:ascii="Calibri" w:cs="Calibri" w:eastAsia="Calibri" w:hAnsi="Calibri"/>
                <w:color w:val="ede2c7"/>
                <w:sz w:val="22"/>
                <w:szCs w:val="22"/>
              </w:rPr>
              <w:t xml:space="preserve"> </w:t>
            </w:r>
          </w:p>
        </w:tc>
        <w:tc>
          <w:tcPr>
            <w:tcW w:type="dxa" w:w="2200"/>
            <w:tcBorders>
              <w:top w:val="none" w:color="ffffff" w:sz="0"/>
              <w:left w:val="none" w:color="ffffff" w:sz="0"/>
              <w:bottom w:val="none" w:color="ffffff" w:sz="0"/>
              <w:right w:val="none" w:color="ffffff" w:sz="0"/>
            </w:tcBorders>
            <w:tcMar>
              <w:top w:type="dxa" w:w="120"/>
              <w:left w:type="dxa" w:w="180"/>
              <w:bottom w:type="dxa" w:w="120"/>
              <w:right w:type="dxa" w:w="180"/>
            </w:tcMar>
          </w:tcPr>
          <w:p>
            <w:r>
              <w:rPr>
                <w:rFonts w:ascii="Calibri" w:cs="Calibri" w:eastAsia="Calibri" w:hAnsi="Calibri"/>
                <w:b/>
                <w:bCs/>
                <w:color w:val="242424"/>
                <w:sz w:val="22"/>
                <w:szCs w:val="22"/>
              </w:rPr>
              <w:t xml:space="preserve">Mid Grey</w:t>
            </w:r>
          </w:p>
        </w:tc>
        <w:tc>
          <w:tcPr>
            <w:tcW w:type="dxa" w:w="2000"/>
            <w:tcBorders>
              <w:top w:val="none" w:color="ffffff" w:sz="0"/>
              <w:left w:val="none" w:color="ffffff" w:sz="0"/>
              <w:bottom w:val="none" w:color="ffffff" w:sz="0"/>
              <w:right w:val="none" w:color="ffffff" w:sz="0"/>
            </w:tcBorders>
            <w:tcMar>
              <w:top w:type="dxa" w:w="120"/>
              <w:left w:type="dxa" w:w="180"/>
              <w:bottom w:type="dxa" w:w="120"/>
              <w:right w:type="dxa" w:w="180"/>
            </w:tcMar>
          </w:tcPr>
          <w:p>
            <w:r>
              <w:rPr>
                <w:rFonts w:ascii="Courier New" w:cs="Courier New" w:eastAsia="Courier New" w:hAnsi="Courier New"/>
                <w:color w:val="5b5b5b"/>
                <w:sz w:val="20"/>
                <w:szCs w:val="20"/>
              </w:rPr>
              <w:t xml:space="preserve">#5b5b5b</w:t>
            </w:r>
          </w:p>
        </w:tc>
        <w:tc>
          <w:tcPr>
            <w:tcW w:type="dxa" w:w="3360"/>
            <w:tcBorders>
              <w:top w:val="none" w:color="ffffff" w:sz="0"/>
              <w:left w:val="none" w:color="ffffff" w:sz="0"/>
              <w:bottom w:val="none" w:color="ffffff" w:sz="0"/>
              <w:right w:val="none" w:color="ffffff" w:sz="0"/>
            </w:tcBorders>
            <w:tcMar>
              <w:top w:type="dxa" w:w="120"/>
              <w:left w:type="dxa" w:w="180"/>
              <w:bottom w:type="dxa" w:w="120"/>
              <w:right w:type="dxa" w:w="180"/>
            </w:tcMar>
          </w:tcPr>
          <w:p>
            <w:r>
              <w:rPr>
                <w:rFonts w:ascii="Calibri" w:cs="Calibri" w:eastAsia="Calibri" w:hAnsi="Calibri"/>
                <w:color w:val="5b5b5b"/>
                <w:sz w:val="20"/>
                <w:szCs w:val="20"/>
              </w:rPr>
              <w:t xml:space="preserve">Secondary text, labels, captions</w:t>
            </w:r>
          </w:p>
        </w:tc>
      </w:tr>
      <w:tr>
        <w:tc>
          <w:tcPr>
            <w:tcW w:type="dxa" w:w="1800"/>
            <w:tcBorders>
              <w:top w:val="none" w:color="ffffff" w:sz="0"/>
              <w:left w:val="none" w:color="ffffff" w:sz="0"/>
              <w:bottom w:val="none" w:color="ffffff" w:sz="0"/>
              <w:right w:val="none" w:color="ffffff" w:sz="0"/>
            </w:tcBorders>
            <w:shd w:fill="242424" w:val="clear"/>
            <w:tcMar>
              <w:top w:type="dxa" w:w="120"/>
              <w:left w:type="dxa" w:w="180"/>
              <w:bottom w:type="dxa" w:w="120"/>
              <w:right w:type="dxa" w:w="180"/>
            </w:tcMar>
          </w:tcPr>
          <w:p>
            <w:r>
              <w:rPr>
                <w:rFonts w:ascii="Calibri" w:cs="Calibri" w:eastAsia="Calibri" w:hAnsi="Calibri"/>
                <w:color w:val="ede2c7"/>
                <w:sz w:val="22"/>
                <w:szCs w:val="22"/>
              </w:rPr>
              <w:t xml:space="preserve"> </w:t>
            </w:r>
          </w:p>
        </w:tc>
        <w:tc>
          <w:tcPr>
            <w:tcW w:type="dxa" w:w="2200"/>
            <w:tcBorders>
              <w:top w:val="none" w:color="ffffff" w:sz="0"/>
              <w:left w:val="none" w:color="ffffff" w:sz="0"/>
              <w:bottom w:val="none" w:color="ffffff" w:sz="0"/>
              <w:right w:val="none" w:color="ffffff" w:sz="0"/>
            </w:tcBorders>
            <w:tcMar>
              <w:top w:type="dxa" w:w="120"/>
              <w:left w:type="dxa" w:w="180"/>
              <w:bottom w:type="dxa" w:w="120"/>
              <w:right w:type="dxa" w:w="180"/>
            </w:tcMar>
          </w:tcPr>
          <w:p>
            <w:r>
              <w:rPr>
                <w:rFonts w:ascii="Calibri" w:cs="Calibri" w:eastAsia="Calibri" w:hAnsi="Calibri"/>
                <w:b/>
                <w:bCs/>
                <w:color w:val="242424"/>
                <w:sz w:val="22"/>
                <w:szCs w:val="22"/>
              </w:rPr>
              <w:t xml:space="preserve">Dark</w:t>
            </w:r>
          </w:p>
        </w:tc>
        <w:tc>
          <w:tcPr>
            <w:tcW w:type="dxa" w:w="2000"/>
            <w:tcBorders>
              <w:top w:val="none" w:color="ffffff" w:sz="0"/>
              <w:left w:val="none" w:color="ffffff" w:sz="0"/>
              <w:bottom w:val="none" w:color="ffffff" w:sz="0"/>
              <w:right w:val="none" w:color="ffffff" w:sz="0"/>
            </w:tcBorders>
            <w:tcMar>
              <w:top w:type="dxa" w:w="120"/>
              <w:left w:type="dxa" w:w="180"/>
              <w:bottom w:type="dxa" w:w="120"/>
              <w:right w:type="dxa" w:w="180"/>
            </w:tcMar>
          </w:tcPr>
          <w:p>
            <w:r>
              <w:rPr>
                <w:rFonts w:ascii="Courier New" w:cs="Courier New" w:eastAsia="Courier New" w:hAnsi="Courier New"/>
                <w:color w:val="5b5b5b"/>
                <w:sz w:val="20"/>
                <w:szCs w:val="20"/>
              </w:rPr>
              <w:t xml:space="preserve">#242424</w:t>
            </w:r>
          </w:p>
        </w:tc>
        <w:tc>
          <w:tcPr>
            <w:tcW w:type="dxa" w:w="3360"/>
            <w:tcBorders>
              <w:top w:val="none" w:color="ffffff" w:sz="0"/>
              <w:left w:val="none" w:color="ffffff" w:sz="0"/>
              <w:bottom w:val="none" w:color="ffffff" w:sz="0"/>
              <w:right w:val="none" w:color="ffffff" w:sz="0"/>
            </w:tcBorders>
            <w:tcMar>
              <w:top w:type="dxa" w:w="120"/>
              <w:left w:type="dxa" w:w="180"/>
              <w:bottom w:type="dxa" w:w="120"/>
              <w:right w:type="dxa" w:w="180"/>
            </w:tcMar>
          </w:tcPr>
          <w:p>
            <w:r>
              <w:rPr>
                <w:rFonts w:ascii="Calibri" w:cs="Calibri" w:eastAsia="Calibri" w:hAnsi="Calibri"/>
                <w:color w:val="5b5b5b"/>
                <w:sz w:val="20"/>
                <w:szCs w:val="20"/>
              </w:rPr>
              <w:t xml:space="preserve">Primary text / default dark background</w:t>
            </w:r>
          </w:p>
        </w:tc>
      </w:tr>
    </w:tbl>
    <w:p>
      <w:pPr>
        <w:spacing w:before="120" w:after="0"/>
      </w:pPr>
    </w:p>
    <w:p>
      <w:pPr>
        <w:pStyle w:val="Heading2"/>
        <w:spacing w:before="320" w:after="120"/>
      </w:pPr>
      <w:r>
        <w:rPr>
          <w:rFonts w:ascii="Georgia" w:cs="Georgia" w:eastAsia="Georgia" w:hAnsi="Georgia"/>
          <w:b w:val="false"/>
          <w:bCs w:val="false"/>
          <w:color w:val="242424"/>
          <w:sz w:val="26"/>
          <w:szCs w:val="26"/>
        </w:rPr>
        <w:t xml:space="preserve">Color Rules</w:t>
      </w:r>
    </w:p>
    <w:p>
      <w:pPr>
        <w:pStyle w:val="ListParagraph"/>
        <w:numPr>
          <w:ilvl w:val="0"/>
          <w:numId w:val="2"/>
        </w:numPr>
        <w:spacing w:before="60" w:after="60"/>
      </w:pPr>
      <w:r>
        <w:rPr>
          <w:rFonts w:ascii="Calibri" w:cs="Calibri" w:eastAsia="Calibri" w:hAnsi="Calibri"/>
          <w:color w:val="5b5b5b"/>
          <w:sz w:val="22"/>
          <w:szCs w:val="22"/>
        </w:rPr>
        <w:t xml:space="preserve">Never use more than 3 palette colors in a single composition.</w:t>
      </w:r>
    </w:p>
    <w:p>
      <w:pPr>
        <w:pStyle w:val="ListParagraph"/>
        <w:numPr>
          <w:ilvl w:val="0"/>
          <w:numId w:val="2"/>
        </w:numPr>
        <w:spacing w:before="60" w:after="60"/>
      </w:pPr>
      <w:r>
        <w:rPr>
          <w:rFonts w:ascii="Calibri" w:cs="Calibri" w:eastAsia="Calibri" w:hAnsi="Calibri"/>
          <w:color w:val="5b5b5b"/>
          <w:sz w:val="22"/>
          <w:szCs w:val="22"/>
        </w:rPr>
        <w:t xml:space="preserve">Warm Cream (#ede2c7) is the default light background. Dark (#242424) is the default dark.</w:t>
      </w:r>
    </w:p>
    <w:p>
      <w:pPr>
        <w:pStyle w:val="ListParagraph"/>
        <w:numPr>
          <w:ilvl w:val="0"/>
          <w:numId w:val="2"/>
        </w:numPr>
        <w:spacing w:before="60" w:after="60"/>
      </w:pPr>
      <w:r>
        <w:rPr>
          <w:rFonts w:ascii="Calibri" w:cs="Calibri" w:eastAsia="Calibri" w:hAnsi="Calibri"/>
          <w:color w:val="5b5b5b"/>
          <w:sz w:val="22"/>
          <w:szCs w:val="22"/>
        </w:rPr>
        <w:t xml:space="preserve">Cream Yellow (#f0f8be) is an accent — reserved for emphasis, never decoration.</w:t>
      </w:r>
    </w:p>
    <w:p>
      <w:pPr>
        <w:pStyle w:val="ListParagraph"/>
        <w:numPr>
          <w:ilvl w:val="0"/>
          <w:numId w:val="2"/>
        </w:numPr>
        <w:spacing w:before="60" w:after="60"/>
      </w:pPr>
      <w:r>
        <w:rPr>
          <w:rFonts w:ascii="Calibri" w:cs="Calibri" w:eastAsia="Calibri" w:hAnsi="Calibri"/>
          <w:color w:val="5b5b5b"/>
          <w:sz w:val="22"/>
          <w:szCs w:val="22"/>
        </w:rPr>
        <w:t xml:space="preserve">Mid Grey (#5b5b5b) is for secondary text, labels, captions only. Never as a background.</w:t>
      </w:r>
    </w:p>
    <w:p>
      <w:pPr>
        <w:pBdr>
          <w:bottom w:val="single" w:color="cccccc" w:sz="2" w:space="1"/>
        </w:pBdr>
        <w:spacing w:before="200" w:after="200"/>
      </w:pPr>
    </w:p>
    <w:p>
      <w:pPr>
        <w:pStyle w:val="Heading1"/>
        <w:pBdr>
          <w:bottom w:val="single" w:color="242424" w:sz="4" w:space="8"/>
        </w:pBdr>
        <w:spacing w:before="480" w:after="160"/>
      </w:pPr>
      <w:r>
        <w:rPr>
          <w:rFonts w:ascii="Georgia" w:cs="Georgia" w:eastAsia="Georgia" w:hAnsi="Georgia"/>
          <w:b w:val="false"/>
          <w:bCs w:val="false"/>
          <w:color w:val="242424"/>
          <w:sz w:val="36"/>
          <w:szCs w:val="36"/>
        </w:rPr>
        <w:t xml:space="preserve">04   Typography System</w:t>
      </w:r>
    </w:p>
    <w:p>
      <w:pPr>
        <w:pStyle w:val="Heading2"/>
        <w:spacing w:before="320" w:after="120"/>
      </w:pPr>
      <w:r>
        <w:rPr>
          <w:rFonts w:ascii="Georgia" w:cs="Georgia" w:eastAsia="Georgia" w:hAnsi="Georgia"/>
          <w:b w:val="false"/>
          <w:bCs w:val="false"/>
          <w:color w:val="242424"/>
          <w:sz w:val="26"/>
          <w:szCs w:val="26"/>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2000"/>
            <w:tcBorders>
              <w:top w:val="none" w:color="ffffff" w:sz="0"/>
              <w:left w:val="none" w:color="ffffff" w:sz="0"/>
              <w:bottom w:val="single" w:color="242424" w:sz="2"/>
              <w:right w:val="none" w:color="ffffff" w:sz="0"/>
            </w:tcBorders>
            <w:tcMar>
              <w:top w:type="dxa" w:w="80"/>
              <w:left w:type="dxa" w:w="0"/>
              <w:bottom w:type="dxa" w:w="80"/>
              <w:right w:type="dxa" w:w="120"/>
            </w:tcMar>
          </w:tcPr>
          <w:p>
            <w:r>
              <w:rPr>
                <w:rFonts w:ascii="Calibri" w:cs="Calibri" w:eastAsia="Calibri" w:hAnsi="Calibri"/>
                <w:b/>
                <w:bCs/>
                <w:caps/>
                <w:color w:val="242424"/>
                <w:spacing w:val="20"/>
                <w:sz w:val="18"/>
                <w:szCs w:val="18"/>
              </w:rPr>
              <w:t xml:space="preserve">ROLE</w:t>
            </w:r>
          </w:p>
        </w:tc>
        <w:tc>
          <w:tcPr>
            <w:tcW w:type="dxa" w:w="2200"/>
            <w:tcBorders>
              <w:top w:val="none" w:color="ffffff" w:sz="0"/>
              <w:left w:val="none" w:color="ffffff" w:sz="0"/>
              <w:bottom w:val="single" w:color="242424" w:sz="2"/>
              <w:right w:val="none" w:color="ffffff" w:sz="0"/>
            </w:tcBorders>
            <w:tcMar>
              <w:top w:type="dxa" w:w="80"/>
              <w:left w:type="dxa" w:w="120"/>
              <w:bottom w:type="dxa" w:w="80"/>
              <w:right w:type="dxa" w:w="120"/>
            </w:tcMar>
          </w:tcPr>
          <w:p>
            <w:r>
              <w:rPr>
                <w:rFonts w:ascii="Calibri" w:cs="Calibri" w:eastAsia="Calibri" w:hAnsi="Calibri"/>
                <w:b/>
                <w:bCs/>
                <w:caps/>
                <w:color w:val="242424"/>
                <w:spacing w:val="20"/>
                <w:sz w:val="18"/>
                <w:szCs w:val="18"/>
              </w:rPr>
              <w:t xml:space="preserve">FONT</w:t>
            </w:r>
          </w:p>
        </w:tc>
        <w:tc>
          <w:tcPr>
            <w:tcW w:type="dxa" w:w="1800"/>
            <w:tcBorders>
              <w:top w:val="none" w:color="ffffff" w:sz="0"/>
              <w:left w:val="none" w:color="ffffff" w:sz="0"/>
              <w:bottom w:val="single" w:color="242424" w:sz="2"/>
              <w:right w:val="none" w:color="ffffff" w:sz="0"/>
            </w:tcBorders>
            <w:tcMar>
              <w:top w:type="dxa" w:w="80"/>
              <w:left w:type="dxa" w:w="120"/>
              <w:bottom w:type="dxa" w:w="80"/>
              <w:right w:type="dxa" w:w="120"/>
            </w:tcMar>
          </w:tcPr>
          <w:p>
            <w:r>
              <w:rPr>
                <w:rFonts w:ascii="Calibri" w:cs="Calibri" w:eastAsia="Calibri" w:hAnsi="Calibri"/>
                <w:b/>
                <w:bCs/>
                <w:caps/>
                <w:color w:val="242424"/>
                <w:spacing w:val="20"/>
                <w:sz w:val="18"/>
                <w:szCs w:val="18"/>
              </w:rPr>
              <w:t xml:space="preserve">WEIGHT / SIZE</w:t>
            </w:r>
          </w:p>
        </w:tc>
        <w:tc>
          <w:tcPr>
            <w:tcW w:type="dxa" w:w="3360"/>
            <w:tcBorders>
              <w:top w:val="none" w:color="ffffff" w:sz="0"/>
              <w:left w:val="none" w:color="ffffff" w:sz="0"/>
              <w:bottom w:val="single" w:color="242424" w:sz="2"/>
              <w:right w:val="none" w:color="ffffff" w:sz="0"/>
            </w:tcBorders>
            <w:tcMar>
              <w:top w:type="dxa" w:w="80"/>
              <w:left w:type="dxa" w:w="120"/>
              <w:bottom w:type="dxa" w:w="80"/>
              <w:right w:type="dxa" w:w="0"/>
            </w:tcMar>
          </w:tcPr>
          <w:p>
            <w:r>
              <w:rPr>
                <w:rFonts w:ascii="Calibri" w:cs="Calibri" w:eastAsia="Calibri" w:hAnsi="Calibri"/>
                <w:b/>
                <w:bCs/>
                <w:caps/>
                <w:color w:val="242424"/>
                <w:spacing w:val="20"/>
                <w:sz w:val="18"/>
                <w:szCs w:val="18"/>
              </w:rPr>
              <w:t xml:space="preserve">NOTES</w:t>
            </w:r>
          </w:p>
        </w:tc>
      </w:tr>
      <w:tr>
        <w:tc>
          <w:tcPr>
            <w:tcW w:type="dxa" w:w="2000"/>
            <w:tcBorders>
              <w:top w:val="none" w:color="ffffff" w:sz="0"/>
              <w:left w:val="none" w:color="ffffff" w:sz="0"/>
              <w:bottom w:val="single" w:color="eeeeee" w:sz="1"/>
              <w:right w:val="none" w:color="ffffff" w:sz="0"/>
            </w:tcBorders>
            <w:tcMar>
              <w:top w:type="dxa" w:w="80"/>
              <w:left w:type="dxa" w:w="0"/>
              <w:bottom w:type="dxa" w:w="80"/>
              <w:right w:type="dxa" w:w="120"/>
            </w:tcMar>
          </w:tcPr>
          <w:p>
            <w:r>
              <w:rPr>
                <w:rFonts w:ascii="Calibri" w:cs="Calibri" w:eastAsia="Calibri" w:hAnsi="Calibri"/>
                <w:b/>
                <w:bCs/>
                <w:color w:val="242424"/>
                <w:sz w:val="20"/>
                <w:szCs w:val="20"/>
              </w:rPr>
              <w:t xml:space="preserve">Display</w:t>
            </w:r>
          </w:p>
        </w:tc>
        <w:tc>
          <w:tcPr>
            <w:tcW w:type="dxa" w:w="2200"/>
            <w:tcBorders>
              <w:top w:val="none" w:color="ffffff" w:sz="0"/>
              <w:left w:val="none" w:color="ffffff" w:sz="0"/>
              <w:bottom w:val="single" w:color="eeeeee" w:sz="1"/>
              <w:right w:val="none" w:color="ffffff" w:sz="0"/>
            </w:tcBorders>
            <w:tcMar>
              <w:top w:type="dxa" w:w="80"/>
              <w:left w:type="dxa" w:w="120"/>
              <w:bottom w:type="dxa" w:w="80"/>
              <w:right w:type="dxa" w:w="120"/>
            </w:tcMar>
          </w:tcPr>
          <w:p>
            <w:r>
              <w:rPr>
                <w:rFonts w:ascii="Georgia" w:cs="Georgia" w:eastAsia="Georgia" w:hAnsi="Georgia"/>
                <w:color w:val="242424"/>
                <w:sz w:val="20"/>
                <w:szCs w:val="20"/>
              </w:rPr>
              <w:t xml:space="preserve">Fraunces</w:t>
            </w:r>
          </w:p>
        </w:tc>
        <w:tc>
          <w:tcPr>
            <w:tcW w:type="dxa" w:w="1800"/>
            <w:tcBorders>
              <w:top w:val="none" w:color="ffffff" w:sz="0"/>
              <w:left w:val="none" w:color="ffffff" w:sz="0"/>
              <w:bottom w:val="single" w:color="eeeeee" w:sz="1"/>
              <w:right w:val="none" w:color="ffffff" w:sz="0"/>
            </w:tcBorders>
            <w:tcMar>
              <w:top w:type="dxa" w:w="80"/>
              <w:left w:type="dxa" w:w="120"/>
              <w:bottom w:type="dxa" w:w="80"/>
              <w:right w:type="dxa" w:w="120"/>
            </w:tcMar>
          </w:tcPr>
          <w:p>
            <w:r>
              <w:rPr>
                <w:rFonts w:ascii="Courier New" w:cs="Courier New" w:eastAsia="Courier New" w:hAnsi="Courier New"/>
                <w:color w:val="5b5b5b"/>
                <w:sz w:val="18"/>
                <w:szCs w:val="18"/>
              </w:rPr>
              <w:t xml:space="preserve">400 · 48px</w:t>
            </w:r>
          </w:p>
        </w:tc>
        <w:tc>
          <w:tcPr>
            <w:tcW w:type="dxa" w:w="3360"/>
            <w:tcBorders>
              <w:top w:val="none" w:color="ffffff" w:sz="0"/>
              <w:left w:val="none" w:color="ffffff" w:sz="0"/>
              <w:bottom w:val="single" w:color="eeeeee" w:sz="1"/>
              <w:right w:val="none" w:color="ffffff" w:sz="0"/>
            </w:tcBorders>
            <w:tcMar>
              <w:top w:type="dxa" w:w="80"/>
              <w:left w:type="dxa" w:w="120"/>
              <w:bottom w:type="dxa" w:w="80"/>
              <w:right w:type="dxa" w:w="0"/>
            </w:tcMar>
          </w:tcPr>
          <w:p>
            <w:r>
              <w:rPr>
                <w:rFonts w:ascii="Calibri" w:cs="Calibri" w:eastAsia="Calibri" w:hAnsi="Calibri"/>
                <w:color w:val="5b5b5b"/>
                <w:sz w:val="18"/>
                <w:szCs w:val="18"/>
              </w:rPr>
              <w:t xml:space="preserve">Hero headlines, post graphics, large statements</w:t>
            </w:r>
          </w:p>
        </w:tc>
      </w:tr>
      <w:tr>
        <w:tc>
          <w:tcPr>
            <w:tcW w:type="dxa" w:w="2000"/>
            <w:tcBorders>
              <w:top w:val="none" w:color="ffffff" w:sz="0"/>
              <w:left w:val="none" w:color="ffffff" w:sz="0"/>
              <w:bottom w:val="single" w:color="eeeeee" w:sz="1"/>
              <w:right w:val="none" w:color="ffffff" w:sz="0"/>
            </w:tcBorders>
            <w:tcMar>
              <w:top w:type="dxa" w:w="80"/>
              <w:left w:type="dxa" w:w="0"/>
              <w:bottom w:type="dxa" w:w="80"/>
              <w:right w:type="dxa" w:w="120"/>
            </w:tcMar>
          </w:tcPr>
          <w:p>
            <w:r>
              <w:rPr>
                <w:rFonts w:ascii="Calibri" w:cs="Calibri" w:eastAsia="Calibri" w:hAnsi="Calibri"/>
                <w:b/>
                <w:bCs/>
                <w:color w:val="242424"/>
                <w:sz w:val="20"/>
                <w:szCs w:val="20"/>
              </w:rPr>
              <w:t xml:space="preserve">Heading</w:t>
            </w:r>
          </w:p>
        </w:tc>
        <w:tc>
          <w:tcPr>
            <w:tcW w:type="dxa" w:w="2200"/>
            <w:tcBorders>
              <w:top w:val="none" w:color="ffffff" w:sz="0"/>
              <w:left w:val="none" w:color="ffffff" w:sz="0"/>
              <w:bottom w:val="single" w:color="eeeeee" w:sz="1"/>
              <w:right w:val="none" w:color="ffffff" w:sz="0"/>
            </w:tcBorders>
            <w:tcMar>
              <w:top w:type="dxa" w:w="80"/>
              <w:left w:type="dxa" w:w="120"/>
              <w:bottom w:type="dxa" w:w="80"/>
              <w:right w:type="dxa" w:w="120"/>
            </w:tcMar>
          </w:tcPr>
          <w:p>
            <w:r>
              <w:rPr>
                <w:rFonts w:ascii="Georgia" w:cs="Georgia" w:eastAsia="Georgia" w:hAnsi="Georgia"/>
                <w:color w:val="242424"/>
                <w:sz w:val="20"/>
                <w:szCs w:val="20"/>
              </w:rPr>
              <w:t xml:space="preserve">Fraunces</w:t>
            </w:r>
          </w:p>
        </w:tc>
        <w:tc>
          <w:tcPr>
            <w:tcW w:type="dxa" w:w="1800"/>
            <w:tcBorders>
              <w:top w:val="none" w:color="ffffff" w:sz="0"/>
              <w:left w:val="none" w:color="ffffff" w:sz="0"/>
              <w:bottom w:val="single" w:color="eeeeee" w:sz="1"/>
              <w:right w:val="none" w:color="ffffff" w:sz="0"/>
            </w:tcBorders>
            <w:tcMar>
              <w:top w:type="dxa" w:w="80"/>
              <w:left w:type="dxa" w:w="120"/>
              <w:bottom w:type="dxa" w:w="80"/>
              <w:right w:type="dxa" w:w="120"/>
            </w:tcMar>
          </w:tcPr>
          <w:p>
            <w:r>
              <w:rPr>
                <w:rFonts w:ascii="Courier New" w:cs="Courier New" w:eastAsia="Courier New" w:hAnsi="Courier New"/>
                <w:color w:val="5b5b5b"/>
                <w:sz w:val="18"/>
                <w:szCs w:val="18"/>
              </w:rPr>
              <w:t xml:space="preserve">400 · 28px</w:t>
            </w:r>
          </w:p>
        </w:tc>
        <w:tc>
          <w:tcPr>
            <w:tcW w:type="dxa" w:w="3360"/>
            <w:tcBorders>
              <w:top w:val="none" w:color="ffffff" w:sz="0"/>
              <w:left w:val="none" w:color="ffffff" w:sz="0"/>
              <w:bottom w:val="single" w:color="eeeeee" w:sz="1"/>
              <w:right w:val="none" w:color="ffffff" w:sz="0"/>
            </w:tcBorders>
            <w:tcMar>
              <w:top w:type="dxa" w:w="80"/>
              <w:left w:type="dxa" w:w="120"/>
              <w:bottom w:type="dxa" w:w="80"/>
              <w:right w:type="dxa" w:w="0"/>
            </w:tcMar>
          </w:tcPr>
          <w:p>
            <w:r>
              <w:rPr>
                <w:rFonts w:ascii="Calibri" w:cs="Calibri" w:eastAsia="Calibri" w:hAnsi="Calibri"/>
                <w:color w:val="5b5b5b"/>
                <w:sz w:val="18"/>
                <w:szCs w:val="18"/>
              </w:rPr>
              <w:t xml:space="preserve">Section headers, card titles, carousel headlines</w:t>
            </w:r>
          </w:p>
        </w:tc>
      </w:tr>
      <w:tr>
        <w:tc>
          <w:tcPr>
            <w:tcW w:type="dxa" w:w="2000"/>
            <w:tcBorders>
              <w:top w:val="none" w:color="ffffff" w:sz="0"/>
              <w:left w:val="none" w:color="ffffff" w:sz="0"/>
              <w:bottom w:val="single" w:color="eeeeee" w:sz="1"/>
              <w:right w:val="none" w:color="ffffff" w:sz="0"/>
            </w:tcBorders>
            <w:tcMar>
              <w:top w:type="dxa" w:w="80"/>
              <w:left w:type="dxa" w:w="0"/>
              <w:bottom w:type="dxa" w:w="80"/>
              <w:right w:type="dxa" w:w="120"/>
            </w:tcMar>
          </w:tcPr>
          <w:p>
            <w:r>
              <w:rPr>
                <w:rFonts w:ascii="Calibri" w:cs="Calibri" w:eastAsia="Calibri" w:hAnsi="Calibri"/>
                <w:b/>
                <w:bCs/>
                <w:color w:val="242424"/>
                <w:sz w:val="20"/>
                <w:szCs w:val="20"/>
              </w:rPr>
              <w:t xml:space="preserve">Body</w:t>
            </w:r>
          </w:p>
        </w:tc>
        <w:tc>
          <w:tcPr>
            <w:tcW w:type="dxa" w:w="2200"/>
            <w:tcBorders>
              <w:top w:val="none" w:color="ffffff" w:sz="0"/>
              <w:left w:val="none" w:color="ffffff" w:sz="0"/>
              <w:bottom w:val="single" w:color="eeeeee" w:sz="1"/>
              <w:right w:val="none" w:color="ffffff" w:sz="0"/>
            </w:tcBorders>
            <w:tcMar>
              <w:top w:type="dxa" w:w="80"/>
              <w:left w:type="dxa" w:w="120"/>
              <w:bottom w:type="dxa" w:w="80"/>
              <w:right w:type="dxa" w:w="120"/>
            </w:tcMar>
          </w:tcPr>
          <w:p>
            <w:r>
              <w:rPr>
                <w:rFonts w:ascii="Georgia" w:cs="Georgia" w:eastAsia="Georgia" w:hAnsi="Georgia"/>
                <w:color w:val="242424"/>
                <w:sz w:val="20"/>
                <w:szCs w:val="20"/>
              </w:rPr>
              <w:t xml:space="preserve">Epilogue</w:t>
            </w:r>
          </w:p>
        </w:tc>
        <w:tc>
          <w:tcPr>
            <w:tcW w:type="dxa" w:w="1800"/>
            <w:tcBorders>
              <w:top w:val="none" w:color="ffffff" w:sz="0"/>
              <w:left w:val="none" w:color="ffffff" w:sz="0"/>
              <w:bottom w:val="single" w:color="eeeeee" w:sz="1"/>
              <w:right w:val="none" w:color="ffffff" w:sz="0"/>
            </w:tcBorders>
            <w:tcMar>
              <w:top w:type="dxa" w:w="80"/>
              <w:left w:type="dxa" w:w="120"/>
              <w:bottom w:type="dxa" w:w="80"/>
              <w:right w:type="dxa" w:w="120"/>
            </w:tcMar>
          </w:tcPr>
          <w:p>
            <w:r>
              <w:rPr>
                <w:rFonts w:ascii="Courier New" w:cs="Courier New" w:eastAsia="Courier New" w:hAnsi="Courier New"/>
                <w:color w:val="5b5b5b"/>
                <w:sz w:val="18"/>
                <w:szCs w:val="18"/>
              </w:rPr>
              <w:t xml:space="preserve">300 · 15px</w:t>
            </w:r>
          </w:p>
        </w:tc>
        <w:tc>
          <w:tcPr>
            <w:tcW w:type="dxa" w:w="3360"/>
            <w:tcBorders>
              <w:top w:val="none" w:color="ffffff" w:sz="0"/>
              <w:left w:val="none" w:color="ffffff" w:sz="0"/>
              <w:bottom w:val="single" w:color="eeeeee" w:sz="1"/>
              <w:right w:val="none" w:color="ffffff" w:sz="0"/>
            </w:tcBorders>
            <w:tcMar>
              <w:top w:type="dxa" w:w="80"/>
              <w:left w:type="dxa" w:w="120"/>
              <w:bottom w:type="dxa" w:w="80"/>
              <w:right w:type="dxa" w:w="0"/>
            </w:tcMar>
          </w:tcPr>
          <w:p>
            <w:r>
              <w:rPr>
                <w:rFonts w:ascii="Calibri" w:cs="Calibri" w:eastAsia="Calibri" w:hAnsi="Calibri"/>
                <w:color w:val="5b5b5b"/>
                <w:sz w:val="18"/>
                <w:szCs w:val="18"/>
              </w:rPr>
              <w:t xml:space="preserve">All paragraph text, descriptions, post copy</w:t>
            </w:r>
          </w:p>
        </w:tc>
      </w:tr>
      <w:tr>
        <w:tc>
          <w:tcPr>
            <w:tcW w:type="dxa" w:w="2000"/>
            <w:tcBorders>
              <w:top w:val="none" w:color="ffffff" w:sz="0"/>
              <w:left w:val="none" w:color="ffffff" w:sz="0"/>
              <w:bottom w:val="single" w:color="eeeeee" w:sz="1"/>
              <w:right w:val="none" w:color="ffffff" w:sz="0"/>
            </w:tcBorders>
            <w:tcMar>
              <w:top w:type="dxa" w:w="80"/>
              <w:left w:type="dxa" w:w="0"/>
              <w:bottom w:type="dxa" w:w="80"/>
              <w:right w:type="dxa" w:w="120"/>
            </w:tcMar>
          </w:tcPr>
          <w:p>
            <w:r>
              <w:rPr>
                <w:rFonts w:ascii="Calibri" w:cs="Calibri" w:eastAsia="Calibri" w:hAnsi="Calibri"/>
                <w:b/>
                <w:bCs/>
                <w:color w:val="242424"/>
                <w:sz w:val="20"/>
                <w:szCs w:val="20"/>
              </w:rPr>
              <w:t xml:space="preserve">Support</w:t>
            </w:r>
          </w:p>
        </w:tc>
        <w:tc>
          <w:tcPr>
            <w:tcW w:type="dxa" w:w="2200"/>
            <w:tcBorders>
              <w:top w:val="none" w:color="ffffff" w:sz="0"/>
              <w:left w:val="none" w:color="ffffff" w:sz="0"/>
              <w:bottom w:val="single" w:color="eeeeee" w:sz="1"/>
              <w:right w:val="none" w:color="ffffff" w:sz="0"/>
            </w:tcBorders>
            <w:tcMar>
              <w:top w:type="dxa" w:w="80"/>
              <w:left w:type="dxa" w:w="120"/>
              <w:bottom w:type="dxa" w:w="80"/>
              <w:right w:type="dxa" w:w="120"/>
            </w:tcMar>
          </w:tcPr>
          <w:p>
            <w:r>
              <w:rPr>
                <w:rFonts w:ascii="Georgia" w:cs="Georgia" w:eastAsia="Georgia" w:hAnsi="Georgia"/>
                <w:color w:val="242424"/>
                <w:sz w:val="20"/>
                <w:szCs w:val="20"/>
              </w:rPr>
              <w:t xml:space="preserve">Epilogue</w:t>
            </w:r>
          </w:p>
        </w:tc>
        <w:tc>
          <w:tcPr>
            <w:tcW w:type="dxa" w:w="1800"/>
            <w:tcBorders>
              <w:top w:val="none" w:color="ffffff" w:sz="0"/>
              <w:left w:val="none" w:color="ffffff" w:sz="0"/>
              <w:bottom w:val="single" w:color="eeeeee" w:sz="1"/>
              <w:right w:val="none" w:color="ffffff" w:sz="0"/>
            </w:tcBorders>
            <w:tcMar>
              <w:top w:type="dxa" w:w="80"/>
              <w:left w:type="dxa" w:w="120"/>
              <w:bottom w:type="dxa" w:w="80"/>
              <w:right w:type="dxa" w:w="120"/>
            </w:tcMar>
          </w:tcPr>
          <w:p>
            <w:r>
              <w:rPr>
                <w:rFonts w:ascii="Courier New" w:cs="Courier New" w:eastAsia="Courier New" w:hAnsi="Courier New"/>
                <w:color w:val="5b5b5b"/>
                <w:sz w:val="18"/>
                <w:szCs w:val="18"/>
              </w:rPr>
              <w:t xml:space="preserve">400 · 13px</w:t>
            </w:r>
          </w:p>
        </w:tc>
        <w:tc>
          <w:tcPr>
            <w:tcW w:type="dxa" w:w="3360"/>
            <w:tcBorders>
              <w:top w:val="none" w:color="ffffff" w:sz="0"/>
              <w:left w:val="none" w:color="ffffff" w:sz="0"/>
              <w:bottom w:val="single" w:color="eeeeee" w:sz="1"/>
              <w:right w:val="none" w:color="ffffff" w:sz="0"/>
            </w:tcBorders>
            <w:tcMar>
              <w:top w:type="dxa" w:w="80"/>
              <w:left w:type="dxa" w:w="120"/>
              <w:bottom w:type="dxa" w:w="80"/>
              <w:right w:type="dxa" w:w="0"/>
            </w:tcMar>
          </w:tcPr>
          <w:p>
            <w:r>
              <w:rPr>
                <w:rFonts w:ascii="Calibri" w:cs="Calibri" w:eastAsia="Calibri" w:hAnsi="Calibri"/>
                <w:color w:val="5b5b5b"/>
                <w:sz w:val="18"/>
                <w:szCs w:val="18"/>
              </w:rPr>
              <w:t xml:space="preserve">Subtitles, bylines, secondary information</w:t>
            </w:r>
          </w:p>
        </w:tc>
      </w:tr>
      <w:tr>
        <w:tc>
          <w:tcPr>
            <w:tcW w:type="dxa" w:w="2000"/>
            <w:tcBorders>
              <w:top w:val="none" w:color="ffffff" w:sz="0"/>
              <w:left w:val="none" w:color="ffffff" w:sz="0"/>
              <w:bottom w:val="single" w:color="eeeeee" w:sz="1"/>
              <w:right w:val="none" w:color="ffffff" w:sz="0"/>
            </w:tcBorders>
            <w:tcMar>
              <w:top w:type="dxa" w:w="80"/>
              <w:left w:type="dxa" w:w="0"/>
              <w:bottom w:type="dxa" w:w="80"/>
              <w:right w:type="dxa" w:w="120"/>
            </w:tcMar>
          </w:tcPr>
          <w:p>
            <w:r>
              <w:rPr>
                <w:rFonts w:ascii="Calibri" w:cs="Calibri" w:eastAsia="Calibri" w:hAnsi="Calibri"/>
                <w:b/>
                <w:bCs/>
                <w:color w:val="242424"/>
                <w:sz w:val="20"/>
                <w:szCs w:val="20"/>
              </w:rPr>
              <w:t xml:space="preserve">Label</w:t>
            </w:r>
          </w:p>
        </w:tc>
        <w:tc>
          <w:tcPr>
            <w:tcW w:type="dxa" w:w="2200"/>
            <w:tcBorders>
              <w:top w:val="none" w:color="ffffff" w:sz="0"/>
              <w:left w:val="none" w:color="ffffff" w:sz="0"/>
              <w:bottom w:val="single" w:color="eeeeee" w:sz="1"/>
              <w:right w:val="none" w:color="ffffff" w:sz="0"/>
            </w:tcBorders>
            <w:tcMar>
              <w:top w:type="dxa" w:w="80"/>
              <w:left w:type="dxa" w:w="120"/>
              <w:bottom w:type="dxa" w:w="80"/>
              <w:right w:type="dxa" w:w="120"/>
            </w:tcMar>
          </w:tcPr>
          <w:p>
            <w:r>
              <w:rPr>
                <w:rFonts w:ascii="Georgia" w:cs="Georgia" w:eastAsia="Georgia" w:hAnsi="Georgia"/>
                <w:color w:val="242424"/>
                <w:sz w:val="20"/>
                <w:szCs w:val="20"/>
              </w:rPr>
              <w:t xml:space="preserve">Epilogue</w:t>
            </w:r>
          </w:p>
        </w:tc>
        <w:tc>
          <w:tcPr>
            <w:tcW w:type="dxa" w:w="1800"/>
            <w:tcBorders>
              <w:top w:val="none" w:color="ffffff" w:sz="0"/>
              <w:left w:val="none" w:color="ffffff" w:sz="0"/>
              <w:bottom w:val="single" w:color="eeeeee" w:sz="1"/>
              <w:right w:val="none" w:color="ffffff" w:sz="0"/>
            </w:tcBorders>
            <w:tcMar>
              <w:top w:type="dxa" w:w="80"/>
              <w:left w:type="dxa" w:w="120"/>
              <w:bottom w:type="dxa" w:w="80"/>
              <w:right w:type="dxa" w:w="120"/>
            </w:tcMar>
          </w:tcPr>
          <w:p>
            <w:r>
              <w:rPr>
                <w:rFonts w:ascii="Courier New" w:cs="Courier New" w:eastAsia="Courier New" w:hAnsi="Courier New"/>
                <w:color w:val="5b5b5b"/>
                <w:sz w:val="18"/>
                <w:szCs w:val="18"/>
              </w:rPr>
              <w:t xml:space="preserve">300 · 11px</w:t>
            </w:r>
          </w:p>
        </w:tc>
        <w:tc>
          <w:tcPr>
            <w:tcW w:type="dxa" w:w="3360"/>
            <w:tcBorders>
              <w:top w:val="none" w:color="ffffff" w:sz="0"/>
              <w:left w:val="none" w:color="ffffff" w:sz="0"/>
              <w:bottom w:val="single" w:color="eeeeee" w:sz="1"/>
              <w:right w:val="none" w:color="ffffff" w:sz="0"/>
            </w:tcBorders>
            <w:tcMar>
              <w:top w:type="dxa" w:w="80"/>
              <w:left w:type="dxa" w:w="120"/>
              <w:bottom w:type="dxa" w:w="80"/>
              <w:right w:type="dxa" w:w="0"/>
            </w:tcMar>
          </w:tcPr>
          <w:p>
            <w:r>
              <w:rPr>
                <w:rFonts w:ascii="Calibri" w:cs="Calibri" w:eastAsia="Calibri" w:hAnsi="Calibri"/>
                <w:color w:val="5b5b5b"/>
                <w:sz w:val="18"/>
                <w:szCs w:val="18"/>
              </w:rPr>
              <w:t xml:space="preserve">All caps, tracked +0.12–0.2em. Tags, captions, eyebrows</w:t>
            </w:r>
          </w:p>
        </w:tc>
      </w:tr>
    </w:tbl>
    <w:p>
      <w:pPr>
        <w:spacing w:before="120" w:after="0"/>
      </w:pPr>
    </w:p>
    <w:p>
      <w:pPr>
        <w:pStyle w:val="Heading2"/>
        <w:spacing w:before="320" w:after="120"/>
      </w:pPr>
      <w:r>
        <w:rPr>
          <w:rFonts w:ascii="Georgia" w:cs="Georgia" w:eastAsia="Georgia" w:hAnsi="Georgia"/>
          <w:b w:val="false"/>
          <w:bCs w:val="false"/>
          <w:color w:val="242424"/>
          <w:sz w:val="26"/>
          <w:szCs w:val="26"/>
        </w:rPr>
        <w:t xml:space="preserve">Typography Rules</w:t>
      </w:r>
    </w:p>
    <w:p>
      <w:pPr>
        <w:pStyle w:val="ListParagraph"/>
        <w:numPr>
          <w:ilvl w:val="0"/>
          <w:numId w:val="2"/>
        </w:numPr>
        <w:spacing w:before="60" w:after="60"/>
      </w:pPr>
      <w:r>
        <w:rPr>
          <w:rFonts w:ascii="Calibri" w:cs="Calibri" w:eastAsia="Calibri" w:hAnsi="Calibri"/>
          <w:color w:val="5b5b5b"/>
          <w:sz w:val="22"/>
          <w:szCs w:val="22"/>
        </w:rPr>
        <w:t xml:space="preserve">Fraunces is always weight 400. Never bold. No exceptions.</w:t>
      </w:r>
    </w:p>
    <w:p>
      <w:pPr>
        <w:pStyle w:val="ListParagraph"/>
        <w:numPr>
          <w:ilvl w:val="0"/>
          <w:numId w:val="2"/>
        </w:numPr>
        <w:spacing w:before="60" w:after="60"/>
      </w:pPr>
      <w:r>
        <w:rPr>
          <w:rFonts w:ascii="Calibri" w:cs="Calibri" w:eastAsia="Calibri" w:hAnsi="Calibri"/>
          <w:color w:val="5b5b5b"/>
          <w:sz w:val="22"/>
          <w:szCs w:val="22"/>
        </w:rPr>
        <w:t xml:space="preserve">Epilogue body copy is always weight 300. Supporting text at 400.</w:t>
      </w:r>
    </w:p>
    <w:p>
      <w:pPr>
        <w:pStyle w:val="ListParagraph"/>
        <w:numPr>
          <w:ilvl w:val="0"/>
          <w:numId w:val="2"/>
        </w:numPr>
        <w:spacing w:before="60" w:after="60"/>
      </w:pPr>
      <w:r>
        <w:rPr>
          <w:rFonts w:ascii="Calibri" w:cs="Calibri" w:eastAsia="Calibri" w:hAnsi="Calibri"/>
          <w:color w:val="5b5b5b"/>
          <w:sz w:val="22"/>
          <w:szCs w:val="22"/>
        </w:rPr>
        <w:t xml:space="preserve">Labels are always all caps with tracked letter-spacing of +0.12–0.2em.</w:t>
      </w:r>
    </w:p>
    <w:p>
      <w:pPr>
        <w:pStyle w:val="ListParagraph"/>
        <w:numPr>
          <w:ilvl w:val="0"/>
          <w:numId w:val="2"/>
        </w:numPr>
        <w:spacing w:before="60" w:after="60"/>
      </w:pPr>
      <w:r>
        <w:rPr>
          <w:rFonts w:ascii="Calibri" w:cs="Calibri" w:eastAsia="Calibri" w:hAnsi="Calibri"/>
          <w:color w:val="5b5b5b"/>
          <w:sz w:val="22"/>
          <w:szCs w:val="22"/>
        </w:rPr>
        <w:t xml:space="preserve">No italics in UI or web contexts. Italics reserved for editorial use only.</w:t>
      </w:r>
    </w:p>
    <w:p>
      <w:pPr>
        <w:pStyle w:val="ListParagraph"/>
        <w:numPr>
          <w:ilvl w:val="0"/>
          <w:numId w:val="2"/>
        </w:numPr>
        <w:spacing w:before="60" w:after="60"/>
      </w:pPr>
      <w:r>
        <w:rPr>
          <w:rFonts w:ascii="Calibri" w:cs="Calibri" w:eastAsia="Calibri" w:hAnsi="Calibri"/>
          <w:color w:val="5b5b5b"/>
          <w:sz w:val="22"/>
          <w:szCs w:val="22"/>
        </w:rPr>
        <w:t xml:space="preserve">Google Fonts URLs: Fraunces — https://fonts.google.com/specimen/Fraunces | Epilogue — https://fonts.google.com/specimen/Epilogue</w:t>
      </w:r>
    </w:p>
    <w:p>
      <w:pPr>
        <w:pBdr>
          <w:bottom w:val="single" w:color="cccccc" w:sz="2" w:space="1"/>
        </w:pBdr>
        <w:spacing w:before="200" w:after="200"/>
      </w:pPr>
    </w:p>
    <w:p>
      <w:pPr>
        <w:pStyle w:val="Heading1"/>
        <w:pBdr>
          <w:bottom w:val="single" w:color="242424" w:sz="4" w:space="8"/>
        </w:pBdr>
        <w:spacing w:before="480" w:after="160"/>
      </w:pPr>
      <w:r>
        <w:rPr>
          <w:rFonts w:ascii="Georgia" w:cs="Georgia" w:eastAsia="Georgia" w:hAnsi="Georgia"/>
          <w:b w:val="false"/>
          <w:bCs w:val="false"/>
          <w:color w:val="242424"/>
          <w:sz w:val="36"/>
          <w:szCs w:val="36"/>
        </w:rPr>
        <w:t xml:space="preserve">05   Style Rules</w:t>
      </w:r>
    </w:p>
    <w:p>
      <w:pPr>
        <w:pStyle w:val="Heading2"/>
        <w:spacing w:before="320" w:after="120"/>
      </w:pPr>
      <w:r>
        <w:rPr>
          <w:rFonts w:ascii="Georgia" w:cs="Georgia" w:eastAsia="Georgia" w:hAnsi="Georgia"/>
          <w:b w:val="false"/>
          <w:bCs w:val="false"/>
          <w:color w:val="242424"/>
          <w:sz w:val="26"/>
          <w:szCs w:val="26"/>
        </w:rPr>
        <w:t xml:space="preserve">Spacing</w:t>
      </w:r>
    </w:p>
    <w:p>
      <w:pPr>
        <w:pStyle w:val="ListParagraph"/>
        <w:numPr>
          <w:ilvl w:val="0"/>
          <w:numId w:val="2"/>
        </w:numPr>
        <w:spacing w:before="60" w:after="60"/>
      </w:pPr>
      <w:r>
        <w:rPr>
          <w:rFonts w:ascii="Calibri" w:cs="Calibri" w:eastAsia="Calibri" w:hAnsi="Calibri"/>
          <w:color w:val="5b5b5b"/>
          <w:sz w:val="22"/>
          <w:szCs w:val="22"/>
        </w:rPr>
        <w:t xml:space="preserve">Base unit: 8px. All spacing in multiples — 8, 16, 24, 32, 48, 64, 80.</w:t>
      </w:r>
    </w:p>
    <w:p>
      <w:pPr>
        <w:pStyle w:val="ListParagraph"/>
        <w:numPr>
          <w:ilvl w:val="0"/>
          <w:numId w:val="2"/>
        </w:numPr>
        <w:spacing w:before="60" w:after="60"/>
      </w:pPr>
      <w:r>
        <w:rPr>
          <w:rFonts w:ascii="Calibri" w:cs="Calibri" w:eastAsia="Calibri" w:hAnsi="Calibri"/>
          <w:color w:val="5b5b5b"/>
          <w:sz w:val="22"/>
          <w:szCs w:val="22"/>
        </w:rPr>
        <w:t xml:space="preserve">Generous white space is a brand signal, not an accident. Never crowd elements.</w:t>
      </w:r>
    </w:p>
    <w:p>
      <w:pPr>
        <w:pStyle w:val="ListParagraph"/>
        <w:numPr>
          <w:ilvl w:val="0"/>
          <w:numId w:val="2"/>
        </w:numPr>
        <w:spacing w:before="60" w:after="60"/>
      </w:pPr>
      <w:r>
        <w:rPr>
          <w:rFonts w:ascii="Calibri" w:cs="Calibri" w:eastAsia="Calibri" w:hAnsi="Calibri"/>
          <w:color w:val="5b5b5b"/>
          <w:sz w:val="22"/>
          <w:szCs w:val="22"/>
        </w:rPr>
        <w:t xml:space="preserve">Minimum padding inside any card or container: 32px.</w:t>
      </w:r>
    </w:p>
    <w:p>
      <w:pPr>
        <w:spacing w:before="120" w:after="0"/>
      </w:pPr>
    </w:p>
    <w:p>
      <w:pPr>
        <w:pStyle w:val="Heading2"/>
        <w:spacing w:before="320" w:after="120"/>
      </w:pPr>
      <w:r>
        <w:rPr>
          <w:rFonts w:ascii="Georgia" w:cs="Georgia" w:eastAsia="Georgia" w:hAnsi="Georgia"/>
          <w:b w:val="false"/>
          <w:bCs w:val="false"/>
          <w:color w:val="242424"/>
          <w:sz w:val="26"/>
          <w:szCs w:val="26"/>
        </w:rPr>
        <w:t xml:space="preserve">Lines &amp; Borders</w:t>
      </w:r>
    </w:p>
    <w:p>
      <w:pPr>
        <w:pStyle w:val="ListParagraph"/>
        <w:numPr>
          <w:ilvl w:val="0"/>
          <w:numId w:val="2"/>
        </w:numPr>
        <w:spacing w:before="60" w:after="60"/>
      </w:pPr>
      <w:r>
        <w:rPr>
          <w:rFonts w:ascii="Calibri" w:cs="Calibri" w:eastAsia="Calibri" w:hAnsi="Calibri"/>
          <w:color w:val="5b5b5b"/>
          <w:sz w:val="22"/>
          <w:szCs w:val="22"/>
        </w:rPr>
        <w:t xml:space="preserve">Dividers at 1px only. Never thicker.</w:t>
      </w:r>
    </w:p>
    <w:p>
      <w:pPr>
        <w:pStyle w:val="ListParagraph"/>
        <w:numPr>
          <w:ilvl w:val="0"/>
          <w:numId w:val="2"/>
        </w:numPr>
        <w:spacing w:before="60" w:after="60"/>
      </w:pPr>
      <w:r>
        <w:rPr>
          <w:rFonts w:ascii="Calibri" w:cs="Calibri" w:eastAsia="Calibri" w:hAnsi="Calibri"/>
          <w:color w:val="5b5b5b"/>
          <w:sz w:val="22"/>
          <w:szCs w:val="22"/>
        </w:rPr>
        <w:t xml:space="preserve">Use opacity (20–40%) on dividers to soften without adding visual weight.</w:t>
      </w:r>
    </w:p>
    <w:p>
      <w:pPr>
        <w:pStyle w:val="ListParagraph"/>
        <w:numPr>
          <w:ilvl w:val="0"/>
          <w:numId w:val="2"/>
        </w:numPr>
        <w:spacing w:before="60" w:after="60"/>
      </w:pPr>
      <w:r>
        <w:rPr>
          <w:rFonts w:ascii="Calibri" w:cs="Calibri" w:eastAsia="Calibri" w:hAnsi="Calibri"/>
          <w:color w:val="5b5b5b"/>
          <w:sz w:val="22"/>
          <w:szCs w:val="22"/>
        </w:rPr>
        <w:t xml:space="preserve">Border radius: zero. Square corners everywhere. No rounded corners.</w:t>
      </w:r>
    </w:p>
    <w:p>
      <w:pPr>
        <w:pStyle w:val="ListParagraph"/>
        <w:numPr>
          <w:ilvl w:val="0"/>
          <w:numId w:val="2"/>
        </w:numPr>
        <w:spacing w:before="60" w:after="60"/>
      </w:pPr>
      <w:r>
        <w:rPr>
          <w:rFonts w:ascii="Calibri" w:cs="Calibri" w:eastAsia="Calibri" w:hAnsi="Calibri"/>
          <w:color w:val="5b5b5b"/>
          <w:sz w:val="22"/>
          <w:szCs w:val="22"/>
        </w:rPr>
        <w:t xml:space="preserve">The brand is thin-line. No thick strokes, no heavy outlines.</w:t>
      </w:r>
    </w:p>
    <w:p>
      <w:pPr>
        <w:spacing w:before="120" w:after="0"/>
      </w:pPr>
    </w:p>
    <w:p>
      <w:pPr>
        <w:pStyle w:val="Heading2"/>
        <w:spacing w:before="320" w:after="120"/>
      </w:pPr>
      <w:r>
        <w:rPr>
          <w:rFonts w:ascii="Georgia" w:cs="Georgia" w:eastAsia="Georgia" w:hAnsi="Georgia"/>
          <w:b w:val="false"/>
          <w:bCs w:val="false"/>
          <w:color w:val="242424"/>
          <w:sz w:val="26"/>
          <w:szCs w:val="26"/>
        </w:rPr>
        <w:t xml:space="preserve">Iconography</w:t>
      </w:r>
    </w:p>
    <w:p>
      <w:pPr>
        <w:pStyle w:val="ListParagraph"/>
        <w:numPr>
          <w:ilvl w:val="0"/>
          <w:numId w:val="2"/>
        </w:numPr>
        <w:spacing w:before="60" w:after="60"/>
      </w:pPr>
      <w:r>
        <w:rPr>
          <w:rFonts w:ascii="Calibri" w:cs="Calibri" w:eastAsia="Calibri" w:hAnsi="Calibri"/>
          <w:color w:val="5b5b5b"/>
          <w:sz w:val="22"/>
          <w:szCs w:val="22"/>
        </w:rPr>
        <w:t xml:space="preserve">Stroke weight: 1px for icons, 0.9–1.25px for illustrations.</w:t>
      </w:r>
    </w:p>
    <w:p>
      <w:pPr>
        <w:pStyle w:val="ListParagraph"/>
        <w:numPr>
          <w:ilvl w:val="0"/>
          <w:numId w:val="2"/>
        </w:numPr>
        <w:spacing w:before="60" w:after="60"/>
      </w:pPr>
      <w:r>
        <w:rPr>
          <w:rFonts w:ascii="Calibri" w:cs="Calibri" w:eastAsia="Calibri" w:hAnsi="Calibri"/>
          <w:color w:val="5b5b5b"/>
          <w:sz w:val="22"/>
          <w:szCs w:val="22"/>
        </w:rPr>
        <w:t xml:space="preserve">Line cap: round on open paths, square on structural lines.</w:t>
      </w:r>
    </w:p>
    <w:p>
      <w:pPr>
        <w:pStyle w:val="ListParagraph"/>
        <w:numPr>
          <w:ilvl w:val="0"/>
          <w:numId w:val="2"/>
        </w:numPr>
        <w:spacing w:before="60" w:after="60"/>
      </w:pPr>
      <w:r>
        <w:rPr>
          <w:rFonts w:ascii="Calibri" w:cs="Calibri" w:eastAsia="Calibri" w:hAnsi="Calibri"/>
          <w:color w:val="5b5b5b"/>
          <w:sz w:val="22"/>
          <w:szCs w:val="22"/>
        </w:rPr>
        <w:t xml:space="preserve">Fill: nodes only (small filled circles). No filled shapes in icons.</w:t>
      </w:r>
    </w:p>
    <w:p>
      <w:pPr>
        <w:pStyle w:val="ListParagraph"/>
        <w:numPr>
          <w:ilvl w:val="0"/>
          <w:numId w:val="2"/>
        </w:numPr>
        <w:spacing w:before="60" w:after="60"/>
      </w:pPr>
      <w:r>
        <w:rPr>
          <w:rFonts w:ascii="Calibri" w:cs="Calibri" w:eastAsia="Calibri" w:hAnsi="Calibri"/>
          <w:color w:val="5b5b5b"/>
          <w:sz w:val="22"/>
          <w:szCs w:val="22"/>
        </w:rPr>
        <w:t xml:space="preserve">Grid: 24×24px for icons. Always a square viewBox.</w:t>
      </w:r>
    </w:p>
    <w:p>
      <w:pPr>
        <w:pStyle w:val="ListParagraph"/>
        <w:numPr>
          <w:ilvl w:val="0"/>
          <w:numId w:val="2"/>
        </w:numPr>
        <w:spacing w:before="60" w:after="60"/>
      </w:pPr>
      <w:r>
        <w:rPr>
          <w:rFonts w:ascii="Calibri" w:cs="Calibri" w:eastAsia="Calibri" w:hAnsi="Calibri"/>
          <w:color w:val="5b5b5b"/>
          <w:sz w:val="22"/>
          <w:szCs w:val="22"/>
        </w:rPr>
        <w:t xml:space="preserve">Color: #242424 on light, #ede2c7 on dark. Opacity for secondary elements.</w:t>
      </w:r>
    </w:p>
    <w:p>
      <w:pPr>
        <w:spacing w:before="120" w:after="0"/>
      </w:pPr>
    </w:p>
    <w:p>
      <w:pPr>
        <w:pStyle w:val="Heading2"/>
        <w:spacing w:before="320" w:after="120"/>
      </w:pPr>
      <w:r>
        <w:rPr>
          <w:rFonts w:ascii="Georgia" w:cs="Georgia" w:eastAsia="Georgia" w:hAnsi="Georgia"/>
          <w:b w:val="false"/>
          <w:bCs w:val="false"/>
          <w:color w:val="242424"/>
          <w:sz w:val="26"/>
          <w:szCs w:val="26"/>
        </w:rPr>
        <w:t xml:space="preserve">Voice</w:t>
      </w:r>
    </w:p>
    <w:p>
      <w:pPr>
        <w:pStyle w:val="ListParagraph"/>
        <w:numPr>
          <w:ilvl w:val="0"/>
          <w:numId w:val="2"/>
        </w:numPr>
        <w:spacing w:before="60" w:after="60"/>
      </w:pPr>
      <w:r>
        <w:rPr>
          <w:rFonts w:ascii="Calibri" w:cs="Calibri" w:eastAsia="Calibri" w:hAnsi="Calibri"/>
          <w:color w:val="5b5b5b"/>
          <w:sz w:val="22"/>
          <w:szCs w:val="22"/>
        </w:rPr>
        <w:t xml:space="preserve">Direct. Diagnostic. Confident without being loud.</w:t>
      </w:r>
    </w:p>
    <w:p>
      <w:pPr>
        <w:pStyle w:val="ListParagraph"/>
        <w:numPr>
          <w:ilvl w:val="0"/>
          <w:numId w:val="2"/>
        </w:numPr>
        <w:spacing w:before="60" w:after="60"/>
      </w:pPr>
      <w:r>
        <w:rPr>
          <w:rFonts w:ascii="Calibri" w:cs="Calibri" w:eastAsia="Calibri" w:hAnsi="Calibri"/>
          <w:color w:val="5b5b5b"/>
          <w:sz w:val="22"/>
          <w:szCs w:val="22"/>
        </w:rPr>
        <w:t xml:space="preserve">Short sentences. No filler. No AI-speak.</w:t>
      </w:r>
    </w:p>
    <w:p>
      <w:pPr>
        <w:pStyle w:val="ListParagraph"/>
        <w:numPr>
          <w:ilvl w:val="0"/>
          <w:numId w:val="2"/>
        </w:numPr>
        <w:spacing w:before="60" w:after="60"/>
      </w:pPr>
      <w:r>
        <w:rPr>
          <w:rFonts w:ascii="Calibri" w:cs="Calibri" w:eastAsia="Calibri" w:hAnsi="Calibri"/>
          <w:color w:val="5b5b5b"/>
          <w:sz w:val="22"/>
          <w:szCs w:val="22"/>
        </w:rPr>
        <w:t xml:space="preserve">Avoid: “delve into”, “in today’s fast-paced world”, “at the end of the day”, “unpack”, “dive deep”.</w:t>
      </w:r>
    </w:p>
    <w:p>
      <w:pPr>
        <w:pStyle w:val="ListParagraph"/>
        <w:numPr>
          <w:ilvl w:val="0"/>
          <w:numId w:val="2"/>
        </w:numPr>
        <w:spacing w:before="60" w:after="60"/>
      </w:pPr>
      <w:r>
        <w:rPr>
          <w:rFonts w:ascii="Calibri" w:cs="Calibri" w:eastAsia="Calibri" w:hAnsi="Calibri"/>
          <w:color w:val="5b5b5b"/>
          <w:sz w:val="22"/>
          <w:szCs w:val="22"/>
        </w:rPr>
        <w:t xml:space="preserve">The brand states, it doesn’t sell. Every word earns its place.</w:t>
      </w:r>
    </w:p>
    <w:p>
      <w:pPr>
        <w:pBdr>
          <w:bottom w:val="single" w:color="cccccc" w:sz="2" w:space="1"/>
        </w:pBdr>
        <w:spacing w:before="200" w:after="200"/>
      </w:pPr>
    </w:p>
    <w:p>
      <w:pPr>
        <w:pStyle w:val="Heading1"/>
        <w:pBdr>
          <w:bottom w:val="single" w:color="242424" w:sz="4" w:space="8"/>
        </w:pBdr>
        <w:spacing w:before="480" w:after="160"/>
      </w:pPr>
      <w:r>
        <w:rPr>
          <w:rFonts w:ascii="Georgia" w:cs="Georgia" w:eastAsia="Georgia" w:hAnsi="Georgia"/>
          <w:b w:val="false"/>
          <w:bCs w:val="false"/>
          <w:color w:val="242424"/>
          <w:sz w:val="36"/>
          <w:szCs w:val="36"/>
        </w:rPr>
        <w:t xml:space="preserve">06   Icon Library (32 Icons)</w:t>
      </w:r>
    </w:p>
    <w:p>
      <w:pPr>
        <w:spacing w:before="80" w:after="80"/>
      </w:pPr>
      <w:r>
        <w:rPr>
          <w:rFonts w:ascii="Calibri" w:cs="Calibri" w:eastAsia="Calibri" w:hAnsi="Calibri"/>
          <w:color w:val="5b5b5b"/>
          <w:sz w:val="22"/>
          <w:szCs w:val="22"/>
        </w:rPr>
        <w:t xml:space="preserve">All icons are SVG, 24×24px viewBox, 1px stroke, brand palette. Available in light (#242424) and dark (#ede2c7) colorways. See the HTML reference file for full visual renders.</w:t>
      </w:r>
    </w:p>
    <w:p>
      <w:pPr>
        <w:spacing w:before="120" w:after="0"/>
      </w:pPr>
    </w:p>
    <w:p>
      <w:pPr>
        <w:spacing w:before="240" w:after="80"/>
      </w:pPr>
      <w:r>
        <w:rPr>
          <w:rFonts w:ascii="Calibri" w:cs="Calibri" w:eastAsia="Calibri" w:hAnsi="Calibri"/>
          <w:b/>
          <w:bCs/>
          <w:caps/>
          <w:color w:val="242424"/>
          <w:spacing w:val="40"/>
          <w:sz w:val="20"/>
          <w:szCs w:val="20"/>
        </w:rPr>
        <w:t xml:space="preserve">Simplicity vs Complexity (8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none" w:color="ffffff" w:sz="0"/>
              <w:left w:val="none" w:color="ffffff" w:sz="0"/>
              <w:bottom w:val="single" w:color="242424" w:sz="2"/>
              <w:right w:val="none" w:color="ffffff" w:sz="0"/>
            </w:tcBorders>
            <w:tcMar>
              <w:top w:type="dxa" w:w="80"/>
              <w:left w:type="dxa" w:w="0"/>
              <w:bottom w:type="dxa" w:w="80"/>
              <w:right w:type="dxa" w:w="120"/>
            </w:tcMar>
          </w:tcPr>
          <w:p>
            <w:r>
              <w:rPr>
                <w:rFonts w:ascii="Calibri" w:cs="Calibri" w:eastAsia="Calibri" w:hAnsi="Calibri"/>
                <w:b/>
                <w:bCs/>
                <w:caps/>
                <w:color w:val="242424"/>
                <w:spacing w:val="20"/>
                <w:sz w:val="18"/>
                <w:szCs w:val="18"/>
              </w:rPr>
              <w:t xml:space="preserve">ICON NAME</w:t>
            </w:r>
          </w:p>
        </w:tc>
        <w:tc>
          <w:tcPr>
            <w:tcW w:type="dxa" w:w="3000"/>
            <w:tcBorders>
              <w:top w:val="none" w:color="ffffff" w:sz="0"/>
              <w:left w:val="none" w:color="ffffff" w:sz="0"/>
              <w:bottom w:val="single" w:color="242424" w:sz="2"/>
              <w:right w:val="none" w:color="ffffff" w:sz="0"/>
            </w:tcBorders>
            <w:tcMar>
              <w:top w:type="dxa" w:w="80"/>
              <w:left w:type="dxa" w:w="120"/>
              <w:bottom w:type="dxa" w:w="80"/>
              <w:right w:type="dxa" w:w="120"/>
            </w:tcMar>
          </w:tcPr>
          <w:p>
            <w:r>
              <w:rPr>
                <w:rFonts w:ascii="Calibri" w:cs="Calibri" w:eastAsia="Calibri" w:hAnsi="Calibri"/>
                <w:b/>
                <w:bCs/>
                <w:caps/>
                <w:color w:val="242424"/>
                <w:spacing w:val="20"/>
                <w:sz w:val="18"/>
                <w:szCs w:val="18"/>
              </w:rPr>
              <w:t xml:space="preserve">TAG</w:t>
            </w:r>
          </w:p>
        </w:tc>
        <w:tc>
          <w:tcPr>
            <w:tcW w:type="dxa" w:w="3360"/>
            <w:tcBorders>
              <w:top w:val="none" w:color="ffffff" w:sz="0"/>
              <w:left w:val="none" w:color="ffffff" w:sz="0"/>
              <w:bottom w:val="single" w:color="242424" w:sz="2"/>
              <w:right w:val="none" w:color="ffffff" w:sz="0"/>
            </w:tcBorders>
            <w:tcMar>
              <w:top w:type="dxa" w:w="80"/>
              <w:left w:type="dxa" w:w="120"/>
              <w:bottom w:type="dxa" w:w="80"/>
              <w:right w:type="dxa" w:w="0"/>
            </w:tcMar>
          </w:tcPr>
          <w:p>
            <w:r>
              <w:rPr>
                <w:rFonts w:ascii="Calibri" w:cs="Calibri" w:eastAsia="Calibri" w:hAnsi="Calibri"/>
                <w:b/>
                <w:bCs/>
                <w:caps/>
                <w:color w:val="242424"/>
                <w:spacing w:val="20"/>
                <w:sz w:val="18"/>
                <w:szCs w:val="18"/>
              </w:rPr>
              <w:t xml:space="preserve">CONCEPT</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Noise</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Complexity State</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Simplicity vs Complexity</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Shift</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Direction / Transform</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Simplicity vs Complexity</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Signal</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Simplicity State</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Simplicity vs Complexity</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Convergence</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Many To One</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Simplicity vs Complexity</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Baseline</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Ground Zero</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Simplicity vs Complexity</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Reduction</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Subtract To Clarity</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Simplicity vs Complexity</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Layers</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Depth / Complexity</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Simplicity vs Complexity</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Subtract</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Less Is More</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Simplicity vs Complexity</w:t>
            </w:r>
          </w:p>
        </w:tc>
      </w:tr>
    </w:tbl>
    <w:p>
      <w:pPr>
        <w:spacing w:before="120" w:after="0"/>
      </w:pPr>
    </w:p>
    <w:p>
      <w:pPr>
        <w:spacing w:before="240" w:after="80"/>
      </w:pPr>
      <w:r>
        <w:rPr>
          <w:rFonts w:ascii="Calibri" w:cs="Calibri" w:eastAsia="Calibri" w:hAnsi="Calibri"/>
          <w:b/>
          <w:bCs/>
          <w:caps/>
          <w:color w:val="242424"/>
          <w:spacing w:val="40"/>
          <w:sz w:val="20"/>
          <w:szCs w:val="20"/>
        </w:rPr>
        <w:t xml:space="preserve">Process Mapping / Flow (8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none" w:color="ffffff" w:sz="0"/>
              <w:left w:val="none" w:color="ffffff" w:sz="0"/>
              <w:bottom w:val="single" w:color="242424" w:sz="2"/>
              <w:right w:val="none" w:color="ffffff" w:sz="0"/>
            </w:tcBorders>
            <w:tcMar>
              <w:top w:type="dxa" w:w="80"/>
              <w:left w:type="dxa" w:w="0"/>
              <w:bottom w:type="dxa" w:w="80"/>
              <w:right w:type="dxa" w:w="120"/>
            </w:tcMar>
          </w:tcPr>
          <w:p>
            <w:r>
              <w:rPr>
                <w:rFonts w:ascii="Calibri" w:cs="Calibri" w:eastAsia="Calibri" w:hAnsi="Calibri"/>
                <w:b/>
                <w:bCs/>
                <w:caps/>
                <w:color w:val="242424"/>
                <w:spacing w:val="20"/>
                <w:sz w:val="18"/>
                <w:szCs w:val="18"/>
              </w:rPr>
              <w:t xml:space="preserve">ICON NAME</w:t>
            </w:r>
          </w:p>
        </w:tc>
        <w:tc>
          <w:tcPr>
            <w:tcW w:type="dxa" w:w="3000"/>
            <w:tcBorders>
              <w:top w:val="none" w:color="ffffff" w:sz="0"/>
              <w:left w:val="none" w:color="ffffff" w:sz="0"/>
              <w:bottom w:val="single" w:color="242424" w:sz="2"/>
              <w:right w:val="none" w:color="ffffff" w:sz="0"/>
            </w:tcBorders>
            <w:tcMar>
              <w:top w:type="dxa" w:w="80"/>
              <w:left w:type="dxa" w:w="120"/>
              <w:bottom w:type="dxa" w:w="80"/>
              <w:right w:type="dxa" w:w="120"/>
            </w:tcMar>
          </w:tcPr>
          <w:p>
            <w:r>
              <w:rPr>
                <w:rFonts w:ascii="Calibri" w:cs="Calibri" w:eastAsia="Calibri" w:hAnsi="Calibri"/>
                <w:b/>
                <w:bCs/>
                <w:caps/>
                <w:color w:val="242424"/>
                <w:spacing w:val="20"/>
                <w:sz w:val="18"/>
                <w:szCs w:val="18"/>
              </w:rPr>
              <w:t xml:space="preserve">TAG</w:t>
            </w:r>
          </w:p>
        </w:tc>
        <w:tc>
          <w:tcPr>
            <w:tcW w:type="dxa" w:w="3360"/>
            <w:tcBorders>
              <w:top w:val="none" w:color="ffffff" w:sz="0"/>
              <w:left w:val="none" w:color="ffffff" w:sz="0"/>
              <w:bottom w:val="single" w:color="242424" w:sz="2"/>
              <w:right w:val="none" w:color="ffffff" w:sz="0"/>
            </w:tcBorders>
            <w:tcMar>
              <w:top w:type="dxa" w:w="80"/>
              <w:left w:type="dxa" w:w="120"/>
              <w:bottom w:type="dxa" w:w="80"/>
              <w:right w:type="dxa" w:w="0"/>
            </w:tcMar>
          </w:tcPr>
          <w:p>
            <w:r>
              <w:rPr>
                <w:rFonts w:ascii="Calibri" w:cs="Calibri" w:eastAsia="Calibri" w:hAnsi="Calibri"/>
                <w:b/>
                <w:bCs/>
                <w:caps/>
                <w:color w:val="242424"/>
                <w:spacing w:val="20"/>
                <w:sz w:val="18"/>
                <w:szCs w:val="18"/>
              </w:rPr>
              <w:t xml:space="preserve">CONCEPT</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Entry</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Input Node</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Process Mapping / Flow</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Step</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Process Block</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Process Mapping / Flow</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Exit</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Output Node</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Process Mapping / Flow</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Fork</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Branch Point</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Process Mapping / Flow</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Loop</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Recurring Step</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Process Mapping / Flow</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Dead End</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Blocked Flow</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Process Mapping / Flow</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Pipeline</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Connected Steps</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Process Mapping / Flow</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Alert</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System Warning</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Process Mapping / Flow</w:t>
            </w:r>
          </w:p>
        </w:tc>
      </w:tr>
    </w:tbl>
    <w:p>
      <w:pPr>
        <w:spacing w:before="120" w:after="0"/>
      </w:pPr>
    </w:p>
    <w:p>
      <w:pPr>
        <w:spacing w:before="240" w:after="80"/>
      </w:pPr>
      <w:r>
        <w:rPr>
          <w:rFonts w:ascii="Calibri" w:cs="Calibri" w:eastAsia="Calibri" w:hAnsi="Calibri"/>
          <w:b/>
          <w:bCs/>
          <w:caps/>
          <w:color w:val="242424"/>
          <w:spacing w:val="40"/>
          <w:sz w:val="20"/>
          <w:szCs w:val="20"/>
        </w:rPr>
        <w:t xml:space="preserve">The Audit / Diagnostic (8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none" w:color="ffffff" w:sz="0"/>
              <w:left w:val="none" w:color="ffffff" w:sz="0"/>
              <w:bottom w:val="single" w:color="242424" w:sz="2"/>
              <w:right w:val="none" w:color="ffffff" w:sz="0"/>
            </w:tcBorders>
            <w:tcMar>
              <w:top w:type="dxa" w:w="80"/>
              <w:left w:type="dxa" w:w="0"/>
              <w:bottom w:type="dxa" w:w="80"/>
              <w:right w:type="dxa" w:w="120"/>
            </w:tcMar>
          </w:tcPr>
          <w:p>
            <w:r>
              <w:rPr>
                <w:rFonts w:ascii="Calibri" w:cs="Calibri" w:eastAsia="Calibri" w:hAnsi="Calibri"/>
                <w:b/>
                <w:bCs/>
                <w:caps/>
                <w:color w:val="242424"/>
                <w:spacing w:val="20"/>
                <w:sz w:val="18"/>
                <w:szCs w:val="18"/>
              </w:rPr>
              <w:t xml:space="preserve">ICON NAME</w:t>
            </w:r>
          </w:p>
        </w:tc>
        <w:tc>
          <w:tcPr>
            <w:tcW w:type="dxa" w:w="3000"/>
            <w:tcBorders>
              <w:top w:val="none" w:color="ffffff" w:sz="0"/>
              <w:left w:val="none" w:color="ffffff" w:sz="0"/>
              <w:bottom w:val="single" w:color="242424" w:sz="2"/>
              <w:right w:val="none" w:color="ffffff" w:sz="0"/>
            </w:tcBorders>
            <w:tcMar>
              <w:top w:type="dxa" w:w="80"/>
              <w:left w:type="dxa" w:w="120"/>
              <w:bottom w:type="dxa" w:w="80"/>
              <w:right w:type="dxa" w:w="120"/>
            </w:tcMar>
          </w:tcPr>
          <w:p>
            <w:r>
              <w:rPr>
                <w:rFonts w:ascii="Calibri" w:cs="Calibri" w:eastAsia="Calibri" w:hAnsi="Calibri"/>
                <w:b/>
                <w:bCs/>
                <w:caps/>
                <w:color w:val="242424"/>
                <w:spacing w:val="20"/>
                <w:sz w:val="18"/>
                <w:szCs w:val="18"/>
              </w:rPr>
              <w:t xml:space="preserve">TAG</w:t>
            </w:r>
          </w:p>
        </w:tc>
        <w:tc>
          <w:tcPr>
            <w:tcW w:type="dxa" w:w="3360"/>
            <w:tcBorders>
              <w:top w:val="none" w:color="ffffff" w:sz="0"/>
              <w:left w:val="none" w:color="ffffff" w:sz="0"/>
              <w:bottom w:val="single" w:color="242424" w:sz="2"/>
              <w:right w:val="none" w:color="ffffff" w:sz="0"/>
            </w:tcBorders>
            <w:tcMar>
              <w:top w:type="dxa" w:w="80"/>
              <w:left w:type="dxa" w:w="120"/>
              <w:bottom w:type="dxa" w:w="80"/>
              <w:right w:type="dxa" w:w="0"/>
            </w:tcMar>
          </w:tcPr>
          <w:p>
            <w:r>
              <w:rPr>
                <w:rFonts w:ascii="Calibri" w:cs="Calibri" w:eastAsia="Calibri" w:hAnsi="Calibri"/>
                <w:b/>
                <w:bCs/>
                <w:caps/>
                <w:color w:val="242424"/>
                <w:spacing w:val="20"/>
                <w:sz w:val="18"/>
                <w:szCs w:val="18"/>
              </w:rPr>
              <w:t xml:space="preserve">CONCEPT</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Lens</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Audit Tool</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The Audit / Diagnostic</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Target</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Diagnostic Point</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The Audit / Diagnostic</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Cleared</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Validated Step</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The Audit / Diagnostic</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Mark</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Flagged Issue</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The Audit / Diagnostic</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Brief</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Audit Document</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The Audit / Diagnostic</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Measure</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Data / Metrics</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The Audit / Diagnostic</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Probe</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Open Question</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The Audit / Diagnostic</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Rank</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Priority Order</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The Audit / Diagnostic</w:t>
            </w:r>
          </w:p>
        </w:tc>
      </w:tr>
    </w:tbl>
    <w:p>
      <w:pPr>
        <w:spacing w:before="120" w:after="0"/>
      </w:pPr>
    </w:p>
    <w:p>
      <w:pPr>
        <w:spacing w:before="240" w:after="80"/>
      </w:pPr>
      <w:r>
        <w:rPr>
          <w:rFonts w:ascii="Calibri" w:cs="Calibri" w:eastAsia="Calibri" w:hAnsi="Calibri"/>
          <w:b/>
          <w:bCs/>
          <w:caps/>
          <w:color w:val="242424"/>
          <w:spacing w:val="40"/>
          <w:sz w:val="20"/>
          <w:szCs w:val="20"/>
        </w:rPr>
        <w:t xml:space="preserve">AI As A Component (8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none" w:color="ffffff" w:sz="0"/>
              <w:left w:val="none" w:color="ffffff" w:sz="0"/>
              <w:bottom w:val="single" w:color="242424" w:sz="2"/>
              <w:right w:val="none" w:color="ffffff" w:sz="0"/>
            </w:tcBorders>
            <w:tcMar>
              <w:top w:type="dxa" w:w="80"/>
              <w:left w:type="dxa" w:w="0"/>
              <w:bottom w:type="dxa" w:w="80"/>
              <w:right w:type="dxa" w:w="120"/>
            </w:tcMar>
          </w:tcPr>
          <w:p>
            <w:r>
              <w:rPr>
                <w:rFonts w:ascii="Calibri" w:cs="Calibri" w:eastAsia="Calibri" w:hAnsi="Calibri"/>
                <w:b/>
                <w:bCs/>
                <w:caps/>
                <w:color w:val="242424"/>
                <w:spacing w:val="20"/>
                <w:sz w:val="18"/>
                <w:szCs w:val="18"/>
              </w:rPr>
              <w:t xml:space="preserve">ICON NAME</w:t>
            </w:r>
          </w:p>
        </w:tc>
        <w:tc>
          <w:tcPr>
            <w:tcW w:type="dxa" w:w="3000"/>
            <w:tcBorders>
              <w:top w:val="none" w:color="ffffff" w:sz="0"/>
              <w:left w:val="none" w:color="ffffff" w:sz="0"/>
              <w:bottom w:val="single" w:color="242424" w:sz="2"/>
              <w:right w:val="none" w:color="ffffff" w:sz="0"/>
            </w:tcBorders>
            <w:tcMar>
              <w:top w:type="dxa" w:w="80"/>
              <w:left w:type="dxa" w:w="120"/>
              <w:bottom w:type="dxa" w:w="80"/>
              <w:right w:type="dxa" w:w="120"/>
            </w:tcMar>
          </w:tcPr>
          <w:p>
            <w:r>
              <w:rPr>
                <w:rFonts w:ascii="Calibri" w:cs="Calibri" w:eastAsia="Calibri" w:hAnsi="Calibri"/>
                <w:b/>
                <w:bCs/>
                <w:caps/>
                <w:color w:val="242424"/>
                <w:spacing w:val="20"/>
                <w:sz w:val="18"/>
                <w:szCs w:val="18"/>
              </w:rPr>
              <w:t xml:space="preserve">TAG</w:t>
            </w:r>
          </w:p>
        </w:tc>
        <w:tc>
          <w:tcPr>
            <w:tcW w:type="dxa" w:w="3360"/>
            <w:tcBorders>
              <w:top w:val="none" w:color="ffffff" w:sz="0"/>
              <w:left w:val="none" w:color="ffffff" w:sz="0"/>
              <w:bottom w:val="single" w:color="242424" w:sz="2"/>
              <w:right w:val="none" w:color="ffffff" w:sz="0"/>
            </w:tcBorders>
            <w:tcMar>
              <w:top w:type="dxa" w:w="80"/>
              <w:left w:type="dxa" w:w="120"/>
              <w:bottom w:type="dxa" w:w="80"/>
              <w:right w:type="dxa" w:w="0"/>
            </w:tcMar>
          </w:tcPr>
          <w:p>
            <w:r>
              <w:rPr>
                <w:rFonts w:ascii="Calibri" w:cs="Calibri" w:eastAsia="Calibri" w:hAnsi="Calibri"/>
                <w:b/>
                <w:bCs/>
                <w:caps/>
                <w:color w:val="242424"/>
                <w:spacing w:val="20"/>
                <w:sz w:val="18"/>
                <w:szCs w:val="18"/>
              </w:rPr>
              <w:t xml:space="preserve">CONCEPT</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Node</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AI Component</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AI As A Component</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Plug</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Connected Tool</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AI As A Component</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Misfit</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Wrong Placement</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AI As A Component</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Placed</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Right Fit</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AI As A Component</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Bridge</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AI In The Flow</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AI As A Component</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Link</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Two Systems Connected</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AI As A Component</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Stack</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Tool Inventory</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AI As A Component</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eorgia" w:cs="Georgia" w:eastAsia="Georgia" w:hAnsi="Georgia"/>
                <w:color w:val="242424"/>
                <w:sz w:val="22"/>
                <w:szCs w:val="22"/>
              </w:rPr>
              <w:t xml:space="preserve">Center</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aps/>
                <w:color w:val="5b5b5b"/>
                <w:spacing w:val="20"/>
                <w:sz w:val="20"/>
                <w:szCs w:val="20"/>
              </w:rPr>
              <w:t xml:space="preserve">The Core Problem</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5b5b5b"/>
                <w:sz w:val="20"/>
                <w:szCs w:val="20"/>
              </w:rPr>
              <w:t xml:space="preserve">AI As A Component</w:t>
            </w:r>
          </w:p>
        </w:tc>
      </w:tr>
    </w:tbl>
    <w:p>
      <w:pPr>
        <w:pBdr>
          <w:bottom w:val="single" w:color="cccccc" w:sz="2" w:space="1"/>
        </w:pBdr>
        <w:spacing w:before="200" w:after="200"/>
      </w:pPr>
    </w:p>
    <w:p>
      <w:pPr>
        <w:pStyle w:val="Heading1"/>
        <w:pBdr>
          <w:bottom w:val="single" w:color="242424" w:sz="4" w:space="8"/>
        </w:pBdr>
        <w:spacing w:before="480" w:after="160"/>
      </w:pPr>
      <w:r>
        <w:rPr>
          <w:rFonts w:ascii="Georgia" w:cs="Georgia" w:eastAsia="Georgia" w:hAnsi="Georgia"/>
          <w:b w:val="false"/>
          <w:bCs w:val="false"/>
          <w:color w:val="242424"/>
          <w:sz w:val="36"/>
          <w:szCs w:val="36"/>
        </w:rPr>
        <w:t xml:space="preserve">07   Illustration Library</w:t>
      </w:r>
    </w:p>
    <w:p>
      <w:pPr>
        <w:spacing w:before="80" w:after="80"/>
      </w:pPr>
      <w:r>
        <w:rPr>
          <w:rFonts w:ascii="Calibri" w:cs="Calibri" w:eastAsia="Calibri" w:hAnsi="Calibri"/>
          <w:color w:val="5b5b5b"/>
          <w:sz w:val="22"/>
          <w:szCs w:val="22"/>
        </w:rPr>
        <w:t xml:space="preserve">30 illustrations total. 5 concepts × 3 sizes (Small 80px, Medium 200px, Large 400px) × 2 colorways (light and dark). All are SVG-based, brand palette, 1px stroke system. See the HTML reference file for full visual renders.</w:t>
      </w:r>
    </w:p>
    <w:p>
      <w:pPr>
        <w:spacing w:before="120" w:after="0"/>
      </w:pPr>
    </w:p>
    <w:p>
      <w:pPr>
        <w:spacing w:before="240" w:after="80"/>
      </w:pPr>
      <w:r>
        <w:rPr>
          <w:rFonts w:ascii="Calibri" w:cs="Calibri" w:eastAsia="Calibri" w:hAnsi="Calibri"/>
          <w:b/>
          <w:bCs/>
          <w:caps/>
          <w:color w:val="242424"/>
          <w:spacing w:val="40"/>
          <w:sz w:val="20"/>
          <w:szCs w:val="20"/>
        </w:rPr>
        <w:t xml:space="preserve">Concepts</w:t>
      </w:r>
    </w:p>
    <w:p>
      <w:pPr>
        <w:pStyle w:val="ListParagraph"/>
        <w:numPr>
          <w:ilvl w:val="0"/>
          <w:numId w:val="2"/>
        </w:numPr>
        <w:spacing w:before="60" w:after="60"/>
      </w:pPr>
      <w:r>
        <w:rPr>
          <w:rFonts w:ascii="Calibri" w:cs="Calibri" w:eastAsia="Calibri" w:hAnsi="Calibri"/>
          <w:color w:val="5b5b5b"/>
          <w:sz w:val="22"/>
          <w:szCs w:val="22"/>
        </w:rPr>
        <w:t xml:space="preserve">01 — Simplicity vs Complexity — Noise state vs Signal state. The before/after of the brand.</w:t>
      </w:r>
    </w:p>
    <w:p>
      <w:pPr>
        <w:pStyle w:val="ListParagraph"/>
        <w:numPr>
          <w:ilvl w:val="0"/>
          <w:numId w:val="2"/>
        </w:numPr>
        <w:spacing w:before="60" w:after="60"/>
      </w:pPr>
      <w:r>
        <w:rPr>
          <w:rFonts w:ascii="Calibri" w:cs="Calibri" w:eastAsia="Calibri" w:hAnsi="Calibri"/>
          <w:color w:val="5b5b5b"/>
          <w:sz w:val="22"/>
          <w:szCs w:val="22"/>
        </w:rPr>
        <w:t xml:space="preserve">02 — Process Mapping / Flow — Input → Map → Audit → Build → Output. Waste exits at the decision point.</w:t>
      </w:r>
    </w:p>
    <w:p>
      <w:pPr>
        <w:pStyle w:val="ListParagraph"/>
        <w:numPr>
          <w:ilvl w:val="0"/>
          <w:numId w:val="2"/>
        </w:numPr>
        <w:spacing w:before="60" w:after="60"/>
      </w:pPr>
      <w:r>
        <w:rPr>
          <w:rFonts w:ascii="Calibri" w:cs="Calibri" w:eastAsia="Calibri" w:hAnsi="Calibri"/>
          <w:color w:val="5b5b5b"/>
          <w:sz w:val="22"/>
          <w:szCs w:val="22"/>
        </w:rPr>
        <w:t xml:space="preserve">03 — The Audit / Diagnostic — Diagnostic doc and the audit lens over a live system.</w:t>
      </w:r>
    </w:p>
    <w:p>
      <w:pPr>
        <w:pStyle w:val="ListParagraph"/>
        <w:numPr>
          <w:ilvl w:val="0"/>
          <w:numId w:val="2"/>
        </w:numPr>
        <w:spacing w:before="60" w:after="60"/>
      </w:pPr>
      <w:r>
        <w:rPr>
          <w:rFonts w:ascii="Calibri" w:cs="Calibri" w:eastAsia="Calibri" w:hAnsi="Calibri"/>
          <w:color w:val="5b5b5b"/>
          <w:sz w:val="22"/>
          <w:szCs w:val="22"/>
        </w:rPr>
        <w:t xml:space="preserve">04 — AI As A Component — AI overreach (wrong) vs AI as one node (right).</w:t>
      </w:r>
    </w:p>
    <w:p>
      <w:pPr>
        <w:pStyle w:val="ListParagraph"/>
        <w:numPr>
          <w:ilvl w:val="0"/>
          <w:numId w:val="2"/>
        </w:numPr>
        <w:spacing w:before="60" w:after="60"/>
      </w:pPr>
      <w:r>
        <w:rPr>
          <w:rFonts w:ascii="Calibri" w:cs="Calibri" w:eastAsia="Calibri" w:hAnsi="Calibri"/>
          <w:color w:val="5b5b5b"/>
          <w:sz w:val="22"/>
          <w:szCs w:val="22"/>
        </w:rPr>
        <w:t xml:space="preserve">05 — Waste / Inefficiency — Time waste, labor waste, cost waste. All named and identified.</w:t>
      </w:r>
    </w:p>
    <w:p>
      <w:pPr>
        <w:pBdr>
          <w:bottom w:val="single" w:color="cccccc" w:sz="2" w:space="1"/>
        </w:pBdr>
        <w:spacing w:before="200" w:after="200"/>
      </w:pPr>
    </w:p>
    <w:p>
      <w:pPr>
        <w:pStyle w:val="Heading1"/>
        <w:pBdr>
          <w:bottom w:val="single" w:color="242424" w:sz="4" w:space="8"/>
        </w:pBdr>
        <w:spacing w:before="480" w:after="160"/>
      </w:pPr>
      <w:r>
        <w:rPr>
          <w:rFonts w:ascii="Georgia" w:cs="Georgia" w:eastAsia="Georgia" w:hAnsi="Georgia"/>
          <w:b w:val="false"/>
          <w:bCs w:val="false"/>
          <w:color w:val="242424"/>
          <w:sz w:val="36"/>
          <w:szCs w:val="36"/>
        </w:rPr>
        <w:t xml:space="preserve">08   Deliverable Files</w:t>
      </w:r>
    </w:p>
    <w:p>
      <w:pPr>
        <w:spacing w:before="80" w:after="80"/>
      </w:pPr>
      <w:r>
        <w:rPr>
          <w:rFonts w:ascii="Calibri" w:cs="Calibri" w:eastAsia="Calibri" w:hAnsi="Calibri"/>
          <w:color w:val="5b5b5b"/>
          <w:sz w:val="22"/>
          <w:szCs w:val="22"/>
        </w:rPr>
        <w:t xml:space="preserve">All HTML files are self-contained with embedded fonts, SVG assets, and brand styles. Load in any browser. Reference during build.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none" w:color="ffffff" w:sz="0"/>
              <w:left w:val="none" w:color="ffffff" w:sz="0"/>
              <w:bottom w:val="single" w:color="242424" w:sz="2"/>
              <w:right w:val="none" w:color="ffffff" w:sz="0"/>
            </w:tcBorders>
            <w:tcMar>
              <w:top w:type="dxa" w:w="80"/>
              <w:left w:type="dxa" w:w="0"/>
              <w:bottom w:type="dxa" w:w="80"/>
              <w:right w:type="dxa" w:w="120"/>
            </w:tcMar>
          </w:tcPr>
          <w:p>
            <w:r>
              <w:rPr>
                <w:rFonts w:ascii="Calibri" w:cs="Calibri" w:eastAsia="Calibri" w:hAnsi="Calibri"/>
                <w:b/>
                <w:bCs/>
                <w:caps/>
                <w:color w:val="242424"/>
                <w:spacing w:val="20"/>
                <w:sz w:val="18"/>
                <w:szCs w:val="18"/>
              </w:rPr>
              <w:t xml:space="preserve">FILE</w:t>
            </w:r>
          </w:p>
        </w:tc>
        <w:tc>
          <w:tcPr>
            <w:tcW w:type="dxa" w:w="5160"/>
            <w:tcBorders>
              <w:top w:val="none" w:color="ffffff" w:sz="0"/>
              <w:left w:val="none" w:color="ffffff" w:sz="0"/>
              <w:bottom w:val="single" w:color="242424" w:sz="2"/>
              <w:right w:val="none" w:color="ffffff" w:sz="0"/>
            </w:tcBorders>
            <w:tcMar>
              <w:top w:type="dxa" w:w="80"/>
              <w:left w:type="dxa" w:w="120"/>
              <w:bottom w:type="dxa" w:w="80"/>
              <w:right w:type="dxa" w:w="0"/>
            </w:tcMar>
          </w:tcPr>
          <w:p>
            <w:r>
              <w:rPr>
                <w:rFonts w:ascii="Calibri" w:cs="Calibri" w:eastAsia="Calibri" w:hAnsi="Calibri"/>
                <w:b/>
                <w:bCs/>
                <w:caps/>
                <w:color w:val="242424"/>
                <w:spacing w:val="20"/>
                <w:sz w:val="18"/>
                <w:szCs w:val="18"/>
              </w:rPr>
              <w:t xml:space="preserve">CONTENTS</w:t>
            </w:r>
          </w:p>
        </w:tc>
      </w:tr>
      <w:tr>
        <w:tc>
          <w:tcPr>
            <w:tcW w:type="dxa" w:w="4200"/>
            <w:tcBorders>
              <w:top w:val="none" w:color="ffffff" w:sz="0"/>
              <w:left w:val="none" w:color="ffffff" w:sz="0"/>
              <w:bottom w:val="single" w:color="eeeeee" w:sz="1"/>
              <w:right w:val="none" w:color="ffffff" w:sz="0"/>
            </w:tcBorders>
            <w:tcMar>
              <w:top w:type="dxa" w:w="80"/>
              <w:left w:type="dxa" w:w="0"/>
              <w:bottom w:type="dxa" w:w="80"/>
              <w:right w:type="dxa" w:w="120"/>
            </w:tcMar>
          </w:tcPr>
          <w:p>
            <w:r>
              <w:rPr>
                <w:rFonts w:ascii="Courier New" w:cs="Courier New" w:eastAsia="Courier New" w:hAnsi="Courier New"/>
                <w:color w:val="242424"/>
                <w:sz w:val="18"/>
                <w:szCs w:val="18"/>
              </w:rPr>
              <w:t xml:space="preserve">ai-minimalist-brand-identity-v1.1.html</w:t>
            </w:r>
          </w:p>
        </w:tc>
        <w:tc>
          <w:tcPr>
            <w:tcW w:type="dxa" w:w="5160"/>
            <w:tcBorders>
              <w:top w:val="none" w:color="ffffff" w:sz="0"/>
              <w:left w:val="none" w:color="ffffff" w:sz="0"/>
              <w:bottom w:val="single" w:color="eeeeee" w:sz="1"/>
              <w:right w:val="none" w:color="ffffff" w:sz="0"/>
            </w:tcBorders>
            <w:tcMar>
              <w:top w:type="dxa" w:w="80"/>
              <w:left w:type="dxa" w:w="120"/>
              <w:bottom w:type="dxa" w:w="80"/>
              <w:right w:type="dxa" w:w="0"/>
            </w:tcMar>
          </w:tcPr>
          <w:p>
            <w:r>
              <w:rPr>
                <w:rFonts w:ascii="Calibri" w:cs="Calibri" w:eastAsia="Calibri" w:hAnsi="Calibri"/>
                <w:color w:val="5b5b5b"/>
                <w:sz w:val="18"/>
                <w:szCs w:val="18"/>
              </w:rPr>
              <w:t xml:space="preserve">Master brand system: wordmark, palette, type, style rules, content previews</w:t>
            </w:r>
          </w:p>
        </w:tc>
      </w:tr>
      <w:tr>
        <w:tc>
          <w:tcPr>
            <w:tcW w:type="dxa" w:w="4200"/>
            <w:tcBorders>
              <w:top w:val="none" w:color="ffffff" w:sz="0"/>
              <w:left w:val="none" w:color="ffffff" w:sz="0"/>
              <w:bottom w:val="single" w:color="eeeeee" w:sz="1"/>
              <w:right w:val="none" w:color="ffffff" w:sz="0"/>
            </w:tcBorders>
            <w:tcMar>
              <w:top w:type="dxa" w:w="80"/>
              <w:left w:type="dxa" w:w="0"/>
              <w:bottom w:type="dxa" w:w="80"/>
              <w:right w:type="dxa" w:w="120"/>
            </w:tcMar>
          </w:tcPr>
          <w:p>
            <w:r>
              <w:rPr>
                <w:rFonts w:ascii="Courier New" w:cs="Courier New" w:eastAsia="Courier New" w:hAnsi="Courier New"/>
                <w:color w:val="242424"/>
                <w:sz w:val="18"/>
                <w:szCs w:val="18"/>
              </w:rPr>
              <w:t xml:space="preserve">ai-minimalist-logomark-exploration.html</w:t>
            </w:r>
          </w:p>
        </w:tc>
        <w:tc>
          <w:tcPr>
            <w:tcW w:type="dxa" w:w="5160"/>
            <w:tcBorders>
              <w:top w:val="none" w:color="ffffff" w:sz="0"/>
              <w:left w:val="none" w:color="ffffff" w:sz="0"/>
              <w:bottom w:val="single" w:color="eeeeee" w:sz="1"/>
              <w:right w:val="none" w:color="ffffff" w:sz="0"/>
            </w:tcBorders>
            <w:tcMar>
              <w:top w:type="dxa" w:w="80"/>
              <w:left w:type="dxa" w:w="120"/>
              <w:bottom w:type="dxa" w:w="80"/>
              <w:right w:type="dxa" w:w="0"/>
            </w:tcMar>
          </w:tcPr>
          <w:p>
            <w:r>
              <w:rPr>
                <w:rFonts w:ascii="Calibri" w:cs="Calibri" w:eastAsia="Calibri" w:hAnsi="Calibri"/>
                <w:color w:val="5b5b5b"/>
                <w:sz w:val="18"/>
                <w:szCs w:val="18"/>
              </w:rPr>
              <w:t xml:space="preserve">All 9 logomark concepts across 3 directions with scale tests</w:t>
            </w:r>
          </w:p>
        </w:tc>
      </w:tr>
      <w:tr>
        <w:tc>
          <w:tcPr>
            <w:tcW w:type="dxa" w:w="4200"/>
            <w:tcBorders>
              <w:top w:val="none" w:color="ffffff" w:sz="0"/>
              <w:left w:val="none" w:color="ffffff" w:sz="0"/>
              <w:bottom w:val="single" w:color="eeeeee" w:sz="1"/>
              <w:right w:val="none" w:color="ffffff" w:sz="0"/>
            </w:tcBorders>
            <w:tcMar>
              <w:top w:type="dxa" w:w="80"/>
              <w:left w:type="dxa" w:w="0"/>
              <w:bottom w:type="dxa" w:w="80"/>
              <w:right w:type="dxa" w:w="120"/>
            </w:tcMar>
          </w:tcPr>
          <w:p>
            <w:r>
              <w:rPr>
                <w:rFonts w:ascii="Courier New" w:cs="Courier New" w:eastAsia="Courier New" w:hAnsi="Courier New"/>
                <w:color w:val="242424"/>
                <w:sz w:val="18"/>
                <w:szCs w:val="18"/>
              </w:rPr>
              <w:t xml:space="preserve">ai-minimalist-combo-mark.html</w:t>
            </w:r>
          </w:p>
        </w:tc>
        <w:tc>
          <w:tcPr>
            <w:tcW w:type="dxa" w:w="5160"/>
            <w:tcBorders>
              <w:top w:val="none" w:color="ffffff" w:sz="0"/>
              <w:left w:val="none" w:color="ffffff" w:sz="0"/>
              <w:bottom w:val="single" w:color="eeeeee" w:sz="1"/>
              <w:right w:val="none" w:color="ffffff" w:sz="0"/>
            </w:tcBorders>
            <w:tcMar>
              <w:top w:type="dxa" w:w="80"/>
              <w:left w:type="dxa" w:w="120"/>
              <w:bottom w:type="dxa" w:w="80"/>
              <w:right w:type="dxa" w:w="0"/>
            </w:tcMar>
          </w:tcPr>
          <w:p>
            <w:r>
              <w:rPr>
                <w:rFonts w:ascii="Calibri" w:cs="Calibri" w:eastAsia="Calibri" w:hAnsi="Calibri"/>
                <w:color w:val="5b5b5b"/>
                <w:sz w:val="18"/>
                <w:szCs w:val="18"/>
              </w:rPr>
              <w:t xml:space="preserve">C3+B1 combo mark exploration — 3 variants, scale, lockups</w:t>
            </w:r>
          </w:p>
        </w:tc>
      </w:tr>
      <w:tr>
        <w:tc>
          <w:tcPr>
            <w:tcW w:type="dxa" w:w="4200"/>
            <w:tcBorders>
              <w:top w:val="none" w:color="ffffff" w:sz="0"/>
              <w:left w:val="none" w:color="ffffff" w:sz="0"/>
              <w:bottom w:val="single" w:color="eeeeee" w:sz="1"/>
              <w:right w:val="none" w:color="ffffff" w:sz="0"/>
            </w:tcBorders>
            <w:tcMar>
              <w:top w:type="dxa" w:w="80"/>
              <w:left w:type="dxa" w:w="0"/>
              <w:bottom w:type="dxa" w:w="80"/>
              <w:right w:type="dxa" w:w="120"/>
            </w:tcMar>
          </w:tcPr>
          <w:p>
            <w:r>
              <w:rPr>
                <w:rFonts w:ascii="Courier New" w:cs="Courier New" w:eastAsia="Courier New" w:hAnsi="Courier New"/>
                <w:color w:val="242424"/>
                <w:sz w:val="18"/>
                <w:szCs w:val="18"/>
              </w:rPr>
              <w:t xml:space="preserve">ai-minimalist-icon-library.html</w:t>
            </w:r>
          </w:p>
        </w:tc>
        <w:tc>
          <w:tcPr>
            <w:tcW w:type="dxa" w:w="5160"/>
            <w:tcBorders>
              <w:top w:val="none" w:color="ffffff" w:sz="0"/>
              <w:left w:val="none" w:color="ffffff" w:sz="0"/>
              <w:bottom w:val="single" w:color="eeeeee" w:sz="1"/>
              <w:right w:val="none" w:color="ffffff" w:sz="0"/>
            </w:tcBorders>
            <w:tcMar>
              <w:top w:type="dxa" w:w="80"/>
              <w:left w:type="dxa" w:w="120"/>
              <w:bottom w:type="dxa" w:w="80"/>
              <w:right w:type="dxa" w:w="0"/>
            </w:tcMar>
          </w:tcPr>
          <w:p>
            <w:r>
              <w:rPr>
                <w:rFonts w:ascii="Calibri" w:cs="Calibri" w:eastAsia="Calibri" w:hAnsi="Calibri"/>
                <w:color w:val="5b5b5b"/>
                <w:sz w:val="18"/>
                <w:szCs w:val="18"/>
              </w:rPr>
              <w:t xml:space="preserve">32 named icons, hover dark/light preview, all 4 concept sets</w:t>
            </w:r>
          </w:p>
        </w:tc>
      </w:tr>
      <w:tr>
        <w:tc>
          <w:tcPr>
            <w:tcW w:type="dxa" w:w="4200"/>
            <w:tcBorders>
              <w:top w:val="none" w:color="ffffff" w:sz="0"/>
              <w:left w:val="none" w:color="ffffff" w:sz="0"/>
              <w:bottom w:val="single" w:color="eeeeee" w:sz="1"/>
              <w:right w:val="none" w:color="ffffff" w:sz="0"/>
            </w:tcBorders>
            <w:tcMar>
              <w:top w:type="dxa" w:w="80"/>
              <w:left w:type="dxa" w:w="0"/>
              <w:bottom w:type="dxa" w:w="80"/>
              <w:right w:type="dxa" w:w="120"/>
            </w:tcMar>
          </w:tcPr>
          <w:p>
            <w:r>
              <w:rPr>
                <w:rFonts w:ascii="Courier New" w:cs="Courier New" w:eastAsia="Courier New" w:hAnsi="Courier New"/>
                <w:color w:val="242424"/>
                <w:sz w:val="18"/>
                <w:szCs w:val="18"/>
              </w:rPr>
              <w:t xml:space="preserve">ai-minimalist-icons-illustrations.html</w:t>
            </w:r>
          </w:p>
        </w:tc>
        <w:tc>
          <w:tcPr>
            <w:tcW w:type="dxa" w:w="5160"/>
            <w:tcBorders>
              <w:top w:val="none" w:color="ffffff" w:sz="0"/>
              <w:left w:val="none" w:color="ffffff" w:sz="0"/>
              <w:bottom w:val="single" w:color="eeeeee" w:sz="1"/>
              <w:right w:val="none" w:color="ffffff" w:sz="0"/>
            </w:tcBorders>
            <w:tcMar>
              <w:top w:type="dxa" w:w="80"/>
              <w:left w:type="dxa" w:w="120"/>
              <w:bottom w:type="dxa" w:w="80"/>
              <w:right w:type="dxa" w:w="0"/>
            </w:tcMar>
          </w:tcPr>
          <w:p>
            <w:r>
              <w:rPr>
                <w:rFonts w:ascii="Calibri" w:cs="Calibri" w:eastAsia="Calibri" w:hAnsi="Calibri"/>
                <w:color w:val="5b5b5b"/>
                <w:sz w:val="18"/>
                <w:szCs w:val="18"/>
              </w:rPr>
              <w:t xml:space="preserve">Icons + concept illustrations with usage descriptions</w:t>
            </w:r>
          </w:p>
        </w:tc>
      </w:tr>
      <w:tr>
        <w:tc>
          <w:tcPr>
            <w:tcW w:type="dxa" w:w="4200"/>
            <w:tcBorders>
              <w:top w:val="none" w:color="ffffff" w:sz="0"/>
              <w:left w:val="none" w:color="ffffff" w:sz="0"/>
              <w:bottom w:val="single" w:color="eeeeee" w:sz="1"/>
              <w:right w:val="none" w:color="ffffff" w:sz="0"/>
            </w:tcBorders>
            <w:tcMar>
              <w:top w:type="dxa" w:w="80"/>
              <w:left w:type="dxa" w:w="0"/>
              <w:bottom w:type="dxa" w:w="80"/>
              <w:right w:type="dxa" w:w="120"/>
            </w:tcMar>
          </w:tcPr>
          <w:p>
            <w:r>
              <w:rPr>
                <w:rFonts w:ascii="Courier New" w:cs="Courier New" w:eastAsia="Courier New" w:hAnsi="Courier New"/>
                <w:color w:val="242424"/>
                <w:sz w:val="18"/>
                <w:szCs w:val="18"/>
              </w:rPr>
              <w:t xml:space="preserve">ai-minimalist-illustration-library.html</w:t>
            </w:r>
          </w:p>
        </w:tc>
        <w:tc>
          <w:tcPr>
            <w:tcW w:type="dxa" w:w="5160"/>
            <w:tcBorders>
              <w:top w:val="none" w:color="ffffff" w:sz="0"/>
              <w:left w:val="none" w:color="ffffff" w:sz="0"/>
              <w:bottom w:val="single" w:color="eeeeee" w:sz="1"/>
              <w:right w:val="none" w:color="ffffff" w:sz="0"/>
            </w:tcBorders>
            <w:tcMar>
              <w:top w:type="dxa" w:w="80"/>
              <w:left w:type="dxa" w:w="120"/>
              <w:bottom w:type="dxa" w:w="80"/>
              <w:right w:type="dxa" w:w="0"/>
            </w:tcMar>
          </w:tcPr>
          <w:p>
            <w:r>
              <w:rPr>
                <w:rFonts w:ascii="Calibri" w:cs="Calibri" w:eastAsia="Calibri" w:hAnsi="Calibri"/>
                <w:color w:val="5b5b5b"/>
                <w:sz w:val="18"/>
                <w:szCs w:val="18"/>
              </w:rPr>
              <w:t xml:space="preserve">30 illustrations — 5 concepts × 3 sizes × 2 colorways</w:t>
            </w:r>
          </w:p>
        </w:tc>
      </w:tr>
      <w:tr>
        <w:tc>
          <w:tcPr>
            <w:tcW w:type="dxa" w:w="4200"/>
            <w:tcBorders>
              <w:top w:val="none" w:color="ffffff" w:sz="0"/>
              <w:left w:val="none" w:color="ffffff" w:sz="0"/>
              <w:bottom w:val="single" w:color="eeeeee" w:sz="1"/>
              <w:right w:val="none" w:color="ffffff" w:sz="0"/>
            </w:tcBorders>
            <w:tcMar>
              <w:top w:type="dxa" w:w="80"/>
              <w:left w:type="dxa" w:w="0"/>
              <w:bottom w:type="dxa" w:w="80"/>
              <w:right w:type="dxa" w:w="120"/>
            </w:tcMar>
          </w:tcPr>
          <w:p>
            <w:r>
              <w:rPr>
                <w:rFonts w:ascii="Courier New" w:cs="Courier New" w:eastAsia="Courier New" w:hAnsi="Courier New"/>
                <w:color w:val="242424"/>
                <w:sz w:val="18"/>
                <w:szCs w:val="18"/>
              </w:rPr>
              <w:t xml:space="preserve">ai-minimalist-brand-brief.docx</w:t>
            </w:r>
          </w:p>
        </w:tc>
        <w:tc>
          <w:tcPr>
            <w:tcW w:type="dxa" w:w="5160"/>
            <w:tcBorders>
              <w:top w:val="none" w:color="ffffff" w:sz="0"/>
              <w:left w:val="none" w:color="ffffff" w:sz="0"/>
              <w:bottom w:val="single" w:color="eeeeee" w:sz="1"/>
              <w:right w:val="none" w:color="ffffff" w:sz="0"/>
            </w:tcBorders>
            <w:tcMar>
              <w:top w:type="dxa" w:w="80"/>
              <w:left w:type="dxa" w:w="120"/>
              <w:bottom w:type="dxa" w:w="80"/>
              <w:right w:type="dxa" w:w="0"/>
            </w:tcMar>
          </w:tcPr>
          <w:p>
            <w:r>
              <w:rPr>
                <w:rFonts w:ascii="Calibri" w:cs="Calibri" w:eastAsia="Calibri" w:hAnsi="Calibri"/>
                <w:color w:val="5b5b5b"/>
                <w:sz w:val="18"/>
                <w:szCs w:val="18"/>
              </w:rPr>
              <w:t xml:space="preserve">This document — full written spec for development handoff</w:t>
            </w:r>
          </w:p>
        </w:tc>
      </w:tr>
    </w:tbl>
    <w:p>
      <w:pPr>
        <w:pBdr>
          <w:bottom w:val="single" w:color="cccccc" w:sz="2" w:space="1"/>
        </w:pBdr>
        <w:spacing w:before="200" w:after="200"/>
      </w:pPr>
    </w:p>
    <w:p>
      <w:pPr>
        <w:pStyle w:val="Heading1"/>
        <w:pBdr>
          <w:bottom w:val="single" w:color="242424" w:sz="4" w:space="8"/>
        </w:pBdr>
        <w:spacing w:before="480" w:after="160"/>
      </w:pPr>
      <w:r>
        <w:rPr>
          <w:rFonts w:ascii="Georgia" w:cs="Georgia" w:eastAsia="Georgia" w:hAnsi="Georgia"/>
          <w:b w:val="false"/>
          <w:bCs w:val="false"/>
          <w:color w:val="242424"/>
          <w:sz w:val="36"/>
          <w:szCs w:val="36"/>
        </w:rPr>
        <w:t xml:space="preserve">09   Launch Context for Claude Code</w:t>
      </w:r>
    </w:p>
    <w:p>
      <w:pPr>
        <w:spacing w:before="80" w:after="80"/>
      </w:pPr>
      <w:r>
        <w:rPr>
          <w:rFonts w:ascii="Calibri" w:cs="Calibri" w:eastAsia="Calibri" w:hAnsi="Calibri"/>
          <w:color w:val="5b5b5b"/>
          <w:sz w:val="22"/>
          <w:szCs w:val="22"/>
        </w:rPr>
        <w:t xml:space="preserve">This section gives the developer (Claude Code) the full context needed to build the landing page and launch assets without guesswork.</w:t>
      </w:r>
    </w:p>
    <w:p>
      <w:pPr>
        <w:spacing w:before="120" w:after="0"/>
      </w:pPr>
    </w:p>
    <w:p>
      <w:pPr>
        <w:pStyle w:val="Heading2"/>
        <w:spacing w:before="320" w:after="120"/>
      </w:pPr>
      <w:r>
        <w:rPr>
          <w:rFonts w:ascii="Georgia" w:cs="Georgia" w:eastAsia="Georgia" w:hAnsi="Georgia"/>
          <w:b w:val="false"/>
          <w:bCs w:val="false"/>
          <w:color w:val="242424"/>
          <w:sz w:val="26"/>
          <w:szCs w:val="26"/>
        </w:rPr>
        <w:t xml:space="preserve">What to Build</w:t>
      </w:r>
    </w:p>
    <w:p>
      <w:pPr>
        <w:pStyle w:val="ListParagraph"/>
        <w:numPr>
          <w:ilvl w:val="0"/>
          <w:numId w:val="2"/>
        </w:numPr>
        <w:spacing w:before="60" w:after="60"/>
      </w:pPr>
      <w:r>
        <w:rPr>
          <w:rFonts w:ascii="Calibri" w:cs="Calibri" w:eastAsia="Calibri" w:hAnsi="Calibri"/>
          <w:color w:val="5b5b5b"/>
          <w:sz w:val="22"/>
          <w:szCs w:val="22"/>
        </w:rPr>
        <w:t xml:space="preserve">Landing page — primary conversion surface for the AI Minimalist System.</w:t>
      </w:r>
    </w:p>
    <w:p>
      <w:pPr>
        <w:pStyle w:val="ListParagraph"/>
        <w:numPr>
          <w:ilvl w:val="0"/>
          <w:numId w:val="2"/>
        </w:numPr>
        <w:spacing w:before="60" w:after="60"/>
      </w:pPr>
      <w:r>
        <w:rPr>
          <w:rFonts w:ascii="Calibri" w:cs="Calibri" w:eastAsia="Calibri" w:hAnsi="Calibri"/>
          <w:color w:val="5b5b5b"/>
          <w:sz w:val="22"/>
          <w:szCs w:val="22"/>
        </w:rPr>
        <w:t xml:space="preserve">Lead magnet pages — AI Minimalist Diagnostic (free) and AI Waste Audit Checklist (free).</w:t>
      </w:r>
    </w:p>
    <w:p>
      <w:pPr>
        <w:pStyle w:val="ListParagraph"/>
        <w:numPr>
          <w:ilvl w:val="0"/>
          <w:numId w:val="2"/>
        </w:numPr>
        <w:spacing w:before="60" w:after="60"/>
      </w:pPr>
      <w:r>
        <w:rPr>
          <w:rFonts w:ascii="Calibri" w:cs="Calibri" w:eastAsia="Calibri" w:hAnsi="Calibri"/>
          <w:color w:val="5b5b5b"/>
          <w:sz w:val="22"/>
          <w:szCs w:val="22"/>
        </w:rPr>
        <w:t xml:space="preserve">Offer page — The AI Minimalist Audit ($2,500 done-with-you).</w:t>
      </w:r>
    </w:p>
    <w:p>
      <w:pPr>
        <w:pStyle w:val="ListParagraph"/>
        <w:numPr>
          <w:ilvl w:val="0"/>
          <w:numId w:val="2"/>
        </w:numPr>
        <w:spacing w:before="60" w:after="60"/>
      </w:pPr>
      <w:r>
        <w:rPr>
          <w:rFonts w:ascii="Calibri" w:cs="Calibri" w:eastAsia="Calibri" w:hAnsi="Calibri"/>
          <w:color w:val="5b5b5b"/>
          <w:sz w:val="22"/>
          <w:szCs w:val="22"/>
        </w:rPr>
        <w:t xml:space="preserve">About / profile page — Story, credibility, positioning.</w:t>
      </w:r>
    </w:p>
    <w:p>
      <w:pPr>
        <w:spacing w:before="120" w:after="0"/>
      </w:pPr>
    </w:p>
    <w:p>
      <w:pPr>
        <w:pStyle w:val="Heading2"/>
        <w:spacing w:before="320" w:after="120"/>
      </w:pPr>
      <w:r>
        <w:rPr>
          <w:rFonts w:ascii="Georgia" w:cs="Georgia" w:eastAsia="Georgia" w:hAnsi="Georgia"/>
          <w:b w:val="false"/>
          <w:bCs w:val="false"/>
          <w:color w:val="242424"/>
          <w:sz w:val="26"/>
          <w:szCs w:val="26"/>
        </w:rPr>
        <w:t xml:space="preserve">Target Customer (ICP)</w:t>
      </w:r>
    </w:p>
    <w:p>
      <w:pPr>
        <w:pStyle w:val="ListParagraph"/>
        <w:numPr>
          <w:ilvl w:val="0"/>
          <w:numId w:val="2"/>
        </w:numPr>
        <w:spacing w:before="60" w:after="60"/>
      </w:pPr>
      <w:r>
        <w:rPr>
          <w:rFonts w:ascii="Calibri" w:cs="Calibri" w:eastAsia="Calibri" w:hAnsi="Calibri"/>
          <w:color w:val="5b5b5b"/>
          <w:sz w:val="22"/>
          <w:szCs w:val="22"/>
        </w:rPr>
        <w:t xml:space="preserve">Founders running lean operations who have bought into AI but can’t figure out where it actually fits.</w:t>
      </w:r>
    </w:p>
    <w:p>
      <w:pPr>
        <w:pStyle w:val="ListParagraph"/>
        <w:numPr>
          <w:ilvl w:val="0"/>
          <w:numId w:val="2"/>
        </w:numPr>
        <w:spacing w:before="60" w:after="60"/>
      </w:pPr>
      <w:r>
        <w:rPr>
          <w:rFonts w:ascii="Calibri" w:cs="Calibri" w:eastAsia="Calibri" w:hAnsi="Calibri"/>
          <w:color w:val="5b5b5b"/>
          <w:sz w:val="22"/>
          <w:szCs w:val="22"/>
        </w:rPr>
        <w:t xml:space="preserve">Spending money on AI tools with no diagnostic framework — wasted money, wasted time, no real results.</w:t>
      </w:r>
    </w:p>
    <w:p>
      <w:pPr>
        <w:pStyle w:val="ListParagraph"/>
        <w:numPr>
          <w:ilvl w:val="0"/>
          <w:numId w:val="2"/>
        </w:numPr>
        <w:spacing w:before="60" w:after="60"/>
      </w:pPr>
      <w:r>
        <w:rPr>
          <w:rFonts w:ascii="Calibri" w:cs="Calibri" w:eastAsia="Calibri" w:hAnsi="Calibri"/>
          <w:color w:val="5b5b5b"/>
          <w:sz w:val="22"/>
          <w:szCs w:val="22"/>
        </w:rPr>
        <w:t xml:space="preserve">Smart, operational, not a technophobe. Lacks the systems lens to apply AI correctly.</w:t>
      </w:r>
    </w:p>
    <w:p>
      <w:pPr>
        <w:pStyle w:val="ListParagraph"/>
        <w:numPr>
          <w:ilvl w:val="0"/>
          <w:numId w:val="2"/>
        </w:numPr>
        <w:spacing w:before="60" w:after="60"/>
      </w:pPr>
      <w:r>
        <w:rPr>
          <w:rFonts w:ascii="Calibri" w:cs="Calibri" w:eastAsia="Calibri" w:hAnsi="Calibri"/>
          <w:color w:val="5b5b5b"/>
          <w:sz w:val="22"/>
          <w:szCs w:val="22"/>
        </w:rPr>
        <w:t xml:space="preserve">Has been burned before. Skeptical. Looking for evidence of a real system, not another AI consultant.</w:t>
      </w:r>
    </w:p>
    <w:p>
      <w:pPr>
        <w:spacing w:before="120" w:after="0"/>
      </w:pPr>
    </w:p>
    <w:p>
      <w:pPr>
        <w:pStyle w:val="Heading2"/>
        <w:spacing w:before="320" w:after="120"/>
      </w:pPr>
      <w:r>
        <w:rPr>
          <w:rFonts w:ascii="Georgia" w:cs="Georgia" w:eastAsia="Georgia" w:hAnsi="Georgia"/>
          <w:b w:val="false"/>
          <w:bCs w:val="false"/>
          <w:color w:val="242424"/>
          <w:sz w:val="26"/>
          <w:szCs w:val="26"/>
        </w:rPr>
        <w:t xml:space="preserve">Offer Stack</w:t>
      </w:r>
    </w:p>
    <w:p>
      <w:pPr>
        <w:pStyle w:val="ListParagraph"/>
        <w:numPr>
          <w:ilvl w:val="0"/>
          <w:numId w:val="2"/>
        </w:numPr>
        <w:spacing w:before="60" w:after="60"/>
      </w:pPr>
      <w:r>
        <w:rPr>
          <w:rFonts w:ascii="Calibri" w:cs="Calibri" w:eastAsia="Calibri" w:hAnsi="Calibri"/>
          <w:color w:val="5b5b5b"/>
          <w:sz w:val="22"/>
          <w:szCs w:val="22"/>
        </w:rPr>
        <w:t xml:space="preserve">Free — AI Minimalist Diagnostic — 5-question framework doc. Entry point into the funnel.</w:t>
      </w:r>
    </w:p>
    <w:p>
      <w:pPr>
        <w:pStyle w:val="ListParagraph"/>
        <w:numPr>
          <w:ilvl w:val="0"/>
          <w:numId w:val="2"/>
        </w:numPr>
        <w:spacing w:before="60" w:after="60"/>
      </w:pPr>
      <w:r>
        <w:rPr>
          <w:rFonts w:ascii="Calibri" w:cs="Calibri" w:eastAsia="Calibri" w:hAnsi="Calibri"/>
          <w:color w:val="5b5b5b"/>
          <w:sz w:val="22"/>
          <w:szCs w:val="22"/>
        </w:rPr>
        <w:t xml:space="preserve">Free — AI Waste Audit Checklist — 10 signs you’re using AI in the wrong places. Comment trigger: “Comment AUDIT”.</w:t>
      </w:r>
    </w:p>
    <w:p>
      <w:pPr>
        <w:pStyle w:val="ListParagraph"/>
        <w:numPr>
          <w:ilvl w:val="0"/>
          <w:numId w:val="2"/>
        </w:numPr>
        <w:spacing w:before="60" w:after="60"/>
      </w:pPr>
      <w:r>
        <w:rPr>
          <w:rFonts w:ascii="Calibri" w:cs="Calibri" w:eastAsia="Calibri" w:hAnsi="Calibri"/>
          <w:color w:val="5b5b5b"/>
          <w:sz w:val="22"/>
          <w:szCs w:val="22"/>
        </w:rPr>
        <w:t xml:space="preserve">$197–$297 — The AI Minimalist System Crash Course — DIY version of the audit. Build after lead magnets are proven.</w:t>
      </w:r>
    </w:p>
    <w:p>
      <w:pPr>
        <w:pStyle w:val="ListParagraph"/>
        <w:numPr>
          <w:ilvl w:val="0"/>
          <w:numId w:val="2"/>
        </w:numPr>
        <w:spacing w:before="60" w:after="60"/>
      </w:pPr>
      <w:r>
        <w:rPr>
          <w:rFonts w:ascii="Calibri" w:cs="Calibri" w:eastAsia="Calibri" w:hAnsi="Calibri"/>
          <w:color w:val="5b5b5b"/>
          <w:sz w:val="22"/>
          <w:szCs w:val="22"/>
        </w:rPr>
        <w:t xml:space="preserve">$2,500 — The AI Minimalist Audit — Done-with-you. 2–3 sessions. Qualifying form required.</w:t>
      </w:r>
    </w:p>
    <w:p>
      <w:pPr>
        <w:pStyle w:val="ListParagraph"/>
        <w:numPr>
          <w:ilvl w:val="0"/>
          <w:numId w:val="2"/>
        </w:numPr>
        <w:spacing w:before="60" w:after="60"/>
      </w:pPr>
      <w:r>
        <w:rPr>
          <w:rFonts w:ascii="Calibri" w:cs="Calibri" w:eastAsia="Calibri" w:hAnsi="Calibri"/>
          <w:color w:val="5b5b5b"/>
          <w:sz w:val="22"/>
          <w:szCs w:val="22"/>
        </w:rPr>
        <w:t xml:space="preserve">$5,000+ — AI Minimalist Implementation Consulting — Done-for-you. Audit required first.</w:t>
      </w:r>
    </w:p>
    <w:p>
      <w:pPr>
        <w:spacing w:before="120" w:after="0"/>
      </w:pPr>
    </w:p>
    <w:p>
      <w:pPr>
        <w:pStyle w:val="Heading2"/>
        <w:spacing w:before="320" w:after="120"/>
      </w:pPr>
      <w:r>
        <w:rPr>
          <w:rFonts w:ascii="Georgia" w:cs="Georgia" w:eastAsia="Georgia" w:hAnsi="Georgia"/>
          <w:b w:val="false"/>
          <w:bCs w:val="false"/>
          <w:color w:val="242424"/>
          <w:sz w:val="26"/>
          <w:szCs w:val="26"/>
        </w:rPr>
        <w:t xml:space="preserve">Tone &amp; Copy Direction</w:t>
      </w:r>
    </w:p>
    <w:p>
      <w:pPr>
        <w:pStyle w:val="ListParagraph"/>
        <w:numPr>
          <w:ilvl w:val="0"/>
          <w:numId w:val="2"/>
        </w:numPr>
        <w:spacing w:before="60" w:after="60"/>
      </w:pPr>
      <w:r>
        <w:rPr>
          <w:rFonts w:ascii="Calibri" w:cs="Calibri" w:eastAsia="Calibri" w:hAnsi="Calibri"/>
          <w:color w:val="5b5b5b"/>
          <w:sz w:val="22"/>
          <w:szCs w:val="22"/>
        </w:rPr>
        <w:t xml:space="preserve">Direct. Short sentences. No filler. No AI-speak. No hype.</w:t>
      </w:r>
    </w:p>
    <w:p>
      <w:pPr>
        <w:pStyle w:val="ListParagraph"/>
        <w:numPr>
          <w:ilvl w:val="0"/>
          <w:numId w:val="2"/>
        </w:numPr>
        <w:spacing w:before="60" w:after="60"/>
      </w:pPr>
      <w:r>
        <w:rPr>
          <w:rFonts w:ascii="Calibri" w:cs="Calibri" w:eastAsia="Calibri" w:hAnsi="Calibri"/>
          <w:color w:val="5b5b5b"/>
          <w:sz w:val="22"/>
          <w:szCs w:val="22"/>
        </w:rPr>
        <w:t xml:space="preserve">The brand states — it doesn’t sell. Every word earns its place.</w:t>
      </w:r>
    </w:p>
    <w:p>
      <w:pPr>
        <w:pStyle w:val="ListParagraph"/>
        <w:numPr>
          <w:ilvl w:val="0"/>
          <w:numId w:val="2"/>
        </w:numPr>
        <w:spacing w:before="60" w:after="60"/>
      </w:pPr>
      <w:r>
        <w:rPr>
          <w:rFonts w:ascii="Calibri" w:cs="Calibri" w:eastAsia="Calibri" w:hAnsi="Calibri"/>
          <w:color w:val="5b5b5b"/>
          <w:sz w:val="22"/>
          <w:szCs w:val="22"/>
        </w:rPr>
        <w:t xml:space="preserve">Contrarian but not arrogant. Diagnostic but not cold.</w:t>
      </w:r>
    </w:p>
    <w:p>
      <w:pPr>
        <w:pStyle w:val="ListParagraph"/>
        <w:numPr>
          <w:ilvl w:val="0"/>
          <w:numId w:val="2"/>
        </w:numPr>
        <w:spacing w:before="60" w:after="60"/>
      </w:pPr>
      <w:r>
        <w:rPr>
          <w:rFonts w:ascii="Calibri" w:cs="Calibri" w:eastAsia="Calibri" w:hAnsi="Calibri"/>
          <w:color w:val="5b5b5b"/>
          <w:sz w:val="22"/>
          <w:szCs w:val="22"/>
        </w:rPr>
        <w:t xml:space="preserve">Pattern interrupt first — challenge a belief the ICP holds before presenting the solution.</w:t>
      </w:r>
    </w:p>
    <w:p>
      <w:pPr>
        <w:spacing w:before="120" w:after="0"/>
      </w:pPr>
    </w:p>
    <w:p>
      <w:pPr>
        <w:pStyle w:val="Heading2"/>
        <w:spacing w:before="320" w:after="120"/>
      </w:pPr>
      <w:r>
        <w:rPr>
          <w:rFonts w:ascii="Georgia" w:cs="Georgia" w:eastAsia="Georgia" w:hAnsi="Georgia"/>
          <w:b w:val="false"/>
          <w:bCs w:val="false"/>
          <w:color w:val="242424"/>
          <w:sz w:val="26"/>
          <w:szCs w:val="26"/>
        </w:rPr>
        <w:t xml:space="preserve">Key Copy Lines (Locked)</w:t>
      </w:r>
    </w:p>
    <w:p>
      <w:pPr>
        <w:spacing w:before="0" w:after="120"/>
      </w:pPr>
      <w:r>
        <w:rPr>
          <w:rFonts w:ascii="Georgia" w:cs="Georgia" w:eastAsia="Georgia" w:hAnsi="Georgia"/>
          <w:b w:val="false"/>
          <w:bCs w:val="false"/>
          <w:color w:val="242424"/>
          <w:sz w:val="24"/>
          <w:szCs w:val="24"/>
        </w:rPr>
        <w:t xml:space="preserve">“Most founders use AI in the wrong places. I show them where it actually belongs.”</w:t>
      </w:r>
    </w:p>
    <w:p>
      <w:pPr>
        <w:spacing w:before="60" w:after="60"/>
      </w:pPr>
      <w:r>
        <w:rPr>
          <w:rFonts w:ascii="Calibri" w:cs="Calibri" w:eastAsia="Calibri" w:hAnsi="Calibri"/>
          <w:caps/>
          <w:color w:val="5b5b5b"/>
          <w:spacing w:val="30"/>
          <w:sz w:val="18"/>
          <w:szCs w:val="18"/>
        </w:rPr>
        <w:t xml:space="preserve">Headline / positioning statement</w:t>
      </w:r>
    </w:p>
    <w:p>
      <w:pPr>
        <w:spacing w:before="120" w:after="0"/>
      </w:pPr>
    </w:p>
    <w:p>
      <w:pPr>
        <w:spacing w:before="0" w:after="120"/>
      </w:pPr>
      <w:r>
        <w:rPr>
          <w:rFonts w:ascii="Georgia" w:cs="Georgia" w:eastAsia="Georgia" w:hAnsi="Georgia"/>
          <w:b w:val="false"/>
          <w:bCs w:val="false"/>
          <w:color w:val="242424"/>
          <w:sz w:val="24"/>
          <w:szCs w:val="24"/>
        </w:rPr>
        <w:t xml:space="preserve">“You don’t have an AI problem. You have a systems problem.”</w:t>
      </w:r>
    </w:p>
    <w:p>
      <w:pPr>
        <w:spacing w:before="60" w:after="60"/>
      </w:pPr>
      <w:r>
        <w:rPr>
          <w:rFonts w:ascii="Calibri" w:cs="Calibri" w:eastAsia="Calibri" w:hAnsi="Calibri"/>
          <w:caps/>
          <w:color w:val="5b5b5b"/>
          <w:spacing w:val="30"/>
          <w:sz w:val="18"/>
          <w:szCs w:val="18"/>
        </w:rPr>
        <w:t xml:space="preserve">Hook / pattern interrupt</w:t>
      </w:r>
    </w:p>
    <w:p>
      <w:pPr>
        <w:spacing w:before="120" w:after="0"/>
      </w:pPr>
    </w:p>
    <w:p>
      <w:pPr>
        <w:spacing w:before="0" w:after="120"/>
      </w:pPr>
      <w:r>
        <w:rPr>
          <w:rFonts w:ascii="Georgia" w:cs="Georgia" w:eastAsia="Georgia" w:hAnsi="Georgia"/>
          <w:b w:val="false"/>
          <w:bCs w:val="false"/>
          <w:color w:val="242424"/>
          <w:sz w:val="24"/>
          <w:szCs w:val="24"/>
        </w:rPr>
        <w:t xml:space="preserve">“Map the system first. Then decide where AI belongs.”</w:t>
      </w:r>
    </w:p>
    <w:p>
      <w:pPr>
        <w:spacing w:before="60" w:after="60"/>
      </w:pPr>
      <w:r>
        <w:rPr>
          <w:rFonts w:ascii="Calibri" w:cs="Calibri" w:eastAsia="Calibri" w:hAnsi="Calibri"/>
          <w:caps/>
          <w:color w:val="5b5b5b"/>
          <w:spacing w:val="30"/>
          <w:sz w:val="18"/>
          <w:szCs w:val="18"/>
        </w:rPr>
        <w:t xml:space="preserve">Methodology statement</w:t>
      </w:r>
    </w:p>
    <w:p>
      <w:pPr>
        <w:spacing w:before="120" w:after="0"/>
      </w:pPr>
    </w:p>
    <w:p>
      <w:pPr>
        <w:spacing w:before="0" w:after="120"/>
      </w:pPr>
      <w:r>
        <w:rPr>
          <w:rFonts w:ascii="Georgia" w:cs="Georgia" w:eastAsia="Georgia" w:hAnsi="Georgia"/>
          <w:b w:val="false"/>
          <w:bCs w:val="false"/>
          <w:color w:val="242424"/>
          <w:sz w:val="24"/>
          <w:szCs w:val="24"/>
        </w:rPr>
        <w:t xml:space="preserve">“AI is a component — not the answer.”</w:t>
      </w:r>
    </w:p>
    <w:p>
      <w:pPr>
        <w:spacing w:before="60" w:after="60"/>
      </w:pPr>
      <w:r>
        <w:rPr>
          <w:rFonts w:ascii="Calibri" w:cs="Calibri" w:eastAsia="Calibri" w:hAnsi="Calibri"/>
          <w:caps/>
          <w:color w:val="5b5b5b"/>
          <w:spacing w:val="30"/>
          <w:sz w:val="18"/>
          <w:szCs w:val="18"/>
        </w:rPr>
        <w:t xml:space="preserve">Core belief</w:t>
      </w:r>
    </w:p>
    <w:p>
      <w:pPr>
        <w:spacing w:before="120" w:after="0"/>
      </w:pPr>
    </w:p>
    <w:p>
      <w:pPr>
        <w:spacing w:before="0" w:after="120"/>
      </w:pPr>
      <w:r>
        <w:rPr>
          <w:rFonts w:ascii="Georgia" w:cs="Georgia" w:eastAsia="Georgia" w:hAnsi="Georgia"/>
          <w:b w:val="false"/>
          <w:bCs w:val="false"/>
          <w:color w:val="242424"/>
          <w:sz w:val="24"/>
          <w:szCs w:val="24"/>
        </w:rPr>
        <w:t xml:space="preserve">“The AI Minimalist System — a framework for founders who are done guessing where AI belongs.”</w:t>
      </w:r>
    </w:p>
    <w:p>
      <w:pPr>
        <w:spacing w:before="60" w:after="60"/>
      </w:pPr>
      <w:r>
        <w:rPr>
          <w:rFonts w:ascii="Calibri" w:cs="Calibri" w:eastAsia="Calibri" w:hAnsi="Calibri"/>
          <w:caps/>
          <w:color w:val="5b5b5b"/>
          <w:spacing w:val="30"/>
          <w:sz w:val="18"/>
          <w:szCs w:val="18"/>
        </w:rPr>
        <w:t xml:space="preserve">Service brand descriptor</w:t>
      </w:r>
    </w:p>
    <w:p>
      <w:pPr>
        <w:pBdr>
          <w:bottom w:val="single" w:color="cccccc" w:sz="2" w:space="1"/>
        </w:pBdr>
        <w:spacing w:before="200" w:after="200"/>
      </w:pPr>
    </w:p>
    <w:p>
      <w:pPr>
        <w:spacing w:before="480" w:after="80"/>
      </w:pPr>
      <w:r>
        <w:rPr>
          <w:rFonts w:ascii="Georgia" w:cs="Georgia" w:eastAsia="Georgia" w:hAnsi="Georgia"/>
          <w:b w:val="false"/>
          <w:bCs w:val="false"/>
          <w:color w:val="242424"/>
          <w:sz w:val="36"/>
          <w:szCs w:val="36"/>
        </w:rPr>
        <w:t xml:space="preserve">The AI Minimalist</w:t>
      </w:r>
    </w:p>
    <w:p>
      <w:pPr>
        <w:spacing w:before="0" w:after="80"/>
      </w:pPr>
      <w:r>
        <w:rPr>
          <w:rFonts w:ascii="Calibri" w:cs="Calibri" w:eastAsia="Calibri" w:hAnsi="Calibri"/>
          <w:color w:val="5b5b5b"/>
          <w:sz w:val="20"/>
          <w:szCs w:val="20"/>
        </w:rPr>
        <w:t xml:space="preserve">Brand Identity System · v1.0 · Ready for Build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0"/>
    </w:pPr>
    <w:r>
      <w:rPr>
        <w:rFonts w:ascii="Calibri" w:cs="Calibri" w:eastAsia="Calibri" w:hAnsi="Calibri"/>
        <w:color w:val="aaaaaa"/>
        <w:sz w:val="16"/>
        <w:szCs w:val="16"/>
      </w:rPr>
      <w:t xml:space="preserve">Confidential — For Development Use Only</w:t>
    </w:r>
    <w:r>
      <w:rPr>
        <w:rFonts w:ascii="Calibri" w:cs="Calibri" w:eastAsia="Calibri" w:hAnsi="Calibri"/>
        <w:sz w:val="16"/>
        <w:szCs w:val="16"/>
      </w:rPr>
      <w:t xml:space="preserve">	</w:t>
    </w:r>
    <w:r>
      <w:rPr>
        <w:rFonts w:ascii="Calibri" w:cs="Calibri" w:eastAsia="Calibri" w:hAnsi="Calibri"/>
        <w:color w:val="aaaaaa"/>
        <w:sz w:val="16"/>
        <w:szCs w:val="16"/>
      </w:rPr>
      <w:t xml:space="preserve">v1.0 — </w:t>
    </w:r>
    <w:r>
      <w:rPr>
        <w:rFonts w:ascii="Calibri" w:cs="Calibri" w:eastAsia="Calibri" w:hAnsi="Calibri"/>
        <w:color w:val="aaaaaa"/>
        <w:sz w:val="16"/>
        <w:szCs w:val="16"/>
      </w:rPr>
      <w:t xml:space="preserve">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after="0"/>
    </w:pPr>
    <w:r>
      <w:rPr>
        <w:rFonts w:ascii="Georgia" w:cs="Georgia" w:eastAsia="Georgia" w:hAnsi="Georgia"/>
        <w:color w:val="5b5b5b"/>
        <w:sz w:val="18"/>
        <w:szCs w:val="18"/>
      </w:rPr>
      <w:t xml:space="preserve">The AI Minimalist</w:t>
    </w:r>
    <w:r>
      <w:rPr>
        <w:rFonts w:ascii="Calibri" w:cs="Calibri" w:eastAsia="Calibri" w:hAnsi="Calibri"/>
        <w:color w:val="aaaaaa"/>
        <w:sz w:val="18"/>
        <w:szCs w:val="18"/>
      </w:rPr>
      <w:t xml:space="preserve">   —   Brand Identity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Georgia" w:cs="Georgia" w:eastAsia="Georgia" w:hAnsi="Georgia"/>
      <w:b w:val="false"/>
      <w:bCs w:val="false"/>
      <w:color w:val="242424"/>
      <w:sz w:val="36"/>
      <w:szCs w:val="36"/>
    </w:rPr>
  </w:style>
  <w:style w:type="paragraph" w:styleId="Heading2">
    <w:name w:val="Heading 2"/>
    <w:basedOn w:val="Normal"/>
    <w:next w:val="Normal"/>
    <w:qFormat/>
    <w:pPr>
      <w:spacing w:before="320" w:after="120"/>
      <w:outlineLvl w:val="1"/>
    </w:pPr>
    <w:rPr>
      <w:rFonts w:ascii="Georgia" w:cs="Georgia" w:eastAsia="Georgia" w:hAnsi="Georgia"/>
      <w:b w:val="false"/>
      <w:bCs w:val="false"/>
      <w:color w:val="24242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2026-03-04T04:46:06.773Z</dcterms:created>
  <dcterms:modified xsi:type="dcterms:W3CDTF">2026-03-04T04:46:06.774Z</dcterms:modified>
</cp:coreProperties>
</file>

<file path=docProps/custom.xml><?xml version="1.0" encoding="utf-8"?>
<Properties xmlns="http://schemas.openxmlformats.org/officeDocument/2006/custom-properties" xmlns:vt="http://schemas.openxmlformats.org/officeDocument/2006/docPropsVTypes"/>
</file>