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4 Day 3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OOTY TAMILNADU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ooty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1.Kodanad view point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2.Doddabetta peak.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3.Botanical garden.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4.Karnataka garden.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5.boat house ooty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6.chocolate museum.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1.sholur view point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2.pine forest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3.pykara falls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4.pykara boat house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1.catherine falls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2.kinnakorai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3.Avalanchi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4.upper bhavani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5.love Dale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Pickup &amp; Drop (within ooty – extra charges outside)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Itinerary (1 Day)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1.Kodanad view point  -9:00 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2.Doddabetta peak -10:30 AM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3.Botanical garden -12:30 PM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4.Karnataka garden -2:00 PM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5.boat house ooty -3:00 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6.chocolate  museum-5:00 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6.30 drop at stay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1.sholur view point -9:00 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2.pine forest -10:00AM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3.pykara falls -12:30 PM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4.pykara boat house -2:30 PM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1.catherine falls  9am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2.kinnakorai  2pm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1.Avalanchi 9am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2.upper bhavani 12pm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3.love Dale  4pm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