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v1na6d36xhrb" w:id="0"/>
      <w:bookmarkEnd w:id="0"/>
      <w:r w:rsidDel="00000000" w:rsidR="00000000" w:rsidRPr="00000000">
        <w:rPr>
          <w:rtl w:val="0"/>
        </w:rPr>
        <w:t xml:space="preserve">AI Track</w:t>
      </w:r>
    </w:p>
    <w:p w:rsidR="00000000" w:rsidDel="00000000" w:rsidP="00000000" w:rsidRDefault="00000000" w:rsidRPr="00000000" w14:paraId="00000002">
      <w:pPr>
        <w:pStyle w:val="Subtitle"/>
        <w:rPr/>
      </w:pPr>
      <w:bookmarkStart w:colFirst="0" w:colLast="0" w:name="_2udrio95i2u1" w:id="1"/>
      <w:bookmarkEnd w:id="1"/>
      <w:r w:rsidDel="00000000" w:rsidR="00000000" w:rsidRPr="00000000">
        <w:rPr>
          <w:rtl w:val="0"/>
        </w:rPr>
        <w:t xml:space="preserve">Agent Harness</w:t>
      </w:r>
    </w:p>
    <w:p w:rsidR="00000000" w:rsidDel="00000000" w:rsidP="00000000" w:rsidRDefault="00000000" w:rsidRPr="00000000" w14:paraId="00000003">
      <w:pPr>
        <w:rPr/>
      </w:pPr>
      <w:r w:rsidDel="00000000" w:rsidR="00000000" w:rsidRPr="00000000">
        <w:rPr>
          <w:rtl w:val="0"/>
        </w:rPr>
        <w:t xml:space="preserve">Complete this tab only if AI is your chosen track. The Introduction tab contains the authoritative deadline and submission instructions.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pPr>
      <w:bookmarkStart w:colFirst="0" w:colLast="0" w:name="_efxhjv9ox7k8" w:id="2"/>
      <w:bookmarkEnd w:id="2"/>
      <w:r w:rsidDel="00000000" w:rsidR="00000000" w:rsidRPr="00000000">
        <w:rPr>
          <w:rtl w:val="0"/>
        </w:rPr>
        <w:t xml:space="preserve">The problem</w:t>
      </w:r>
    </w:p>
    <w:p w:rsidR="00000000" w:rsidDel="00000000" w:rsidP="00000000" w:rsidRDefault="00000000" w:rsidRPr="00000000" w14:paraId="00000006">
      <w:pPr>
        <w:rPr/>
      </w:pPr>
      <w:r w:rsidDel="00000000" w:rsidR="00000000" w:rsidRPr="00000000">
        <w:rPr>
          <w:rtl w:val="0"/>
        </w:rPr>
        <w:t xml:space="preserve">We're building Minder, a voice first operational AI for factory workers. Part of that system is a bounded agent that reasons over factory data and calls a small, approved set of tools. This exercise is a smaller version of that same problem: an agent runtime that a platform can drive over RPC, reaching the outside world only through MCP tools.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Skip the chatbot demo instincts. We want the plumbing a real platform would actually run in production, so show us where you drew the boundaries and why.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2"/>
        <w:rPr/>
      </w:pPr>
      <w:bookmarkStart w:colFirst="0" w:colLast="0" w:name="_gtpzl9c03mei" w:id="3"/>
      <w:bookmarkEnd w:id="3"/>
      <w:r w:rsidDel="00000000" w:rsidR="00000000" w:rsidRPr="00000000">
        <w:rPr>
          <w:rtl w:val="0"/>
        </w:rPr>
        <w:t xml:space="preserve">1. Agent Harness</w:t>
      </w:r>
    </w:p>
    <w:p w:rsidR="00000000" w:rsidDel="00000000" w:rsidP="00000000" w:rsidRDefault="00000000" w:rsidRPr="00000000" w14:paraId="0000000B">
      <w:pPr>
        <w:rPr/>
      </w:pPr>
      <w:r w:rsidDel="00000000" w:rsidR="00000000" w:rsidRPr="00000000">
        <w:rPr>
          <w:rtl w:val="0"/>
        </w:rPr>
        <w:t xml:space="preserve">Expose the harness through an RPC style API that lets a caller: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 Create and manage agent sessions</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 Send a message or task into a session</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 Check the status of a run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Keep this layer thin. It should talk to the agent core through a clean interface. If you can swap the RPC layer for a different transport without touching the agent loop, you've done this part right.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Try to mock a MCP server with two or three mock tools. Keep this separate from the agent runtime.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We care more about the edges than the happy path, so tell us what the agent does when a tool call fails, when a tool doesn't exist, or when the server goes slow or drops the connection.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Build the runtime yourself to see how well you understand Harness Engineering in today's world full of meaningless buzzwords, we don’t expect a thin wrapper around an existing agent framework. We want to see how you reason through the loop and how well you understand the architecture and how well you can import one. It needs: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numPr>
          <w:ilvl w:val="0"/>
          <w:numId w:val="3"/>
        </w:numPr>
        <w:ind w:left="720" w:hanging="360"/>
        <w:rPr>
          <w:u w:val="none"/>
        </w:rPr>
      </w:pPr>
      <w:r w:rsidDel="00000000" w:rsidR="00000000" w:rsidRPr="00000000">
        <w:rPr>
          <w:rtl w:val="0"/>
        </w:rPr>
        <w:t xml:space="preserve">​ Core types and events</w:t>
      </w:r>
    </w:p>
    <w:p w:rsidR="00000000" w:rsidDel="00000000" w:rsidP="00000000" w:rsidRDefault="00000000" w:rsidRPr="00000000" w14:paraId="0000001A">
      <w:pPr>
        <w:numPr>
          <w:ilvl w:val="0"/>
          <w:numId w:val="3"/>
        </w:numPr>
        <w:ind w:left="720" w:hanging="360"/>
        <w:rPr>
          <w:u w:val="none"/>
        </w:rPr>
      </w:pPr>
      <w:r w:rsidDel="00000000" w:rsidR="00000000" w:rsidRPr="00000000">
        <w:rPr>
          <w:rtl w:val="0"/>
        </w:rPr>
        <w:t xml:space="preserve">​ A loop that keeps reasoning and calling tools across multiple steps until the task is actually done (Agent Loop)</w:t>
      </w:r>
    </w:p>
    <w:p w:rsidR="00000000" w:rsidDel="00000000" w:rsidP="00000000" w:rsidRDefault="00000000" w:rsidRPr="00000000" w14:paraId="0000001B">
      <w:pPr>
        <w:numPr>
          <w:ilvl w:val="0"/>
          <w:numId w:val="3"/>
        </w:numPr>
        <w:ind w:left="720" w:hanging="360"/>
        <w:rPr>
          <w:u w:val="none"/>
        </w:rPr>
      </w:pPr>
      <w:r w:rsidDel="00000000" w:rsidR="00000000" w:rsidRPr="00000000">
        <w:rPr>
          <w:rtl w:val="0"/>
        </w:rPr>
        <w:t xml:space="preserve">​ Tool execution with results fed back into the loop</w:t>
      </w:r>
    </w:p>
    <w:p w:rsidR="00000000" w:rsidDel="00000000" w:rsidP="00000000" w:rsidRDefault="00000000" w:rsidRPr="00000000" w14:paraId="0000001C">
      <w:pPr>
        <w:numPr>
          <w:ilvl w:val="0"/>
          <w:numId w:val="3"/>
        </w:numPr>
        <w:ind w:left="720" w:hanging="360"/>
        <w:rPr>
          <w:u w:val="none"/>
        </w:rPr>
      </w:pPr>
      <w:r w:rsidDel="00000000" w:rsidR="00000000" w:rsidRPr="00000000">
        <w:rPr>
          <w:rtl w:val="0"/>
        </w:rPr>
        <w:t xml:space="preserve">​ MCP integration</w:t>
      </w:r>
    </w:p>
    <w:p w:rsidR="00000000" w:rsidDel="00000000" w:rsidP="00000000" w:rsidRDefault="00000000" w:rsidRPr="00000000" w14:paraId="0000001D">
      <w:pPr>
        <w:numPr>
          <w:ilvl w:val="0"/>
          <w:numId w:val="3"/>
        </w:numPr>
        <w:ind w:left="720" w:hanging="360"/>
        <w:rPr>
          <w:u w:val="none"/>
        </w:rPr>
      </w:pPr>
      <w:r w:rsidDel="00000000" w:rsidR="00000000" w:rsidRPr="00000000">
        <w:rPr>
          <w:rtl w:val="0"/>
        </w:rPr>
        <w:t xml:space="preserve">​ Execution state that's structured enough to inspect</w:t>
      </w:r>
    </w:p>
    <w:p w:rsidR="00000000" w:rsidDel="00000000" w:rsidP="00000000" w:rsidRDefault="00000000" w:rsidRPr="00000000" w14:paraId="0000001E">
      <w:pPr>
        <w:numPr>
          <w:ilvl w:val="0"/>
          <w:numId w:val="3"/>
        </w:numPr>
        <w:ind w:left="720" w:hanging="360"/>
        <w:rPr>
          <w:u w:val="none"/>
        </w:rPr>
      </w:pPr>
      <w:r w:rsidDel="00000000" w:rsidR="00000000" w:rsidRPr="00000000">
        <w:rPr>
          <w:rtl w:val="0"/>
        </w:rPr>
        <w:t xml:space="preserve">​ Sessions persist and can be resumed. Every tool call, event should be stored for traceability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One real LLM provider is enough. Mock a second one behind the same interface if you want to prove the boundary holds under real use, but it's not required.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rPr/>
      </w:pPr>
      <w:bookmarkStart w:colFirst="0" w:colLast="0" w:name="_4gmnbnae49wr" w:id="4"/>
      <w:bookmarkEnd w:id="4"/>
      <w:r w:rsidDel="00000000" w:rsidR="00000000" w:rsidRPr="00000000">
        <w:rPr>
          <w:rtl w:val="0"/>
        </w:rPr>
        <w:t xml:space="preserve">Deliverables</w:t>
      </w:r>
    </w:p>
    <w:p w:rsidR="00000000" w:rsidDel="00000000" w:rsidP="00000000" w:rsidRDefault="00000000" w:rsidRPr="00000000" w14:paraId="00000023">
      <w:pPr>
        <w:numPr>
          <w:ilvl w:val="0"/>
          <w:numId w:val="2"/>
        </w:numPr>
        <w:ind w:left="720" w:hanging="360"/>
        <w:rPr>
          <w:u w:val="none"/>
        </w:rPr>
      </w:pPr>
      <w:r w:rsidDel="00000000" w:rsidR="00000000" w:rsidRPr="00000000">
        <w:rPr>
          <w:rtl w:val="0"/>
        </w:rPr>
        <w:t xml:space="preserve">​ a link to your repository</w:t>
      </w:r>
    </w:p>
    <w:p w:rsidR="00000000" w:rsidDel="00000000" w:rsidP="00000000" w:rsidRDefault="00000000" w:rsidRPr="00000000" w14:paraId="00000024">
      <w:pPr>
        <w:numPr>
          <w:ilvl w:val="0"/>
          <w:numId w:val="2"/>
        </w:numPr>
        <w:ind w:left="720" w:hanging="360"/>
        <w:rPr>
          <w:u w:val="none"/>
        </w:rPr>
      </w:pPr>
      <w:r w:rsidDel="00000000" w:rsidR="00000000" w:rsidRPr="00000000">
        <w:rPr>
          <w:rtl w:val="0"/>
        </w:rPr>
        <w:t xml:space="preserve">​ a short architecture writeup, a page is plenty, on what you'd change with more time and why you drew the boundaries where you drew them</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rPr/>
      </w:pPr>
      <w:bookmarkStart w:colFirst="0" w:colLast="0" w:name="_du8t9t25m3gw" w:id="5"/>
      <w:bookmarkEnd w:id="5"/>
      <w:r w:rsidDel="00000000" w:rsidR="00000000" w:rsidRPr="00000000">
        <w:rPr>
          <w:rtl w:val="0"/>
        </w:rPr>
        <w:t xml:space="preserve">After you submit: demo and QA</w:t>
      </w:r>
    </w:p>
    <w:p w:rsidR="00000000" w:rsidDel="00000000" w:rsidP="00000000" w:rsidRDefault="00000000" w:rsidRPr="00000000" w14:paraId="00000027">
      <w:pPr>
        <w:rPr/>
      </w:pPr>
      <w:r w:rsidDel="00000000" w:rsidR="00000000" w:rsidRPr="00000000">
        <w:rPr>
          <w:rtl w:val="0"/>
        </w:rPr>
        <w:t xml:space="preserve">Once we've looked at your submission, we'll set up a 30 to 45 minute session with the team, split roughly in half.</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Demo, about 15 minutes. Walk us through the running system end to end: send a task, watch the agent stream back reasoning and tool calls, then cancel a run partway through and show it stopping cleanly. If you built in a failure case, like a tool that errors out, show us how the agent handles it.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QA, about 15 to 20 minutes. We'll ask about the tradeoffs behind your design, where the boundaries are, what you'd do differently with more time, and what breaks first if we pushed this toward real production load. Come ready to talk through your decisions, not just demo the happy path.</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Looking forward to seeing what you build.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You can follow this roadmap: Tau roadmap, Pi Documentation,</w:t>
      </w:r>
    </w:p>
    <w:p w:rsidR="00000000" w:rsidDel="00000000" w:rsidP="00000000" w:rsidRDefault="00000000" w:rsidRPr="00000000" w14:paraId="0000003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