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AC" w:rsidRPr="00D96508" w:rsidRDefault="00786523">
      <w:pPr>
        <w:pStyle w:val="Heading2"/>
        <w:rPr>
          <w:bCs w:val="0"/>
          <w:sz w:val="40"/>
          <w:szCs w:val="40"/>
        </w:rPr>
      </w:pPr>
      <w:r w:rsidRPr="00D96508">
        <w:rPr>
          <w:bCs w:val="0"/>
          <w:sz w:val="40"/>
          <w:szCs w:val="40"/>
        </w:rPr>
        <w:t>CSE328 Fundamentals of Computer Grap</w:t>
      </w:r>
      <w:r w:rsidR="00E26819" w:rsidRPr="00D96508">
        <w:rPr>
          <w:bCs w:val="0"/>
          <w:sz w:val="40"/>
          <w:szCs w:val="40"/>
        </w:rPr>
        <w:t>hics: Programming Assig</w:t>
      </w:r>
      <w:r w:rsidR="00D96508" w:rsidRPr="00D96508">
        <w:rPr>
          <w:bCs w:val="0"/>
          <w:sz w:val="40"/>
          <w:szCs w:val="40"/>
        </w:rPr>
        <w:t>nment TWO (FALL</w:t>
      </w:r>
      <w:r w:rsidR="00B15B3C" w:rsidRPr="00D96508">
        <w:rPr>
          <w:bCs w:val="0"/>
          <w:sz w:val="40"/>
          <w:szCs w:val="40"/>
        </w:rPr>
        <w:t xml:space="preserve"> Semester, 2019</w:t>
      </w:r>
      <w:r w:rsidR="00E26819" w:rsidRPr="00D96508">
        <w:rPr>
          <w:bCs w:val="0"/>
          <w:sz w:val="40"/>
          <w:szCs w:val="40"/>
        </w:rPr>
        <w:t>)</w:t>
      </w:r>
      <w:r w:rsidRPr="00D96508">
        <w:rPr>
          <w:bCs w:val="0"/>
          <w:sz w:val="40"/>
          <w:szCs w:val="40"/>
        </w:rPr>
        <w:t xml:space="preserve"> </w:t>
      </w:r>
    </w:p>
    <w:p w:rsidR="00C50DAC" w:rsidRPr="00D96508" w:rsidRDefault="00786523">
      <w:pPr>
        <w:pStyle w:val="Default"/>
        <w:rPr>
          <w:b/>
          <w:bCs/>
          <w:sz w:val="36"/>
          <w:szCs w:val="36"/>
        </w:rPr>
      </w:pPr>
      <w:r w:rsidRPr="00D96508">
        <w:rPr>
          <w:b/>
          <w:bCs/>
          <w:sz w:val="36"/>
          <w:szCs w:val="36"/>
        </w:rPr>
        <w:t>Programming Assignment TWO (</w:t>
      </w:r>
      <w:r w:rsidR="00D96508">
        <w:rPr>
          <w:b/>
          <w:bCs/>
          <w:sz w:val="36"/>
          <w:szCs w:val="36"/>
        </w:rPr>
        <w:t>10% of the total course grade, 4</w:t>
      </w:r>
      <w:r w:rsidRPr="00D96508">
        <w:rPr>
          <w:b/>
          <w:bCs/>
          <w:sz w:val="36"/>
          <w:szCs w:val="36"/>
        </w:rPr>
        <w:t>00 points in total are used for the grading scheme, due</w:t>
      </w:r>
      <w:r w:rsidR="0020264E" w:rsidRPr="00D96508">
        <w:rPr>
          <w:b/>
          <w:bCs/>
          <w:sz w:val="36"/>
          <w:szCs w:val="36"/>
        </w:rPr>
        <w:t xml:space="preserve"> </w:t>
      </w:r>
      <w:r w:rsidR="00D96508" w:rsidRPr="00D96508">
        <w:rPr>
          <w:b/>
          <w:bCs/>
          <w:sz w:val="36"/>
          <w:szCs w:val="36"/>
        </w:rPr>
        <w:t>at 2:20pm on WEDNESDAY, October 30</w:t>
      </w:r>
      <w:r w:rsidRPr="00D96508">
        <w:rPr>
          <w:b/>
          <w:bCs/>
          <w:sz w:val="36"/>
          <w:szCs w:val="36"/>
        </w:rPr>
        <w:t>)!</w:t>
      </w:r>
    </w:p>
    <w:p w:rsidR="00C50DAC" w:rsidRDefault="00C50DAC">
      <w:pPr>
        <w:pStyle w:val="Default"/>
        <w:rPr>
          <w:b/>
          <w:bCs/>
        </w:rPr>
      </w:pPr>
    </w:p>
    <w:p w:rsidR="00C50DAC" w:rsidRPr="00D96508" w:rsidRDefault="00786523">
      <w:pPr>
        <w:pStyle w:val="Default"/>
        <w:rPr>
          <w:sz w:val="36"/>
          <w:szCs w:val="36"/>
        </w:rPr>
      </w:pPr>
      <w:r w:rsidRPr="00D96508">
        <w:rPr>
          <w:b/>
          <w:bCs/>
          <w:sz w:val="36"/>
          <w:szCs w:val="36"/>
        </w:rPr>
        <w:t>Please note that, all programming assignments/projects in this course will be graded based on (1) the correctness of program functionality, (2) the efficiency of program execution, and (3) the quality of programming codes (i.e., whether they are understandable with proper comments)!</w:t>
      </w:r>
      <w:r w:rsidRPr="00D96508">
        <w:rPr>
          <w:sz w:val="36"/>
          <w:szCs w:val="36"/>
        </w:rPr>
        <w:t xml:space="preserve"> </w:t>
      </w:r>
    </w:p>
    <w:p w:rsidR="00C50DAC" w:rsidRPr="00D96508" w:rsidRDefault="00C50DAC">
      <w:pPr>
        <w:pStyle w:val="Default"/>
        <w:rPr>
          <w:sz w:val="36"/>
          <w:szCs w:val="36"/>
        </w:rPr>
      </w:pPr>
    </w:p>
    <w:p w:rsidR="00C50DAC" w:rsidRPr="00D96508" w:rsidRDefault="00786523">
      <w:pPr>
        <w:pStyle w:val="Default"/>
        <w:rPr>
          <w:sz w:val="28"/>
          <w:szCs w:val="28"/>
        </w:rPr>
      </w:pPr>
      <w:r w:rsidRPr="00D96508">
        <w:rPr>
          <w:b/>
          <w:bCs/>
          <w:sz w:val="28"/>
          <w:szCs w:val="28"/>
        </w:rPr>
        <w:t>This programming project focuses on applying three dimensional graphics techniques to display and edit geometric shapes in common use such as cube, tetrahedron, sphere, cylinder, cone, ellipsoid, torus, etc. Please write an OpenGL program that implements the drawing of polyhedral objects and quadrics primitives. Your program should be able to (1) display wireframe objects, (2) display flat-shaded solid objects, and (3) allow users to interactively translate and scale/zoom the displayed objects. In particular, the entire project must consist of the following components as far as the system functionalities are concerned:</w:t>
      </w:r>
      <w:r w:rsidRPr="00D96508">
        <w:rPr>
          <w:sz w:val="28"/>
          <w:szCs w:val="28"/>
        </w:rPr>
        <w:t xml:space="preserve"> </w:t>
      </w:r>
    </w:p>
    <w:p w:rsidR="00C50DAC" w:rsidRDefault="00C50DAC">
      <w:pPr>
        <w:pStyle w:val="Default"/>
      </w:pPr>
    </w:p>
    <w:p w:rsidR="00C50DAC" w:rsidRPr="00D96508" w:rsidRDefault="00D96508">
      <w:pPr>
        <w:pStyle w:val="Default"/>
        <w:rPr>
          <w:sz w:val="28"/>
          <w:szCs w:val="28"/>
        </w:rPr>
      </w:pPr>
      <w:r>
        <w:rPr>
          <w:b/>
          <w:bCs/>
          <w:sz w:val="28"/>
          <w:szCs w:val="28"/>
        </w:rPr>
        <w:t>(1) (2</w:t>
      </w:r>
      <w:r w:rsidR="00786523" w:rsidRPr="00D96508">
        <w:rPr>
          <w:b/>
          <w:bCs/>
          <w:sz w:val="28"/>
          <w:szCs w:val="28"/>
        </w:rPr>
        <w:t xml:space="preserve">0 points) </w:t>
      </w:r>
      <w:proofErr w:type="gramStart"/>
      <w:r w:rsidR="00786523" w:rsidRPr="00D96508">
        <w:rPr>
          <w:b/>
          <w:bCs/>
          <w:sz w:val="28"/>
          <w:szCs w:val="28"/>
        </w:rPr>
        <w:t>First</w:t>
      </w:r>
      <w:proofErr w:type="gramEnd"/>
      <w:r w:rsidR="00786523" w:rsidRPr="00D96508">
        <w:rPr>
          <w:b/>
          <w:bCs/>
          <w:sz w:val="28"/>
          <w:szCs w:val="28"/>
        </w:rPr>
        <w:t xml:space="preserve"> refer to Figure 13-1 (on Page 396 in our textbook) and read the technical contents of Chapter 13.1 and Chapter 13.2 in the book of Computer Graphics with OpenGL </w:t>
      </w:r>
      <w:r w:rsidR="00E26819" w:rsidRPr="00D96508">
        <w:rPr>
          <w:b/>
          <w:bCs/>
          <w:sz w:val="28"/>
          <w:szCs w:val="28"/>
        </w:rPr>
        <w:t>4</w:t>
      </w:r>
      <w:r w:rsidR="00E26819" w:rsidRPr="00D96508">
        <w:rPr>
          <w:b/>
          <w:bCs/>
          <w:sz w:val="28"/>
          <w:szCs w:val="28"/>
          <w:vertAlign w:val="superscript"/>
        </w:rPr>
        <w:t>th</w:t>
      </w:r>
      <w:r>
        <w:rPr>
          <w:b/>
          <w:bCs/>
          <w:sz w:val="28"/>
          <w:szCs w:val="28"/>
        </w:rPr>
        <w:t xml:space="preserve"> Edition (our recommended </w:t>
      </w:r>
      <w:r w:rsidR="00E26819" w:rsidRPr="00D96508">
        <w:rPr>
          <w:b/>
          <w:bCs/>
          <w:sz w:val="28"/>
          <w:szCs w:val="28"/>
        </w:rPr>
        <w:t>textbook for this</w:t>
      </w:r>
      <w:r w:rsidR="00786523" w:rsidRPr="00D96508">
        <w:rPr>
          <w:b/>
          <w:bCs/>
          <w:sz w:val="28"/>
          <w:szCs w:val="28"/>
        </w:rPr>
        <w:t xml:space="preserve"> course). Second, display a cube object similar to the one illustrated in Figure 13-1 of our textbook.</w:t>
      </w:r>
      <w:r w:rsidR="00786523" w:rsidRPr="00D96508">
        <w:rPr>
          <w:sz w:val="28"/>
          <w:szCs w:val="28"/>
        </w:rPr>
        <w:t xml:space="preserve"> </w:t>
      </w:r>
    </w:p>
    <w:p w:rsidR="00C50DAC" w:rsidRDefault="00C50DAC">
      <w:pPr>
        <w:pStyle w:val="Default"/>
      </w:pPr>
    </w:p>
    <w:p w:rsidR="00C50DAC" w:rsidRPr="00D96508" w:rsidRDefault="00D96508">
      <w:pPr>
        <w:pStyle w:val="Default"/>
        <w:rPr>
          <w:sz w:val="28"/>
          <w:szCs w:val="28"/>
        </w:rPr>
      </w:pPr>
      <w:r>
        <w:rPr>
          <w:b/>
          <w:bCs/>
          <w:sz w:val="28"/>
          <w:szCs w:val="28"/>
        </w:rPr>
        <w:t>(2) (2</w:t>
      </w:r>
      <w:r w:rsidR="00786523" w:rsidRPr="00D96508">
        <w:rPr>
          <w:b/>
          <w:bCs/>
          <w:sz w:val="28"/>
          <w:szCs w:val="28"/>
        </w:rPr>
        <w:t xml:space="preserve">0 points) Display a tetrahedron object similar to the one illustrated in Figure 13-1 (Page 396) of our </w:t>
      </w:r>
      <w:r w:rsidR="00E26819" w:rsidRPr="00D96508">
        <w:rPr>
          <w:b/>
          <w:bCs/>
          <w:sz w:val="28"/>
          <w:szCs w:val="28"/>
        </w:rPr>
        <w:t xml:space="preserve">required </w:t>
      </w:r>
      <w:r w:rsidR="00786523" w:rsidRPr="00D96508">
        <w:rPr>
          <w:b/>
          <w:bCs/>
          <w:sz w:val="28"/>
          <w:szCs w:val="28"/>
        </w:rPr>
        <w:t>textbook.</w:t>
      </w:r>
      <w:r w:rsidR="00786523" w:rsidRPr="00D96508">
        <w:rPr>
          <w:sz w:val="28"/>
          <w:szCs w:val="28"/>
        </w:rPr>
        <w:t xml:space="preserve"> </w:t>
      </w:r>
    </w:p>
    <w:p w:rsidR="00C50DAC" w:rsidRDefault="00C50DAC">
      <w:pPr>
        <w:pStyle w:val="Default"/>
      </w:pPr>
    </w:p>
    <w:p w:rsidR="00C50DAC" w:rsidRPr="00D96508" w:rsidRDefault="00786523">
      <w:pPr>
        <w:pStyle w:val="Default"/>
        <w:rPr>
          <w:sz w:val="28"/>
          <w:szCs w:val="28"/>
        </w:rPr>
      </w:pPr>
      <w:r w:rsidRPr="00D96508">
        <w:rPr>
          <w:b/>
          <w:bCs/>
          <w:sz w:val="28"/>
          <w:szCs w:val="28"/>
        </w:rPr>
        <w:t>(3</w:t>
      </w:r>
      <w:r w:rsidR="00D96508">
        <w:rPr>
          <w:b/>
          <w:bCs/>
          <w:sz w:val="28"/>
          <w:szCs w:val="28"/>
        </w:rPr>
        <w:t>) (6</w:t>
      </w:r>
      <w:r w:rsidR="00E26819" w:rsidRPr="00D96508">
        <w:rPr>
          <w:b/>
          <w:bCs/>
          <w:sz w:val="28"/>
          <w:szCs w:val="28"/>
        </w:rPr>
        <w:t>0 points) (a) Carefully study</w:t>
      </w:r>
      <w:r w:rsidRPr="00D96508">
        <w:rPr>
          <w:b/>
          <w:bCs/>
          <w:sz w:val="28"/>
          <w:szCs w:val="28"/>
        </w:rPr>
        <w:t xml:space="preserve"> the handout prepared by the instructor and fully understand its detailed technical contents (note that, the handout is a hardcopy of Pages 94-102 from the book: OpenGL Programming Guide Fifth Edition: The Official Guide to Learning OpenGL, Version 2); (b) Pay special attention to Fi</w:t>
      </w:r>
      <w:r w:rsidR="00D96508">
        <w:rPr>
          <w:b/>
          <w:bCs/>
          <w:sz w:val="28"/>
          <w:szCs w:val="28"/>
        </w:rPr>
        <w:t>gure 2-17 in the handout; (c) (2</w:t>
      </w:r>
      <w:r w:rsidRPr="00D96508">
        <w:rPr>
          <w:b/>
          <w:bCs/>
          <w:sz w:val="28"/>
          <w:szCs w:val="28"/>
        </w:rPr>
        <w:t>0 points) Based on OpenGL program examples documented in the handout, write a OpenGL program to display an icosahedron of the sphere (i.e., a 20-polygon repre</w:t>
      </w:r>
      <w:r w:rsidR="00D96508">
        <w:rPr>
          <w:b/>
          <w:bCs/>
          <w:sz w:val="28"/>
          <w:szCs w:val="28"/>
        </w:rPr>
        <w:t>sentation of the sphere); (d) (2</w:t>
      </w:r>
      <w:r w:rsidRPr="00D96508">
        <w:rPr>
          <w:b/>
          <w:bCs/>
          <w:sz w:val="28"/>
          <w:szCs w:val="28"/>
        </w:rPr>
        <w:t>0 points) Subdivide your icosahedron once and display an improved 80-triangle approximation of the sphere (plea</w:t>
      </w:r>
      <w:r w:rsidR="00D96508">
        <w:rPr>
          <w:b/>
          <w:bCs/>
          <w:sz w:val="28"/>
          <w:szCs w:val="28"/>
        </w:rPr>
        <w:t>se refer to Figure 2-17); (e) (2</w:t>
      </w:r>
      <w:r w:rsidRPr="00D96508">
        <w:rPr>
          <w:b/>
          <w:bCs/>
          <w:sz w:val="28"/>
          <w:szCs w:val="28"/>
        </w:rPr>
        <w:t>0 points) Further subdivide your 80-triangle approximation of the sphere and display a 320-triangle approximation of the sphere (i.e., subdivide your icosahedron twice).</w:t>
      </w:r>
      <w:r w:rsidRPr="00D96508">
        <w:rPr>
          <w:sz w:val="28"/>
          <w:szCs w:val="28"/>
        </w:rPr>
        <w:t xml:space="preserve"> </w:t>
      </w:r>
    </w:p>
    <w:p w:rsidR="00C50DAC" w:rsidRDefault="00C50DAC">
      <w:pPr>
        <w:pStyle w:val="Default"/>
      </w:pPr>
    </w:p>
    <w:p w:rsidR="00C50DAC" w:rsidRPr="00D96508" w:rsidRDefault="00D96508">
      <w:pPr>
        <w:pStyle w:val="Default"/>
        <w:rPr>
          <w:b/>
          <w:bCs/>
          <w:sz w:val="28"/>
          <w:szCs w:val="28"/>
        </w:rPr>
      </w:pPr>
      <w:r>
        <w:rPr>
          <w:b/>
          <w:bCs/>
          <w:sz w:val="28"/>
          <w:szCs w:val="28"/>
        </w:rPr>
        <w:t>(4) (6</w:t>
      </w:r>
      <w:r w:rsidR="00E26819" w:rsidRPr="00D96508">
        <w:rPr>
          <w:b/>
          <w:bCs/>
          <w:sz w:val="28"/>
          <w:szCs w:val="28"/>
        </w:rPr>
        <w:t>0 points) Carefully study</w:t>
      </w:r>
      <w:r w:rsidR="00786523" w:rsidRPr="00D96508">
        <w:rPr>
          <w:b/>
          <w:bCs/>
          <w:sz w:val="28"/>
          <w:szCs w:val="28"/>
        </w:rPr>
        <w:t xml:space="preserve"> the second half of the handout (note that, it is a hardcopy of Pages 514-524 in the book: OpenGL Programming Guide Fifth Edition: The Official Guide to Learning OpenGL, Version 2) and pay special attention to the drawing instructions of spheres and cylinders as well as the OpenGL program Example 11-4 on Pages 521-524. Display a sphere, a cylinder, and a cone based on the program </w:t>
      </w:r>
      <w:proofErr w:type="spellStart"/>
      <w:r w:rsidR="00786523" w:rsidRPr="00D96508">
        <w:rPr>
          <w:b/>
          <w:bCs/>
          <w:sz w:val="28"/>
          <w:szCs w:val="28"/>
        </w:rPr>
        <w:t>quadric.c</w:t>
      </w:r>
      <w:proofErr w:type="spellEnd"/>
      <w:r w:rsidR="00786523" w:rsidRPr="00D96508">
        <w:rPr>
          <w:b/>
          <w:bCs/>
          <w:sz w:val="28"/>
          <w:szCs w:val="28"/>
        </w:rPr>
        <w:t xml:space="preserve"> shown in the handout. It may be noted that, similar examples can also be foun</w:t>
      </w:r>
      <w:r w:rsidR="00E26819" w:rsidRPr="00D96508">
        <w:rPr>
          <w:b/>
          <w:bCs/>
          <w:sz w:val="28"/>
          <w:szCs w:val="28"/>
        </w:rPr>
        <w:t>d in Chapter 13.6 (Pages 401-408</w:t>
      </w:r>
      <w:r w:rsidR="00786523" w:rsidRPr="00D96508">
        <w:rPr>
          <w:b/>
          <w:bCs/>
          <w:sz w:val="28"/>
          <w:szCs w:val="28"/>
        </w:rPr>
        <w:t>) of our required textbook</w:t>
      </w:r>
      <w:r w:rsidR="00E26819" w:rsidRPr="00D96508">
        <w:rPr>
          <w:b/>
          <w:bCs/>
          <w:sz w:val="28"/>
          <w:szCs w:val="28"/>
        </w:rPr>
        <w:t xml:space="preserve"> (Computer Graphics with OpenGL 4</w:t>
      </w:r>
      <w:r w:rsidR="00E26819" w:rsidRPr="00D96508">
        <w:rPr>
          <w:b/>
          <w:bCs/>
          <w:sz w:val="28"/>
          <w:szCs w:val="28"/>
          <w:vertAlign w:val="superscript"/>
        </w:rPr>
        <w:t>th</w:t>
      </w:r>
      <w:r w:rsidR="00E26819" w:rsidRPr="00D96508">
        <w:rPr>
          <w:b/>
          <w:bCs/>
          <w:sz w:val="28"/>
          <w:szCs w:val="28"/>
        </w:rPr>
        <w:t xml:space="preserve"> Edition)</w:t>
      </w:r>
      <w:r w:rsidR="00786523" w:rsidRPr="00D96508">
        <w:rPr>
          <w:b/>
          <w:bCs/>
          <w:sz w:val="28"/>
          <w:szCs w:val="28"/>
        </w:rPr>
        <w:t xml:space="preserve">. </w:t>
      </w:r>
    </w:p>
    <w:p w:rsidR="00C50DAC" w:rsidRPr="00D96508" w:rsidRDefault="00C50DAC">
      <w:pPr>
        <w:pStyle w:val="Default"/>
        <w:rPr>
          <w:b/>
          <w:bCs/>
          <w:sz w:val="28"/>
          <w:szCs w:val="28"/>
        </w:rPr>
      </w:pPr>
    </w:p>
    <w:p w:rsidR="00C50DAC" w:rsidRPr="00D96508" w:rsidRDefault="00D96508">
      <w:pPr>
        <w:pStyle w:val="Default"/>
        <w:rPr>
          <w:b/>
          <w:bCs/>
          <w:sz w:val="28"/>
          <w:szCs w:val="28"/>
        </w:rPr>
      </w:pPr>
      <w:r>
        <w:rPr>
          <w:b/>
          <w:bCs/>
          <w:sz w:val="28"/>
          <w:szCs w:val="28"/>
        </w:rPr>
        <w:t>(5) (12</w:t>
      </w:r>
      <w:r w:rsidR="00786523" w:rsidRPr="00D96508">
        <w:rPr>
          <w:b/>
          <w:bCs/>
          <w:sz w:val="28"/>
          <w:szCs w:val="28"/>
        </w:rPr>
        <w:t>0 points) Based on (3) explained above, generalize your sphere drawing program to display an ellipsoid. In particular, your new ellipsoid drawing program should be capable of displaying a 20-triangle approximation, a 80-triangle approximation, and a 320-triangle approximation for the same ellipsoid, in analogy to (3) (Hint: refer to Pages 398-400 in our textbook (Computer Graphics with OpenGL</w:t>
      </w:r>
      <w:r w:rsidR="00E26819" w:rsidRPr="00D96508">
        <w:rPr>
          <w:b/>
          <w:bCs/>
          <w:sz w:val="28"/>
          <w:szCs w:val="28"/>
        </w:rPr>
        <w:t xml:space="preserve"> 4</w:t>
      </w:r>
      <w:r w:rsidR="00E26819" w:rsidRPr="00D96508">
        <w:rPr>
          <w:b/>
          <w:bCs/>
          <w:sz w:val="28"/>
          <w:szCs w:val="28"/>
          <w:vertAlign w:val="superscript"/>
        </w:rPr>
        <w:t>th</w:t>
      </w:r>
      <w:r w:rsidR="00E26819" w:rsidRPr="00D96508">
        <w:rPr>
          <w:b/>
          <w:bCs/>
          <w:sz w:val="28"/>
          <w:szCs w:val="28"/>
        </w:rPr>
        <w:t xml:space="preserve"> Edition</w:t>
      </w:r>
      <w:r w:rsidR="00786523" w:rsidRPr="00D96508">
        <w:rPr>
          <w:b/>
          <w:bCs/>
          <w:sz w:val="28"/>
          <w:szCs w:val="28"/>
        </w:rPr>
        <w:t xml:space="preserve">) for the parametric equation of an ellipsoid). </w:t>
      </w:r>
    </w:p>
    <w:p w:rsidR="00C50DAC" w:rsidRDefault="00C50DAC">
      <w:pPr>
        <w:pStyle w:val="Default"/>
        <w:rPr>
          <w:b/>
          <w:bCs/>
          <w:sz w:val="23"/>
          <w:szCs w:val="23"/>
        </w:rPr>
      </w:pPr>
    </w:p>
    <w:p w:rsidR="00C50DAC" w:rsidRDefault="00D96508">
      <w:pPr>
        <w:pStyle w:val="Default"/>
        <w:rPr>
          <w:b/>
          <w:bCs/>
          <w:sz w:val="28"/>
          <w:szCs w:val="28"/>
        </w:rPr>
      </w:pPr>
      <w:r>
        <w:rPr>
          <w:b/>
          <w:bCs/>
          <w:sz w:val="28"/>
          <w:szCs w:val="28"/>
        </w:rPr>
        <w:t>(6) (12</w:t>
      </w:r>
      <w:r w:rsidR="00E26819" w:rsidRPr="00D96508">
        <w:rPr>
          <w:b/>
          <w:bCs/>
          <w:sz w:val="28"/>
          <w:szCs w:val="28"/>
        </w:rPr>
        <w:t>0 points) Based on this</w:t>
      </w:r>
      <w:r w:rsidR="00786523" w:rsidRPr="00D96508">
        <w:rPr>
          <w:b/>
          <w:bCs/>
          <w:sz w:val="28"/>
          <w:szCs w:val="28"/>
        </w:rPr>
        <w:t xml:space="preserve"> idea (explained above) currently used to implement functionalities (1)-(5) above, draw a torus (Hint, refer to Pages 398-400 in the textbook for its parametric equation and use polygons to approximate the torus). Although you are free to select the number of polygons to be used to approximate the torus, I suggest that you sample a continuou</w:t>
      </w:r>
      <w:r w:rsidR="0089474D" w:rsidRPr="00D96508">
        <w:rPr>
          <w:b/>
          <w:bCs/>
          <w:sz w:val="28"/>
          <w:szCs w:val="28"/>
        </w:rPr>
        <w:t>s torus using at least 25*25=625</w:t>
      </w:r>
      <w:r w:rsidR="00786523" w:rsidRPr="00D96508">
        <w:rPr>
          <w:b/>
          <w:bCs/>
          <w:sz w:val="28"/>
          <w:szCs w:val="28"/>
        </w:rPr>
        <w:t xml:space="preserve"> different points in order to better approximate a torus. Note that, the display quality should be reasonably good! </w:t>
      </w:r>
    </w:p>
    <w:p w:rsidR="00D96508" w:rsidRDefault="00D96508">
      <w:pPr>
        <w:pStyle w:val="Default"/>
        <w:rPr>
          <w:b/>
          <w:bCs/>
          <w:sz w:val="28"/>
          <w:szCs w:val="28"/>
        </w:rPr>
      </w:pPr>
    </w:p>
    <w:p w:rsidR="00D96508" w:rsidRPr="00D96508" w:rsidRDefault="00D96508">
      <w:pPr>
        <w:pStyle w:val="Default"/>
        <w:rPr>
          <w:b/>
          <w:bCs/>
          <w:sz w:val="28"/>
          <w:szCs w:val="28"/>
        </w:rPr>
      </w:pPr>
      <w:r>
        <w:rPr>
          <w:b/>
          <w:bCs/>
          <w:sz w:val="28"/>
          <w:szCs w:val="28"/>
        </w:rPr>
        <w:t xml:space="preserve">(7) (BONUS POINTS, up to 150 points) Based on the ideas explained above and in the class, would you be capable of extending them to the drawing of </w:t>
      </w:r>
      <w:r w:rsidR="0086363A">
        <w:rPr>
          <w:b/>
          <w:bCs/>
          <w:sz w:val="28"/>
          <w:szCs w:val="28"/>
        </w:rPr>
        <w:t>any super-quadrics. The implicit and parametric representations of any super-quadrics are available in the textbook or via the search over the internet. If you have any questions, you are strongly encouraged to discuss possible challenging issues with the instructor and his TA!!!</w:t>
      </w:r>
      <w:bookmarkStart w:id="0" w:name="_GoBack"/>
      <w:bookmarkEnd w:id="0"/>
    </w:p>
    <w:p w:rsidR="00C50DAC" w:rsidRDefault="00C50DAC">
      <w:pPr>
        <w:pStyle w:val="Default"/>
        <w:rPr>
          <w:b/>
          <w:bCs/>
          <w:sz w:val="28"/>
          <w:szCs w:val="28"/>
        </w:rPr>
      </w:pPr>
    </w:p>
    <w:p w:rsidR="00D96508" w:rsidRDefault="00D96508">
      <w:pPr>
        <w:pStyle w:val="Default"/>
        <w:rPr>
          <w:b/>
          <w:bCs/>
          <w:sz w:val="36"/>
          <w:szCs w:val="36"/>
        </w:rPr>
      </w:pPr>
    </w:p>
    <w:p w:rsidR="00C50DAC" w:rsidRPr="00D96508" w:rsidRDefault="00786523">
      <w:pPr>
        <w:pStyle w:val="Default"/>
        <w:rPr>
          <w:b/>
          <w:bCs/>
          <w:sz w:val="36"/>
          <w:szCs w:val="36"/>
        </w:rPr>
      </w:pPr>
      <w:r w:rsidRPr="00D96508">
        <w:rPr>
          <w:b/>
          <w:bCs/>
          <w:sz w:val="36"/>
          <w:szCs w:val="36"/>
        </w:rPr>
        <w:t xml:space="preserve">Please note that this </w:t>
      </w:r>
      <w:r w:rsidR="0089474D" w:rsidRPr="00D96508">
        <w:rPr>
          <w:b/>
          <w:bCs/>
          <w:sz w:val="36"/>
          <w:szCs w:val="36"/>
        </w:rPr>
        <w:t xml:space="preserve">programming </w:t>
      </w:r>
      <w:r w:rsidRPr="00D96508">
        <w:rPr>
          <w:b/>
          <w:bCs/>
          <w:sz w:val="36"/>
          <w:szCs w:val="36"/>
        </w:rPr>
        <w:t>assignment deadline is at the start of our lecture</w:t>
      </w:r>
      <w:r w:rsidR="0020264E" w:rsidRPr="00D96508">
        <w:rPr>
          <w:b/>
          <w:bCs/>
          <w:sz w:val="36"/>
          <w:szCs w:val="36"/>
        </w:rPr>
        <w:t xml:space="preserve"> </w:t>
      </w:r>
      <w:r w:rsidR="00D96508">
        <w:rPr>
          <w:b/>
          <w:bCs/>
          <w:sz w:val="36"/>
          <w:szCs w:val="36"/>
        </w:rPr>
        <w:t>at 2:20pm on WEDNESDAY, October 30</w:t>
      </w:r>
      <w:r w:rsidR="00991F72" w:rsidRPr="00D96508">
        <w:rPr>
          <w:b/>
          <w:bCs/>
          <w:sz w:val="36"/>
          <w:szCs w:val="36"/>
        </w:rPr>
        <w:t>!</w:t>
      </w:r>
    </w:p>
    <w:p w:rsidR="00C50DAC" w:rsidRDefault="00C50DAC">
      <w:pPr>
        <w:pStyle w:val="Default"/>
        <w:rPr>
          <w:b/>
          <w:bCs/>
          <w:sz w:val="28"/>
          <w:szCs w:val="28"/>
        </w:rPr>
      </w:pPr>
    </w:p>
    <w:p w:rsidR="00786523" w:rsidRPr="00D96508" w:rsidRDefault="00786523">
      <w:pPr>
        <w:pStyle w:val="Default"/>
        <w:rPr>
          <w:b/>
          <w:bCs/>
          <w:sz w:val="40"/>
          <w:szCs w:val="40"/>
        </w:rPr>
      </w:pPr>
      <w:r w:rsidRPr="00D96508">
        <w:rPr>
          <w:b/>
          <w:bCs/>
          <w:sz w:val="40"/>
          <w:szCs w:val="40"/>
        </w:rPr>
        <w:t xml:space="preserve">The project submission is done electronically. Please note that, CSE328 TA will announce the e-submission procedure in class during the next three </w:t>
      </w:r>
      <w:r w:rsidR="00B15B3C" w:rsidRPr="00D96508">
        <w:rPr>
          <w:b/>
          <w:bCs/>
          <w:sz w:val="40"/>
          <w:szCs w:val="40"/>
        </w:rPr>
        <w:t>weeks</w:t>
      </w:r>
      <w:r w:rsidRPr="00D96508">
        <w:rPr>
          <w:b/>
          <w:bCs/>
          <w:sz w:val="40"/>
          <w:szCs w:val="40"/>
        </w:rPr>
        <w:t>! After submitting your programming assignments/projects via e-submission, you must also write and submit a hard-copy one-page (or two-page) document explaining in details how we can execute you program and verify the above functionalities properly!</w:t>
      </w:r>
    </w:p>
    <w:sectPr w:rsidR="00786523" w:rsidRPr="00D96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19"/>
    <w:rsid w:val="0000242E"/>
    <w:rsid w:val="0020264E"/>
    <w:rsid w:val="00216F96"/>
    <w:rsid w:val="00786523"/>
    <w:rsid w:val="0086363A"/>
    <w:rsid w:val="00890E41"/>
    <w:rsid w:val="0089474D"/>
    <w:rsid w:val="009831C7"/>
    <w:rsid w:val="00991F72"/>
    <w:rsid w:val="00B15B3C"/>
    <w:rsid w:val="00B9102D"/>
    <w:rsid w:val="00C50DAC"/>
    <w:rsid w:val="00D96508"/>
    <w:rsid w:val="00E26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92B01A-76D0-4421-8B1F-923908BB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customStyle="1" w:styleId="Default">
    <w:name w:val="Default"/>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One for CSE328 (FALL Semester 2004)</vt:lpstr>
    </vt:vector>
  </TitlesOfParts>
  <Company>Stony Brook University</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for CSE328 (FALL Semester 2004)</dc:title>
  <dc:creator>Hong Qin</dc:creator>
  <cp:lastModifiedBy>Hong Qin</cp:lastModifiedBy>
  <cp:revision>7</cp:revision>
  <cp:lastPrinted>2012-01-30T15:53:00Z</cp:lastPrinted>
  <dcterms:created xsi:type="dcterms:W3CDTF">2017-01-19T15:08:00Z</dcterms:created>
  <dcterms:modified xsi:type="dcterms:W3CDTF">2019-08-15T14:41:00Z</dcterms:modified>
</cp:coreProperties>
</file>